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30" w:rsidRPr="00DD6730" w:rsidRDefault="00397430">
      <w:pPr>
        <w:pStyle w:val="BodyA"/>
        <w:tabs>
          <w:tab w:val="left" w:pos="1304"/>
          <w:tab w:val="left" w:pos="2608"/>
          <w:tab w:val="left" w:pos="3912"/>
          <w:tab w:val="left" w:pos="5216"/>
          <w:tab w:val="left" w:pos="6520"/>
          <w:tab w:val="left" w:pos="7824"/>
        </w:tabs>
        <w:rPr>
          <w:rFonts w:ascii="Verdana" w:eastAsiaTheme="minorEastAsia" w:hAnsi="Verdana" w:cs="Times New Roman"/>
          <w:b/>
          <w:bCs/>
          <w:color w:val="auto"/>
          <w:sz w:val="20"/>
          <w:lang w:eastAsia="en-US"/>
        </w:rPr>
      </w:pPr>
      <w:r w:rsidRPr="00397430">
        <w:rPr>
          <w:rFonts w:ascii="Verdana" w:eastAsiaTheme="minorEastAsia" w:hAnsi="Verdana" w:cs="Times New Roman"/>
          <w:b/>
          <w:bCs/>
          <w:color w:val="auto"/>
          <w:lang w:eastAsia="en-US"/>
        </w:rPr>
        <w:t>TeXtreme</w:t>
      </w:r>
      <w:r w:rsidRPr="00BE7CBC">
        <w:rPr>
          <w:rFonts w:ascii="Verdana" w:eastAsiaTheme="minorEastAsia" w:hAnsi="Verdana" w:cs="Times New Roman"/>
          <w:b/>
          <w:bCs/>
          <w:color w:val="auto"/>
          <w:vertAlign w:val="superscript"/>
          <w:lang w:eastAsia="en-US"/>
        </w:rPr>
        <w:t>®</w:t>
      </w:r>
      <w:r w:rsidRPr="00397430">
        <w:rPr>
          <w:rFonts w:ascii="Verdana" w:eastAsiaTheme="minorEastAsia" w:hAnsi="Verdana" w:cs="Times New Roman"/>
          <w:b/>
          <w:bCs/>
          <w:color w:val="auto"/>
          <w:lang w:eastAsia="en-US"/>
        </w:rPr>
        <w:t xml:space="preserve"> contributes to Tour de France </w:t>
      </w:r>
      <w:r>
        <w:rPr>
          <w:rFonts w:ascii="Verdana" w:eastAsiaTheme="minorEastAsia" w:hAnsi="Verdana" w:cs="Times New Roman"/>
          <w:b/>
          <w:bCs/>
          <w:color w:val="auto"/>
          <w:lang w:eastAsia="en-US"/>
        </w:rPr>
        <w:t xml:space="preserve">historic </w:t>
      </w:r>
      <w:r w:rsidRPr="00397430">
        <w:rPr>
          <w:rFonts w:ascii="Verdana" w:eastAsiaTheme="minorEastAsia" w:hAnsi="Verdana" w:cs="Times New Roman"/>
          <w:b/>
          <w:bCs/>
          <w:color w:val="auto"/>
          <w:lang w:eastAsia="en-US"/>
        </w:rPr>
        <w:t>victories</w:t>
      </w:r>
      <w:r>
        <w:rPr>
          <w:rFonts w:ascii="Verdana" w:eastAsiaTheme="minorEastAsia" w:hAnsi="Verdana" w:cs="Times New Roman"/>
          <w:b/>
          <w:bCs/>
          <w:color w:val="auto"/>
          <w:lang w:eastAsia="en-US"/>
        </w:rPr>
        <w:br/>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r w:rsidRPr="005B4743">
        <w:rPr>
          <w:rFonts w:ascii="Verdana" w:hAnsi="Verdana" w:cs="Verdana"/>
          <w:b/>
          <w:bCs/>
          <w:sz w:val="20"/>
          <w:szCs w:val="20"/>
        </w:rPr>
        <w:t xml:space="preserve">Borås, Sweden, </w:t>
      </w:r>
      <w:r w:rsidR="005B4743">
        <w:rPr>
          <w:rFonts w:ascii="Verdana" w:hAnsi="Verdana" w:cs="Verdana"/>
          <w:b/>
          <w:bCs/>
          <w:sz w:val="20"/>
          <w:szCs w:val="20"/>
        </w:rPr>
        <w:t>2</w:t>
      </w:r>
      <w:r w:rsidR="00397430">
        <w:rPr>
          <w:rFonts w:ascii="Verdana" w:hAnsi="Verdana" w:cs="Verdana"/>
          <w:b/>
          <w:bCs/>
          <w:sz w:val="20"/>
          <w:szCs w:val="20"/>
        </w:rPr>
        <w:t>2</w:t>
      </w:r>
      <w:r w:rsidR="005B4743">
        <w:rPr>
          <w:rFonts w:ascii="Verdana" w:hAnsi="Verdana" w:cs="Verdana"/>
          <w:b/>
          <w:bCs/>
          <w:sz w:val="20"/>
          <w:szCs w:val="20"/>
          <w:vertAlign w:val="superscript"/>
        </w:rPr>
        <w:t>nd</w:t>
      </w:r>
      <w:r w:rsidR="005B4743" w:rsidRPr="005B4743">
        <w:rPr>
          <w:rFonts w:ascii="Verdana" w:hAnsi="Verdana" w:cs="Verdana"/>
          <w:b/>
          <w:bCs/>
          <w:sz w:val="20"/>
          <w:szCs w:val="20"/>
        </w:rPr>
        <w:t xml:space="preserve"> </w:t>
      </w:r>
      <w:r w:rsidRPr="005B4743">
        <w:rPr>
          <w:rFonts w:ascii="Verdana" w:hAnsi="Verdana" w:cs="Verdana"/>
          <w:b/>
          <w:bCs/>
          <w:sz w:val="20"/>
          <w:szCs w:val="20"/>
        </w:rPr>
        <w:t xml:space="preserve">of </w:t>
      </w:r>
      <w:r w:rsidR="00397430">
        <w:rPr>
          <w:rFonts w:ascii="Verdana" w:hAnsi="Verdana" w:cs="Verdana"/>
          <w:b/>
          <w:bCs/>
          <w:sz w:val="20"/>
          <w:szCs w:val="20"/>
        </w:rPr>
        <w:t>July</w:t>
      </w:r>
      <w:r w:rsidR="005B4743" w:rsidRPr="005B4743">
        <w:rPr>
          <w:rFonts w:ascii="Verdana" w:hAnsi="Verdana" w:cs="Verdana"/>
          <w:b/>
          <w:bCs/>
          <w:sz w:val="20"/>
          <w:szCs w:val="20"/>
        </w:rPr>
        <w:t xml:space="preserve"> </w:t>
      </w:r>
      <w:r w:rsidRPr="005B4743">
        <w:rPr>
          <w:rFonts w:ascii="Verdana" w:hAnsi="Verdana" w:cs="Verdana"/>
          <w:b/>
          <w:bCs/>
          <w:sz w:val="20"/>
          <w:szCs w:val="20"/>
        </w:rPr>
        <w:t>2013</w:t>
      </w:r>
    </w:p>
    <w:p w:rsidR="008F07FD" w:rsidRPr="00DD6730" w:rsidRDefault="008F07FD">
      <w:pPr>
        <w:pStyle w:val="BodyA"/>
        <w:tabs>
          <w:tab w:val="left" w:pos="1304"/>
          <w:tab w:val="left" w:pos="2608"/>
          <w:tab w:val="left" w:pos="3912"/>
          <w:tab w:val="left" w:pos="5216"/>
          <w:tab w:val="left" w:pos="6520"/>
          <w:tab w:val="left" w:pos="7824"/>
        </w:tabs>
        <w:rPr>
          <w:rFonts w:ascii="Verdana" w:hAnsi="Verdana" w:cs="Verdana"/>
          <w:bCs/>
          <w:sz w:val="20"/>
          <w:szCs w:val="20"/>
        </w:rPr>
      </w:pPr>
    </w:p>
    <w:p w:rsidR="009D6C36" w:rsidRDefault="00917334" w:rsidP="009D6C36">
      <w:pPr>
        <w:pStyle w:val="NormalTextOxeon"/>
        <w:rPr>
          <w:rFonts w:cs="Times New Roman"/>
        </w:rPr>
      </w:pPr>
      <w:r>
        <w:rPr>
          <w:rFonts w:cs="Times New Roman"/>
        </w:rPr>
        <w:t>The historic 100</w:t>
      </w:r>
      <w:r w:rsidRPr="00917334">
        <w:rPr>
          <w:rFonts w:cs="Times New Roman"/>
          <w:vertAlign w:val="superscript"/>
        </w:rPr>
        <w:t>th</w:t>
      </w:r>
      <w:r>
        <w:rPr>
          <w:rFonts w:cs="Times New Roman"/>
        </w:rPr>
        <w:t xml:space="preserve"> edition of Tour de France ended up with a victory </w:t>
      </w:r>
      <w:r w:rsidR="008923CF">
        <w:rPr>
          <w:rFonts w:cs="Times New Roman"/>
        </w:rPr>
        <w:t>of the competition</w:t>
      </w:r>
      <w:r>
        <w:rPr>
          <w:rFonts w:cs="Times New Roman"/>
        </w:rPr>
        <w:t xml:space="preserve"> for a rider using the high-performance disc wheel PRO TeXtreme</w:t>
      </w:r>
      <w:r w:rsidRPr="00917334">
        <w:rPr>
          <w:rFonts w:cs="Times New Roman"/>
          <w:vertAlign w:val="superscript"/>
        </w:rPr>
        <w:t>®</w:t>
      </w:r>
      <w:r>
        <w:rPr>
          <w:rFonts w:cs="Times New Roman"/>
          <w:vertAlign w:val="superscript"/>
        </w:rPr>
        <w:t xml:space="preserve"> </w:t>
      </w:r>
      <w:r w:rsidR="00454BFA">
        <w:rPr>
          <w:rFonts w:cs="Times New Roman"/>
        </w:rPr>
        <w:t>from</w:t>
      </w:r>
      <w:r>
        <w:rPr>
          <w:rFonts w:cs="Times New Roman"/>
        </w:rPr>
        <w:t xml:space="preserve"> PRO </w:t>
      </w:r>
      <w:r w:rsidR="00DD6730">
        <w:rPr>
          <w:rFonts w:cs="Times New Roman"/>
        </w:rPr>
        <w:t>bike gear</w:t>
      </w:r>
      <w:r>
        <w:rPr>
          <w:rFonts w:cs="Times New Roman"/>
        </w:rPr>
        <w:t xml:space="preserve">. </w:t>
      </w:r>
      <w:r w:rsidR="008923CF">
        <w:rPr>
          <w:rFonts w:cs="Times New Roman"/>
        </w:rPr>
        <w:t xml:space="preserve">Alongside the total victory </w:t>
      </w:r>
      <w:r w:rsidRPr="00917334">
        <w:rPr>
          <w:rFonts w:cs="Times New Roman"/>
        </w:rPr>
        <w:t>Team Argos Shimano</w:t>
      </w:r>
      <w:r w:rsidR="007D4C42">
        <w:rPr>
          <w:rFonts w:cs="Times New Roman"/>
        </w:rPr>
        <w:t xml:space="preserve"> rider Marcel </w:t>
      </w:r>
      <w:proofErr w:type="spellStart"/>
      <w:r w:rsidR="007D4C42">
        <w:rPr>
          <w:rFonts w:cs="Times New Roman"/>
        </w:rPr>
        <w:t>Kittel</w:t>
      </w:r>
      <w:bookmarkStart w:id="0" w:name="_GoBack"/>
      <w:bookmarkEnd w:id="0"/>
      <w:proofErr w:type="spellEnd"/>
      <w:r w:rsidRPr="00917334">
        <w:rPr>
          <w:rFonts w:cs="Times New Roman"/>
        </w:rPr>
        <w:t xml:space="preserve"> </w:t>
      </w:r>
      <w:r>
        <w:rPr>
          <w:rFonts w:cs="Times New Roman"/>
        </w:rPr>
        <w:t>using a</w:t>
      </w:r>
      <w:r w:rsidRPr="00917334">
        <w:rPr>
          <w:rFonts w:cs="Times New Roman"/>
        </w:rPr>
        <w:t xml:space="preserve"> frame from Felt Bicycles built using TeXt</w:t>
      </w:r>
      <w:r w:rsidR="00BE7CBC">
        <w:rPr>
          <w:rFonts w:cs="Times New Roman"/>
        </w:rPr>
        <w:t>reme</w:t>
      </w:r>
      <w:r w:rsidR="00BE7CBC" w:rsidRPr="00454BFA">
        <w:rPr>
          <w:rFonts w:cs="Times New Roman"/>
          <w:vertAlign w:val="superscript"/>
        </w:rPr>
        <w:t>®</w:t>
      </w:r>
      <w:r w:rsidR="00BE7CBC">
        <w:rPr>
          <w:rFonts w:cs="Times New Roman"/>
        </w:rPr>
        <w:t xml:space="preserve"> finished the Tour as he started it, by winning. In total Marcel Kittel won four stages in this year’s competition which is more than any other rider.</w:t>
      </w:r>
    </w:p>
    <w:p w:rsidR="00D86C17" w:rsidRDefault="00D86C17" w:rsidP="009D6C36">
      <w:pPr>
        <w:pStyle w:val="NormalTextOxeon"/>
        <w:rPr>
          <w:rFonts w:cs="Times New Roman"/>
        </w:rPr>
      </w:pPr>
    </w:p>
    <w:p w:rsidR="00D86C17" w:rsidRDefault="00D86C17" w:rsidP="009D6C36">
      <w:pPr>
        <w:pStyle w:val="NormalTextOxeon"/>
        <w:rPr>
          <w:rFonts w:cs="Times New Roman"/>
        </w:rPr>
      </w:pPr>
      <w:r>
        <w:rPr>
          <w:rFonts w:cs="Times New Roman"/>
        </w:rPr>
        <w:t>TeXtreme</w:t>
      </w:r>
      <w:r w:rsidRPr="00D86C17">
        <w:rPr>
          <w:rFonts w:cs="Times New Roman"/>
          <w:vertAlign w:val="superscript"/>
        </w:rPr>
        <w:t>®</w:t>
      </w:r>
      <w:r>
        <w:rPr>
          <w:rFonts w:cs="Times New Roman"/>
        </w:rPr>
        <w:t xml:space="preserve"> is the next generation carbon fiber material in the bicycle industry using Spread Tows to achieve ultra light weight and high-performance products. Companies testing and having launched products featuring TeXtreme</w:t>
      </w:r>
      <w:r w:rsidRPr="00D86C17">
        <w:rPr>
          <w:rFonts w:cs="Times New Roman"/>
          <w:vertAlign w:val="superscript"/>
        </w:rPr>
        <w:t>®</w:t>
      </w:r>
      <w:r>
        <w:rPr>
          <w:rFonts w:cs="Times New Roman"/>
        </w:rPr>
        <w:t xml:space="preserve"> have gotten better numbers on weight and stiffness compared to other carbon fiber materials. </w:t>
      </w:r>
    </w:p>
    <w:p w:rsidR="00454BFA" w:rsidRDefault="00454BFA" w:rsidP="009D6C36">
      <w:pPr>
        <w:pStyle w:val="NormalTextOxeon"/>
        <w:rPr>
          <w:rFonts w:cs="Times New Roman"/>
        </w:rPr>
      </w:pPr>
    </w:p>
    <w:p w:rsidR="00454BFA" w:rsidRDefault="00454BFA" w:rsidP="009D6C36">
      <w:pPr>
        <w:pStyle w:val="NormalTextOxeon"/>
        <w:rPr>
          <w:rFonts w:cs="Times New Roman"/>
        </w:rPr>
      </w:pPr>
      <w:r>
        <w:rPr>
          <w:rFonts w:cs="Times New Roman"/>
        </w:rPr>
        <w:t>Henrik Blycker, CEO of Oxeon, says: “</w:t>
      </w:r>
      <w:r w:rsidR="00DD6730">
        <w:rPr>
          <w:rFonts w:cs="Times New Roman"/>
        </w:rPr>
        <w:t>Once again we can proudly watch athletes using products built with TeXtreme® Spread Tow carbon fabrics stand on the podium celebrating victories. We are happy for whatever contribution our materials have had in these victories and they make good references to the performance of TeXtreme</w:t>
      </w:r>
      <w:r w:rsidR="00DD6730" w:rsidRPr="00DD6730">
        <w:rPr>
          <w:rFonts w:cs="Times New Roman"/>
          <w:vertAlign w:val="superscript"/>
        </w:rPr>
        <w:t>®</w:t>
      </w:r>
      <w:r w:rsidR="00DD6730">
        <w:rPr>
          <w:rFonts w:cs="Times New Roman"/>
        </w:rPr>
        <w:t xml:space="preserve"> alongside other wins in Formula 1, NASCAR, Stanley Cup playoffs among others.”</w:t>
      </w:r>
    </w:p>
    <w:p w:rsidR="009D6C36" w:rsidRDefault="009D6C36" w:rsidP="009D6C36">
      <w:pPr>
        <w:pStyle w:val="NormalTextOxeon"/>
        <w:rPr>
          <w:rFonts w:cs="Times New Roman"/>
        </w:rPr>
      </w:pPr>
    </w:p>
    <w:p w:rsidR="00917334" w:rsidRDefault="00BE7CBC" w:rsidP="009D6C36">
      <w:pPr>
        <w:pStyle w:val="NormalTextOxeon"/>
        <w:rPr>
          <w:rFonts w:cs="Times New Roman"/>
        </w:rPr>
      </w:pPr>
      <w:r>
        <w:rPr>
          <w:rFonts w:cs="Times New Roman"/>
        </w:rPr>
        <w:t xml:space="preserve">Tour de France is the world´s </w:t>
      </w:r>
      <w:r w:rsidR="00DD6730">
        <w:rPr>
          <w:rFonts w:cs="Times New Roman"/>
        </w:rPr>
        <w:t xml:space="preserve">most </w:t>
      </w:r>
      <w:r>
        <w:rPr>
          <w:rFonts w:cs="Times New Roman"/>
        </w:rPr>
        <w:t xml:space="preserve">famous bicycle competition and the race celebrated 100 years this year. The race ended Sunday 21th of July when the riders crossed the finish line at </w:t>
      </w:r>
      <w:r w:rsidRPr="00BE7CBC">
        <w:rPr>
          <w:rFonts w:cs="Times New Roman"/>
        </w:rPr>
        <w:t>Champs-Elysées</w:t>
      </w:r>
      <w:r>
        <w:rPr>
          <w:rFonts w:cs="Times New Roman"/>
        </w:rPr>
        <w:t xml:space="preserve"> in Paris, France, after </w:t>
      </w:r>
      <w:r w:rsidR="008923CF">
        <w:rPr>
          <w:rFonts w:cs="Times New Roman"/>
        </w:rPr>
        <w:t xml:space="preserve">having put </w:t>
      </w:r>
      <w:r>
        <w:rPr>
          <w:rFonts w:cs="Times New Roman"/>
        </w:rPr>
        <w:t xml:space="preserve">a total distance of 3403 km behind them. </w:t>
      </w:r>
    </w:p>
    <w:p w:rsidR="00BE7CBC" w:rsidRDefault="00BE7CBC" w:rsidP="009D6C36">
      <w:pPr>
        <w:pStyle w:val="NormalTextOxeon"/>
        <w:rPr>
          <w:rFonts w:cs="Times New Roman"/>
        </w:rPr>
      </w:pPr>
    </w:p>
    <w:p w:rsidR="009D6C36" w:rsidRDefault="00917334" w:rsidP="009D6C36">
      <w:pPr>
        <w:pStyle w:val="NormalTextOxeon"/>
        <w:rPr>
          <w:rFonts w:cs="Times New Roman"/>
        </w:rPr>
      </w:pPr>
      <w:r>
        <w:rPr>
          <w:rFonts w:cs="Times New Roman"/>
        </w:rPr>
        <w:t xml:space="preserve">When the Felt </w:t>
      </w:r>
      <w:r w:rsidR="00BE7CBC">
        <w:rPr>
          <w:rFonts w:cs="Times New Roman"/>
        </w:rPr>
        <w:t xml:space="preserve">Bicycles </w:t>
      </w:r>
      <w:r>
        <w:rPr>
          <w:rFonts w:cs="Times New Roman"/>
        </w:rPr>
        <w:t xml:space="preserve">road bike frames where introduced </w:t>
      </w:r>
      <w:r w:rsidR="00454BFA">
        <w:rPr>
          <w:rFonts w:cs="Times New Roman"/>
        </w:rPr>
        <w:t xml:space="preserve">on the </w:t>
      </w:r>
      <w:r w:rsidR="00B665B9">
        <w:rPr>
          <w:rFonts w:cs="Times New Roman"/>
        </w:rPr>
        <w:t xml:space="preserve">UCI </w:t>
      </w:r>
      <w:r w:rsidR="00454BFA">
        <w:rPr>
          <w:rFonts w:cs="Times New Roman"/>
        </w:rPr>
        <w:t xml:space="preserve">World Tour </w:t>
      </w:r>
      <w:r>
        <w:rPr>
          <w:rFonts w:cs="Times New Roman"/>
        </w:rPr>
        <w:t xml:space="preserve">by Team Argos-Shimano earlier this year </w:t>
      </w:r>
      <w:r w:rsidRPr="00917334">
        <w:rPr>
          <w:rFonts w:cs="Times New Roman"/>
        </w:rPr>
        <w:t>Felt’s Director of R&amp;D Jeff Soucek said, “We started with a mountain bike to prove the performance of TeXtreme</w:t>
      </w:r>
      <w:r w:rsidRPr="00917334">
        <w:rPr>
          <w:rFonts w:cs="Times New Roman"/>
          <w:vertAlign w:val="superscript"/>
        </w:rPr>
        <w:t>®</w:t>
      </w:r>
      <w:r w:rsidRPr="00917334">
        <w:rPr>
          <w:rFonts w:cs="Times New Roman"/>
        </w:rPr>
        <w:t>." Since its introduction the Felt Nine FRD has proven itself as an anomaly in bicycle frames, with a level of stiffness, durability, light weight and comfort that has caused riders to ponder new superlatives to describe the level of seemingly conflicting performance qualities.</w:t>
      </w:r>
    </w:p>
    <w:p w:rsidR="00454BFA" w:rsidRDefault="00454BFA" w:rsidP="009D6C36">
      <w:pPr>
        <w:pStyle w:val="NormalTextOxeon"/>
        <w:rPr>
          <w:rFonts w:cs="Times New Roman"/>
        </w:rPr>
      </w:pPr>
    </w:p>
    <w:p w:rsidR="00454BFA" w:rsidRPr="00454BFA" w:rsidRDefault="00454BFA" w:rsidP="009D6C36">
      <w:pPr>
        <w:pStyle w:val="NormalTextOxeon"/>
        <w:rPr>
          <w:rFonts w:cs="Times New Roman"/>
          <w:sz w:val="24"/>
        </w:rPr>
      </w:pPr>
      <w:r w:rsidRPr="00454BFA">
        <w:rPr>
          <w:color w:val="000000"/>
          <w:szCs w:val="17"/>
          <w:shd w:val="clear" w:color="auto" w:fill="FFFFFF"/>
        </w:rPr>
        <w:t>"</w:t>
      </w:r>
      <w:r>
        <w:rPr>
          <w:color w:val="000000"/>
          <w:szCs w:val="17"/>
          <w:shd w:val="clear" w:color="auto" w:fill="FFFFFF"/>
        </w:rPr>
        <w:t xml:space="preserve">Team Argos-Shimano </w:t>
      </w:r>
      <w:r w:rsidRPr="00454BFA">
        <w:rPr>
          <w:color w:val="000000"/>
          <w:szCs w:val="17"/>
          <w:shd w:val="clear" w:color="auto" w:fill="FFFFFF"/>
        </w:rPr>
        <w:t>Team manager Iwan Spekenbrink said</w:t>
      </w:r>
      <w:r>
        <w:rPr>
          <w:color w:val="000000"/>
          <w:szCs w:val="17"/>
          <w:shd w:val="clear" w:color="auto" w:fill="FFFFFF"/>
        </w:rPr>
        <w:t xml:space="preserve"> after the final stage</w:t>
      </w:r>
      <w:r w:rsidRPr="00454BFA">
        <w:rPr>
          <w:color w:val="000000"/>
          <w:szCs w:val="17"/>
          <w:shd w:val="clear" w:color="auto" w:fill="FFFFFF"/>
        </w:rPr>
        <w:t>: “This stage is the highlight, what else can we ask for. A Tour with so much history – winning stage one the first time the race has been to Corsica and taking the yellow jersey, and taking the final stage the first time it has been run in the evening. It’s so symbolic, and to win the stages we have is amazing." Source: 14ti, Team Argos Shimano.</w:t>
      </w:r>
    </w:p>
    <w:p w:rsidR="00917334" w:rsidRDefault="00917334" w:rsidP="009D6C36">
      <w:pPr>
        <w:pStyle w:val="NormalTextOxeon"/>
        <w:rPr>
          <w:rFonts w:cs="Times New Roman"/>
        </w:rPr>
      </w:pPr>
    </w:p>
    <w:p w:rsidR="00BE7CBC" w:rsidRDefault="00BE7CBC" w:rsidP="009D6C36">
      <w:pPr>
        <w:pStyle w:val="NormalTextOxeon"/>
        <w:rPr>
          <w:rFonts w:cs="Times New Roman"/>
        </w:rPr>
      </w:pPr>
      <w:r>
        <w:rPr>
          <w:rFonts w:cs="Times New Roman"/>
        </w:rPr>
        <w:t xml:space="preserve">Link to the </w:t>
      </w:r>
      <w:hyperlink r:id="rId8" w:history="1">
        <w:r w:rsidRPr="00BE7CBC">
          <w:rPr>
            <w:rStyle w:val="Hyperlnk"/>
            <w:rFonts w:ascii="Verdana" w:hAnsi="Verdana"/>
          </w:rPr>
          <w:t>official Tour de France website</w:t>
        </w:r>
      </w:hyperlink>
      <w:r>
        <w:rPr>
          <w:rFonts w:cs="Times New Roman"/>
        </w:rPr>
        <w:t>.</w:t>
      </w:r>
    </w:p>
    <w:p w:rsidR="009A4BA6" w:rsidRDefault="00454BFA" w:rsidP="009D6C36">
      <w:pPr>
        <w:pStyle w:val="NormalTextOxeon"/>
        <w:rPr>
          <w:rFonts w:cs="Times New Roman"/>
        </w:rPr>
      </w:pPr>
      <w:proofErr w:type="gramStart"/>
      <w:r>
        <w:rPr>
          <w:rFonts w:cs="Times New Roman"/>
        </w:rPr>
        <w:t xml:space="preserve">Link to </w:t>
      </w:r>
      <w:hyperlink r:id="rId9" w:history="1">
        <w:r w:rsidRPr="00454BFA">
          <w:rPr>
            <w:rStyle w:val="Hyperlnk"/>
            <w:rFonts w:ascii="Verdana" w:hAnsi="Verdana"/>
          </w:rPr>
          <w:t>roa</w:t>
        </w:r>
        <w:r>
          <w:rPr>
            <w:rStyle w:val="Hyperlnk"/>
            <w:rFonts w:ascii="Verdana" w:hAnsi="Verdana"/>
          </w:rPr>
          <w:t xml:space="preserve">d.cc article about Marcel </w:t>
        </w:r>
        <w:proofErr w:type="spellStart"/>
        <w:r>
          <w:rPr>
            <w:rStyle w:val="Hyperlnk"/>
            <w:rFonts w:ascii="Verdana" w:hAnsi="Verdana"/>
          </w:rPr>
          <w:t>Kittel</w:t>
        </w:r>
        <w:r w:rsidRPr="00454BFA">
          <w:rPr>
            <w:rStyle w:val="Hyperlnk"/>
            <w:rFonts w:ascii="Verdana" w:hAnsi="Verdana"/>
          </w:rPr>
          <w:t>s</w:t>
        </w:r>
        <w:proofErr w:type="spellEnd"/>
        <w:r w:rsidRPr="00454BFA">
          <w:rPr>
            <w:rStyle w:val="Hyperlnk"/>
            <w:rFonts w:ascii="Verdana" w:hAnsi="Verdana"/>
          </w:rPr>
          <w:t xml:space="preserve"> bike</w:t>
        </w:r>
      </w:hyperlink>
      <w:r>
        <w:rPr>
          <w:rFonts w:cs="Times New Roman"/>
        </w:rPr>
        <w:t>.</w:t>
      </w:r>
      <w:proofErr w:type="gramEnd"/>
    </w:p>
    <w:p w:rsidR="00D86C17" w:rsidRDefault="00D86C17" w:rsidP="009D6C36">
      <w:pPr>
        <w:pStyle w:val="NormalTextOxeon"/>
        <w:rPr>
          <w:rStyle w:val="Stark"/>
          <w:rFonts w:ascii="Verdana" w:hAnsi="Verdana"/>
          <w:b w:val="0"/>
          <w:bCs w:val="0"/>
        </w:rPr>
      </w:pPr>
    </w:p>
    <w:p w:rsidR="00454BFA" w:rsidRPr="00DD6730" w:rsidRDefault="00454BFA" w:rsidP="009D6C36">
      <w:pPr>
        <w:pStyle w:val="NormalTextOxeon"/>
        <w:rPr>
          <w:rStyle w:val="Stark"/>
          <w:rFonts w:ascii="Verdana" w:hAnsi="Verdana"/>
          <w:b w:val="0"/>
          <w:bCs w:val="0"/>
          <w:sz w:val="18"/>
          <w:szCs w:val="18"/>
        </w:rPr>
      </w:pPr>
    </w:p>
    <w:p w:rsidR="00DD6730" w:rsidRPr="00DD6730" w:rsidRDefault="008F07FD" w:rsidP="00DD6730">
      <w:pPr>
        <w:pStyle w:val="Normalwebb"/>
        <w:spacing w:before="0" w:beforeAutospacing="0" w:after="0" w:afterAutospacing="0"/>
        <w:rPr>
          <w:rFonts w:cs="Verdana"/>
          <w:sz w:val="18"/>
          <w:szCs w:val="18"/>
        </w:rPr>
      </w:pPr>
      <w:r w:rsidRPr="00DD6730">
        <w:rPr>
          <w:rStyle w:val="Stark"/>
          <w:rFonts w:ascii="Verdana" w:hAnsi="Verdana" w:cs="Verdana"/>
          <w:color w:val="000000"/>
          <w:sz w:val="18"/>
          <w:szCs w:val="18"/>
        </w:rPr>
        <w:t>About TeXtreme</w:t>
      </w:r>
      <w:r w:rsidRPr="00DD6730">
        <w:rPr>
          <w:rStyle w:val="Stark"/>
          <w:rFonts w:ascii="Verdana" w:hAnsi="Verdana" w:cs="Verdana"/>
          <w:color w:val="000000"/>
          <w:sz w:val="18"/>
          <w:szCs w:val="18"/>
          <w:vertAlign w:val="superscript"/>
        </w:rPr>
        <w:t>®</w:t>
      </w:r>
      <w:r w:rsidRPr="00DD6730">
        <w:rPr>
          <w:rFonts w:cs="Verdana"/>
          <w:color w:val="000000"/>
          <w:sz w:val="18"/>
          <w:szCs w:val="18"/>
        </w:rPr>
        <w:br/>
        <w:t>TeXtreme</w:t>
      </w:r>
      <w:r w:rsidRPr="00DD6730">
        <w:rPr>
          <w:rFonts w:cs="Verdana"/>
          <w:color w:val="000000"/>
          <w:sz w:val="18"/>
          <w:szCs w:val="18"/>
          <w:vertAlign w:val="superscript"/>
        </w:rPr>
        <w:t>®</w:t>
      </w:r>
      <w:r w:rsidRPr="00DD6730">
        <w:rPr>
          <w:rFonts w:cs="Verdana"/>
          <w:color w:val="000000"/>
          <w:sz w:val="18"/>
          <w:szCs w:val="18"/>
        </w:rPr>
        <w:t xml:space="preserve"> Spread Tow reinforcements is the ultimate choice for making ultra light composites. TeXtreme</w:t>
      </w:r>
      <w:r w:rsidRPr="00DD6730">
        <w:rPr>
          <w:rFonts w:cs="Verdana"/>
          <w:color w:val="000000"/>
          <w:sz w:val="18"/>
          <w:szCs w:val="18"/>
          <w:vertAlign w:val="superscript"/>
        </w:rPr>
        <w:t>®</w:t>
      </w:r>
      <w:r w:rsidRPr="00DD6730">
        <w:rPr>
          <w:rFonts w:cs="Verdana"/>
          <w:color w:val="000000"/>
          <w:sz w:val="18"/>
          <w:szCs w:val="18"/>
        </w:rPr>
        <w:t xml:space="preserve"> Technology is flexible and tow-size independent which enables development of optimized reinforcement solutions tailor-made for specific application needs. </w:t>
      </w:r>
      <w:r w:rsidRPr="00DD6730">
        <w:rPr>
          <w:rFonts w:cs="Verdana"/>
          <w:sz w:val="18"/>
          <w:szCs w:val="18"/>
        </w:rPr>
        <w:t>Utilization of TeXtreme</w:t>
      </w:r>
      <w:r w:rsidRPr="00DD6730">
        <w:rPr>
          <w:rFonts w:cs="Verdana"/>
          <w:sz w:val="18"/>
          <w:szCs w:val="18"/>
          <w:vertAlign w:val="superscript"/>
        </w:rPr>
        <w:t>®</w:t>
      </w:r>
      <w:r w:rsidRPr="00DD6730">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DD6730" w:rsidRPr="00DD6730" w:rsidRDefault="00DD6730" w:rsidP="00DD6730">
      <w:pPr>
        <w:pStyle w:val="Normalwebb"/>
        <w:spacing w:before="0" w:beforeAutospacing="0" w:after="0" w:afterAutospacing="0"/>
        <w:rPr>
          <w:rFonts w:cs="Verdana"/>
          <w:sz w:val="18"/>
          <w:szCs w:val="18"/>
        </w:rPr>
      </w:pPr>
    </w:p>
    <w:p w:rsidR="008F07FD" w:rsidRPr="00DD6730" w:rsidRDefault="008F07FD" w:rsidP="00DD6730">
      <w:pPr>
        <w:pStyle w:val="Normalwebb"/>
        <w:spacing w:before="0" w:beforeAutospacing="0" w:after="0" w:afterAutospacing="0"/>
        <w:rPr>
          <w:rFonts w:cs="Verdana"/>
          <w:color w:val="000000"/>
          <w:sz w:val="18"/>
          <w:szCs w:val="18"/>
        </w:rPr>
      </w:pPr>
      <w:r w:rsidRPr="00DD6730">
        <w:rPr>
          <w:rFonts w:cs="Times New Roman"/>
          <w:color w:val="000000"/>
          <w:sz w:val="18"/>
          <w:szCs w:val="18"/>
        </w:rPr>
        <w:t>TeXtreme</w:t>
      </w:r>
      <w:r w:rsidRPr="00DD6730">
        <w:rPr>
          <w:rFonts w:cs="Times New Roman"/>
          <w:color w:val="000000"/>
          <w:sz w:val="18"/>
          <w:szCs w:val="18"/>
          <w:vertAlign w:val="superscript"/>
        </w:rPr>
        <w:t>®</w:t>
      </w:r>
      <w:r w:rsidRPr="00DD6730">
        <w:rPr>
          <w:rFonts w:cs="Times New Roman"/>
          <w:color w:val="000000"/>
          <w:sz w:val="18"/>
          <w:szCs w:val="18"/>
        </w:rPr>
        <w:t xml:space="preserve"> is a registered trademark owned by Oxeon AB. Founded in 2003, Oxeon has quickly established itself as the market leader in Spread Tow reinforcements with its products marketed under the brand name TeXtreme</w:t>
      </w:r>
      <w:r w:rsidRPr="00DD6730">
        <w:rPr>
          <w:rFonts w:cs="Times New Roman"/>
          <w:color w:val="000000"/>
          <w:sz w:val="18"/>
          <w:szCs w:val="18"/>
          <w:vertAlign w:val="superscript"/>
        </w:rPr>
        <w:t>®</w:t>
      </w:r>
      <w:r w:rsidRPr="00DD6730">
        <w:rPr>
          <w:rFonts w:cs="Times New Roman"/>
          <w:color w:val="000000"/>
          <w:sz w:val="18"/>
          <w:szCs w:val="18"/>
        </w:rPr>
        <w:t>.</w:t>
      </w:r>
    </w:p>
    <w:p w:rsidR="00454BFA" w:rsidRDefault="00454BFA">
      <w:pPr>
        <w:spacing w:after="0"/>
        <w:rPr>
          <w:rFonts w:cs="Times New Roman"/>
          <w:color w:val="000000"/>
          <w:sz w:val="18"/>
          <w:szCs w:val="18"/>
        </w:rPr>
      </w:pPr>
    </w:p>
    <w:p w:rsidR="00D86C17" w:rsidRPr="00DD6730" w:rsidRDefault="00D86C17">
      <w:pPr>
        <w:spacing w:after="0"/>
        <w:rPr>
          <w:rFonts w:cs="Times New Roman"/>
          <w:color w:val="000000"/>
          <w:sz w:val="18"/>
          <w:szCs w:val="18"/>
        </w:rPr>
      </w:pPr>
    </w:p>
    <w:p w:rsidR="008F07FD" w:rsidRPr="00DD6730" w:rsidRDefault="008F07FD">
      <w:pPr>
        <w:pStyle w:val="NormalTextOxeon"/>
        <w:rPr>
          <w:rFonts w:cs="Times New Roman"/>
          <w:sz w:val="18"/>
          <w:szCs w:val="18"/>
        </w:rPr>
      </w:pPr>
      <w:r w:rsidRPr="00DD6730">
        <w:rPr>
          <w:rFonts w:cs="Times New Roman"/>
          <w:sz w:val="18"/>
          <w:szCs w:val="18"/>
        </w:rPr>
        <w:t>For press statements, please contact:</w:t>
      </w:r>
      <w:r w:rsidRPr="00DD6730">
        <w:rPr>
          <w:rFonts w:cs="Times New Roman"/>
          <w:sz w:val="18"/>
          <w:szCs w:val="18"/>
        </w:rPr>
        <w:tab/>
      </w:r>
      <w:r w:rsidRPr="00DD6730">
        <w:rPr>
          <w:rFonts w:cs="Times New Roman"/>
          <w:sz w:val="18"/>
          <w:szCs w:val="18"/>
        </w:rPr>
        <w:tab/>
      </w:r>
      <w:r w:rsidRPr="00DD6730">
        <w:rPr>
          <w:rFonts w:cs="Times New Roman"/>
          <w:sz w:val="18"/>
          <w:szCs w:val="18"/>
        </w:rPr>
        <w:tab/>
        <w:t xml:space="preserve">For press </w:t>
      </w:r>
      <w:r w:rsidR="00397430" w:rsidRPr="00DD6730">
        <w:rPr>
          <w:rFonts w:cs="Times New Roman"/>
          <w:sz w:val="18"/>
          <w:szCs w:val="18"/>
        </w:rPr>
        <w:t>inquiries</w:t>
      </w:r>
      <w:r w:rsidRPr="00DD6730">
        <w:rPr>
          <w:rFonts w:cs="Times New Roman"/>
          <w:sz w:val="18"/>
          <w:szCs w:val="18"/>
        </w:rPr>
        <w:t>, please contact:</w:t>
      </w:r>
    </w:p>
    <w:p w:rsidR="008F07FD" w:rsidRPr="00DD6730" w:rsidRDefault="008F07FD">
      <w:pPr>
        <w:pStyle w:val="NormalTextOxeon"/>
        <w:rPr>
          <w:rFonts w:cs="Times New Roman"/>
          <w:sz w:val="18"/>
          <w:szCs w:val="18"/>
        </w:rPr>
      </w:pPr>
    </w:p>
    <w:p w:rsidR="008F07FD" w:rsidRPr="00DD6730" w:rsidRDefault="00DD6730">
      <w:pPr>
        <w:pStyle w:val="NormalTextOxeon"/>
        <w:rPr>
          <w:rFonts w:cs="Times New Roman"/>
          <w:sz w:val="18"/>
          <w:szCs w:val="18"/>
        </w:rPr>
      </w:pPr>
      <w:r w:rsidRPr="00DD6730">
        <w:rPr>
          <w:rFonts w:cs="Times New Roman"/>
          <w:sz w:val="18"/>
          <w:szCs w:val="18"/>
        </w:rPr>
        <w:t>Henrik Blycker</w:t>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Pr="00DD6730">
        <w:rPr>
          <w:rFonts w:cs="Times New Roman"/>
          <w:sz w:val="18"/>
          <w:szCs w:val="18"/>
        </w:rPr>
        <w:tab/>
      </w:r>
      <w:r w:rsidR="00397430" w:rsidRPr="00DD6730">
        <w:rPr>
          <w:rFonts w:cs="Times New Roman"/>
          <w:sz w:val="18"/>
          <w:szCs w:val="18"/>
        </w:rPr>
        <w:t>Christian Borg</w:t>
      </w:r>
      <w:r w:rsidR="008F07FD" w:rsidRPr="00DD6730">
        <w:rPr>
          <w:rFonts w:cs="Times New Roman"/>
          <w:sz w:val="18"/>
          <w:szCs w:val="18"/>
        </w:rPr>
        <w:t xml:space="preserve"> </w:t>
      </w:r>
    </w:p>
    <w:p w:rsidR="008F07FD" w:rsidRPr="00DD6730" w:rsidRDefault="00DD6730">
      <w:pPr>
        <w:pStyle w:val="NormalTextOxeon"/>
        <w:rPr>
          <w:rFonts w:cs="Times New Roman"/>
          <w:sz w:val="18"/>
          <w:szCs w:val="18"/>
        </w:rPr>
      </w:pPr>
      <w:r w:rsidRPr="00DD6730">
        <w:rPr>
          <w:rFonts w:cs="Times New Roman"/>
          <w:sz w:val="18"/>
          <w:szCs w:val="18"/>
        </w:rPr>
        <w:t>CEO</w:t>
      </w:r>
      <w:r w:rsidRPr="00DD6730">
        <w:rPr>
          <w:rFonts w:cs="Times New Roman"/>
          <w:sz w:val="18"/>
          <w:szCs w:val="18"/>
        </w:rPr>
        <w:tab/>
      </w:r>
      <w:r w:rsidRPr="00DD6730">
        <w:rPr>
          <w:rFonts w:cs="Times New Roman"/>
          <w:sz w:val="18"/>
          <w:szCs w:val="18"/>
        </w:rPr>
        <w:tab/>
      </w:r>
      <w:r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Pr="00DD6730">
        <w:rPr>
          <w:rFonts w:cs="Times New Roman"/>
          <w:sz w:val="18"/>
          <w:szCs w:val="18"/>
        </w:rPr>
        <w:tab/>
      </w:r>
      <w:r w:rsidR="00397430" w:rsidRPr="00DD6730">
        <w:rPr>
          <w:rFonts w:cs="Times New Roman"/>
          <w:sz w:val="18"/>
          <w:szCs w:val="18"/>
        </w:rPr>
        <w:t>Communication &amp; Brand Director</w:t>
      </w:r>
      <w:r w:rsidR="008F07FD" w:rsidRPr="00DD6730">
        <w:rPr>
          <w:rFonts w:cs="Times New Roman"/>
          <w:sz w:val="18"/>
          <w:szCs w:val="18"/>
        </w:rPr>
        <w:t xml:space="preserve"> </w:t>
      </w:r>
      <w:r w:rsidR="008F07FD" w:rsidRPr="00DD6730">
        <w:rPr>
          <w:rFonts w:cs="Times New Roman"/>
          <w:sz w:val="18"/>
          <w:szCs w:val="18"/>
        </w:rPr>
        <w:br/>
        <w:t>Oxeon AB</w:t>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8F07FD" w:rsidRPr="00DD6730">
        <w:rPr>
          <w:rFonts w:cs="Times New Roman"/>
          <w:sz w:val="18"/>
          <w:szCs w:val="18"/>
        </w:rPr>
        <w:tab/>
      </w:r>
      <w:r w:rsidR="005B4743" w:rsidRPr="00DD6730">
        <w:rPr>
          <w:rFonts w:cs="Times New Roman"/>
          <w:sz w:val="18"/>
          <w:szCs w:val="18"/>
        </w:rPr>
        <w:tab/>
      </w:r>
      <w:r w:rsidR="00397430" w:rsidRPr="00DD6730">
        <w:rPr>
          <w:rFonts w:cs="Times New Roman"/>
          <w:sz w:val="18"/>
          <w:szCs w:val="18"/>
        </w:rPr>
        <w:t>Oxeon AB</w:t>
      </w:r>
    </w:p>
    <w:p w:rsidR="008F07FD" w:rsidRPr="00DD6730" w:rsidRDefault="008F07FD">
      <w:pPr>
        <w:pStyle w:val="NormalTextOxeon"/>
        <w:rPr>
          <w:rFonts w:cs="Times New Roman"/>
          <w:color w:val="000000" w:themeColor="text1"/>
          <w:sz w:val="18"/>
          <w:szCs w:val="18"/>
        </w:rPr>
      </w:pPr>
      <w:r w:rsidRPr="00DD6730">
        <w:rPr>
          <w:rFonts w:cs="Times New Roman"/>
          <w:color w:val="000000" w:themeColor="text1"/>
          <w:sz w:val="18"/>
          <w:szCs w:val="18"/>
        </w:rPr>
        <w:t>Tel: +46 33 340 18 01</w:t>
      </w:r>
      <w:r w:rsidRPr="00DD6730">
        <w:rPr>
          <w:rFonts w:cs="Times New Roman"/>
          <w:color w:val="000000" w:themeColor="text1"/>
          <w:sz w:val="18"/>
          <w:szCs w:val="18"/>
        </w:rPr>
        <w:tab/>
      </w:r>
      <w:r w:rsidRPr="00DD6730">
        <w:rPr>
          <w:rFonts w:cs="Times New Roman"/>
          <w:color w:val="000000" w:themeColor="text1"/>
          <w:sz w:val="18"/>
          <w:szCs w:val="18"/>
        </w:rPr>
        <w:tab/>
      </w:r>
      <w:r w:rsidRPr="00DD6730">
        <w:rPr>
          <w:rFonts w:cs="Times New Roman"/>
          <w:color w:val="000000" w:themeColor="text1"/>
          <w:sz w:val="18"/>
          <w:szCs w:val="18"/>
        </w:rPr>
        <w:tab/>
      </w:r>
      <w:r w:rsidRPr="00DD6730">
        <w:rPr>
          <w:rFonts w:cs="Times New Roman"/>
          <w:color w:val="000000" w:themeColor="text1"/>
          <w:sz w:val="18"/>
          <w:szCs w:val="18"/>
        </w:rPr>
        <w:tab/>
      </w:r>
      <w:r w:rsidRPr="00DD6730">
        <w:rPr>
          <w:rFonts w:cs="Times New Roman"/>
          <w:color w:val="000000" w:themeColor="text1"/>
          <w:sz w:val="18"/>
          <w:szCs w:val="18"/>
        </w:rPr>
        <w:tab/>
        <w:t>Tel: +</w:t>
      </w:r>
      <w:r w:rsidR="00397430" w:rsidRPr="00DD6730">
        <w:rPr>
          <w:rFonts w:cs="Times New Roman"/>
          <w:color w:val="000000" w:themeColor="text1"/>
          <w:sz w:val="18"/>
          <w:szCs w:val="18"/>
        </w:rPr>
        <w:t>46 33 340 18 13</w:t>
      </w:r>
    </w:p>
    <w:p w:rsidR="008F07FD" w:rsidRPr="00DD6730" w:rsidRDefault="008F07FD">
      <w:pPr>
        <w:pStyle w:val="NormalTextOxeon"/>
        <w:rPr>
          <w:rFonts w:cs="Times New Roman"/>
          <w:sz w:val="18"/>
          <w:szCs w:val="18"/>
        </w:rPr>
      </w:pPr>
      <w:r w:rsidRPr="00DD6730">
        <w:rPr>
          <w:rFonts w:cs="Times New Roman"/>
          <w:color w:val="000000" w:themeColor="text1"/>
          <w:sz w:val="18"/>
          <w:szCs w:val="18"/>
        </w:rPr>
        <w:t xml:space="preserve">E-mail: </w:t>
      </w:r>
      <w:hyperlink r:id="rId10" w:history="1">
        <w:r w:rsidR="00DD6730" w:rsidRPr="00DD6730">
          <w:rPr>
            <w:rStyle w:val="Hyperlnk"/>
            <w:rFonts w:ascii="Verdana" w:hAnsi="Verdana"/>
            <w:color w:val="000000" w:themeColor="text1"/>
            <w:sz w:val="18"/>
            <w:szCs w:val="18"/>
          </w:rPr>
          <w:t>henrik.blycker@textreme.com</w:t>
        </w:r>
      </w:hyperlink>
      <w:r w:rsidRPr="00DD6730">
        <w:rPr>
          <w:rFonts w:cs="Times New Roman"/>
          <w:color w:val="000000" w:themeColor="text1"/>
          <w:sz w:val="18"/>
          <w:szCs w:val="18"/>
          <w:lang w:val="it-IT"/>
        </w:rPr>
        <w:tab/>
      </w:r>
      <w:r w:rsidRPr="00DD6730">
        <w:rPr>
          <w:rFonts w:cs="Times New Roman"/>
          <w:sz w:val="18"/>
          <w:szCs w:val="18"/>
          <w:lang w:val="it-IT"/>
        </w:rPr>
        <w:tab/>
      </w:r>
      <w:r w:rsidR="00DD6730" w:rsidRPr="00DD6730">
        <w:rPr>
          <w:rFonts w:cs="Times New Roman"/>
          <w:sz w:val="18"/>
          <w:szCs w:val="18"/>
          <w:lang w:val="it-IT"/>
        </w:rPr>
        <w:tab/>
      </w:r>
      <w:r w:rsidRPr="00DD6730">
        <w:rPr>
          <w:rFonts w:cs="Times New Roman"/>
          <w:sz w:val="18"/>
          <w:szCs w:val="18"/>
        </w:rPr>
        <w:t xml:space="preserve">E-mail: </w:t>
      </w:r>
      <w:hyperlink r:id="rId11" w:history="1">
        <w:r w:rsidR="00397430" w:rsidRPr="00DD6730">
          <w:rPr>
            <w:rStyle w:val="Hyperlnk"/>
            <w:rFonts w:ascii="Verdana" w:hAnsi="Verdana"/>
            <w:color w:val="auto"/>
            <w:sz w:val="18"/>
            <w:szCs w:val="18"/>
          </w:rPr>
          <w:t>christian.borg@textreme.com</w:t>
        </w:r>
      </w:hyperlink>
    </w:p>
    <w:sectPr w:rsidR="008F07FD" w:rsidRPr="00DD6730" w:rsidSect="008F07FD">
      <w:headerReference w:type="default" r:id="rId12"/>
      <w:footerReference w:type="default" r:id="rId13"/>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8C" w:rsidRDefault="00955D8C">
      <w:pPr>
        <w:rPr>
          <w:rFonts w:ascii="Times New Roman" w:hAnsi="Times New Roman" w:cs="Times New Roman"/>
        </w:rPr>
      </w:pPr>
      <w:r>
        <w:rPr>
          <w:rFonts w:ascii="Times New Roman" w:hAnsi="Times New Roman" w:cs="Times New Roman"/>
        </w:rPr>
        <w:separator/>
      </w:r>
    </w:p>
  </w:endnote>
  <w:endnote w:type="continuationSeparator" w:id="0">
    <w:p w:rsidR="00955D8C" w:rsidRDefault="00955D8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8C" w:rsidRDefault="00955D8C">
      <w:pPr>
        <w:rPr>
          <w:rFonts w:ascii="Times New Roman" w:hAnsi="Times New Roman" w:cs="Times New Roman"/>
        </w:rPr>
      </w:pPr>
      <w:r>
        <w:rPr>
          <w:rFonts w:ascii="Times New Roman" w:hAnsi="Times New Roman" w:cs="Times New Roman"/>
        </w:rPr>
        <w:separator/>
      </w:r>
    </w:p>
  </w:footnote>
  <w:footnote w:type="continuationSeparator" w:id="0">
    <w:p w:rsidR="00955D8C" w:rsidRDefault="00955D8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Pr="004F10E9" w:rsidRDefault="008F07FD">
    <w:pPr>
      <w:spacing w:after="0"/>
      <w:rPr>
        <w:rFonts w:cs="Times New Roman"/>
        <w:sz w:val="18"/>
        <w:szCs w:val="18"/>
      </w:rPr>
    </w:pPr>
    <w:r w:rsidRPr="004F10E9">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225FFC"/>
    <w:rsid w:val="00397430"/>
    <w:rsid w:val="003C02B4"/>
    <w:rsid w:val="00454BFA"/>
    <w:rsid w:val="004C5032"/>
    <w:rsid w:val="004F10E9"/>
    <w:rsid w:val="005B4743"/>
    <w:rsid w:val="0063106E"/>
    <w:rsid w:val="007D4C42"/>
    <w:rsid w:val="008923CF"/>
    <w:rsid w:val="008F07FD"/>
    <w:rsid w:val="00917334"/>
    <w:rsid w:val="00955D8C"/>
    <w:rsid w:val="009A4BA6"/>
    <w:rsid w:val="009D6C36"/>
    <w:rsid w:val="00B665B9"/>
    <w:rsid w:val="00BE7CBC"/>
    <w:rsid w:val="00C31365"/>
    <w:rsid w:val="00D86C17"/>
    <w:rsid w:val="00DD2778"/>
    <w:rsid w:val="00DD6730"/>
    <w:rsid w:val="00F3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tour.fr/le-tour/2013/us/stage-21/news/flm/froome-champion-of-the-100th-tour.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ian.borg@textrem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nrik.blycker@textreme.com" TargetMode="External"/><Relationship Id="rId4" Type="http://schemas.openxmlformats.org/officeDocument/2006/relationships/settings" Target="settings.xml"/><Relationship Id="rId9" Type="http://schemas.openxmlformats.org/officeDocument/2006/relationships/hyperlink" Target="http://road.cc/content/news/79665-marcel-kittel%E2%80%99s-argos-shimano-felt-f1-frd-vide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629</Words>
  <Characters>3336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7</cp:revision>
  <cp:lastPrinted>2013-02-18T14:20:00Z</cp:lastPrinted>
  <dcterms:created xsi:type="dcterms:W3CDTF">2013-07-22T09:19:00Z</dcterms:created>
  <dcterms:modified xsi:type="dcterms:W3CDTF">2013-07-22T12:19:00Z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