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1720F6" w:rsidP="00E313F4">
            <w:pPr>
              <w:pStyle w:val="Etikett"/>
            </w:pPr>
            <w:bookmarkStart w:id="0" w:name="Text1"/>
            <w:r>
              <w:t>2010-12-01</w:t>
            </w:r>
            <w:bookmarkEnd w:id="0"/>
          </w:p>
          <w:p w:rsidR="00E313F4" w:rsidRPr="00E313F4" w:rsidRDefault="00E313F4" w:rsidP="00E313F4">
            <w:pPr>
              <w:pStyle w:val="Etikett"/>
            </w:pPr>
          </w:p>
          <w:p w:rsidR="00E313F4" w:rsidRPr="00E313F4" w:rsidRDefault="00E313F4" w:rsidP="0069433E">
            <w:pPr>
              <w:pStyle w:val="Etikett"/>
            </w:pPr>
            <w:r w:rsidRPr="00E313F4">
              <w:t xml:space="preserve">Ärende </w:t>
            </w:r>
            <w:r w:rsidR="0069433E">
              <w:t>GRA 2010/</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1720F6" w:rsidRDefault="001720F6" w:rsidP="001720F6">
      <w:pPr>
        <w:pStyle w:val="Rubrik1"/>
      </w:pPr>
      <w:r>
        <w:t xml:space="preserve">DO granskar </w:t>
      </w:r>
      <w:r w:rsidR="007209A8">
        <w:t>vårdutbildning</w:t>
      </w:r>
      <w:r w:rsidR="009A5060">
        <w:t>ar i Lund</w:t>
      </w:r>
    </w:p>
    <w:p w:rsidR="001720F6" w:rsidRDefault="001720F6" w:rsidP="001720F6">
      <w:pPr>
        <w:rPr>
          <w:b/>
        </w:rPr>
      </w:pPr>
      <w:r w:rsidRPr="00800C6C">
        <w:rPr>
          <w:b/>
        </w:rPr>
        <w:t>Diskrim</w:t>
      </w:r>
      <w:r>
        <w:rPr>
          <w:b/>
        </w:rPr>
        <w:t xml:space="preserve">ineringsombudsmannen, DO, </w:t>
      </w:r>
      <w:r w:rsidR="00D13918">
        <w:rPr>
          <w:b/>
        </w:rPr>
        <w:t>inleder en granskning av</w:t>
      </w:r>
      <w:r w:rsidRPr="00800C6C">
        <w:rPr>
          <w:b/>
        </w:rPr>
        <w:t xml:space="preserve"> landets läkar</w:t>
      </w:r>
      <w:r>
        <w:rPr>
          <w:b/>
        </w:rPr>
        <w:t>-</w:t>
      </w:r>
      <w:r w:rsidR="007E5E6C">
        <w:rPr>
          <w:b/>
        </w:rPr>
        <w:t xml:space="preserve"> och </w:t>
      </w:r>
      <w:r w:rsidRPr="00800C6C">
        <w:rPr>
          <w:b/>
        </w:rPr>
        <w:t>sjuksköterskeutb</w:t>
      </w:r>
      <w:r>
        <w:rPr>
          <w:b/>
        </w:rPr>
        <w:t>ildningar för att se hur</w:t>
      </w:r>
      <w:r w:rsidRPr="00800C6C">
        <w:rPr>
          <w:b/>
        </w:rPr>
        <w:t xml:space="preserve"> högskolorna lever upp till lagens krav att främja lika </w:t>
      </w:r>
      <w:r>
        <w:rPr>
          <w:b/>
        </w:rPr>
        <w:t>rättigheter och möjligheter för studenterna.</w:t>
      </w:r>
      <w:r w:rsidRPr="00800C6C">
        <w:rPr>
          <w:b/>
        </w:rPr>
        <w:t xml:space="preserve"> </w:t>
      </w:r>
    </w:p>
    <w:p w:rsidR="001720F6" w:rsidRDefault="001720F6" w:rsidP="001720F6">
      <w:r>
        <w:t xml:space="preserve">Granskningen är ett led i det arbete med fokus på sjukvården som DO bedriver under 2010 och 2011. DO begär att få ta del av högskolornas </w:t>
      </w:r>
      <w:r w:rsidR="00D13918">
        <w:t xml:space="preserve">likabehandlingsplaner </w:t>
      </w:r>
      <w:r>
        <w:t>samt den kartläggning av förhållanden</w:t>
      </w:r>
      <w:r w:rsidR="00D13918">
        <w:t>a som ska ligga till grund för</w:t>
      </w:r>
      <w:r>
        <w:t xml:space="preserve"> </w:t>
      </w:r>
      <w:r w:rsidR="00D13918">
        <w:t>planerna</w:t>
      </w:r>
      <w:r>
        <w:t xml:space="preserve">. </w:t>
      </w:r>
    </w:p>
    <w:p w:rsidR="0069433E" w:rsidRDefault="0069433E" w:rsidP="001720F6">
      <w:r>
        <w:t xml:space="preserve">– Forskning, anmälningar till DO och kontakter med referensgrupper visar att </w:t>
      </w:r>
      <w:r w:rsidRPr="004D256C">
        <w:t>ovidkommande faktorer som etnisk tillhörighet, kön eller funktionsnedsättning gör att männis</w:t>
      </w:r>
      <w:r>
        <w:t>kor kränks eller får sämre vård, säger diskrimineringsombudsman Katri Linna</w:t>
      </w:r>
      <w:r w:rsidR="00D13918">
        <w:t>, som idag talar vid Läkarstämman i Göteborg, där temat för året är ”En jämlik vård”.</w:t>
      </w:r>
    </w:p>
    <w:p w:rsidR="001720F6" w:rsidRDefault="001720F6" w:rsidP="001720F6">
      <w:r>
        <w:t xml:space="preserve">DO har tillsynsansvar över hur högskolorna lever upp till diskrimineringslagens krav </w:t>
      </w:r>
      <w:r w:rsidR="007E5E6C">
        <w:t>att</w:t>
      </w:r>
      <w:r>
        <w:t xml:space="preserve"> främja lika rättigheter och möjligheter för studenterna, oavsett kön, etnisk tillhörighet, religion eller annan trosuppfattning, funktionsnedsättning eller sexuell läggning, </w:t>
      </w:r>
      <w:r w:rsidR="007E5E6C">
        <w:t>samt att</w:t>
      </w:r>
      <w:r>
        <w:t xml:space="preserve"> förebyg</w:t>
      </w:r>
      <w:r w:rsidR="0069433E">
        <w:t>ga och förhindra trakasserier.</w:t>
      </w:r>
    </w:p>
    <w:p w:rsidR="0069433E" w:rsidRDefault="0069433E" w:rsidP="001720F6">
      <w:r>
        <w:t xml:space="preserve">– </w:t>
      </w:r>
      <w:r w:rsidR="00D13918">
        <w:t>En jämlik vård förutsätter att</w:t>
      </w:r>
      <w:r>
        <w:t xml:space="preserve"> principen om allas lika värde och rättigheter genomsyra hela vårdkedjan. Högskolor och universitet kan lägga en bra grund för det genom att främja lika rättigheter och möjligheter för blivande läkare och sjuksköterskor.</w:t>
      </w:r>
    </w:p>
    <w:p w:rsidR="001720F6" w:rsidRDefault="00D13918" w:rsidP="001720F6">
      <w:r>
        <w:t xml:space="preserve">DO begär in 14 centrala likabehandlingsplaner som berör sammanlagt sju läkarutbildningar och 14 sjuksköterskeutbildningar. </w:t>
      </w:r>
      <w:r w:rsidR="001720F6">
        <w:t>DO vill ha högskolorna</w:t>
      </w:r>
      <w:r w:rsidR="0069433E">
        <w:t xml:space="preserve">s likabehandlingsplaner </w:t>
      </w:r>
      <w:r w:rsidR="001720F6">
        <w:t>senast den 10 januari 2011.</w:t>
      </w:r>
    </w:p>
    <w:p w:rsidR="001720F6" w:rsidRDefault="001720F6" w:rsidP="001720F6">
      <w:r w:rsidRPr="009662EE">
        <w:t>På DO:s webbplats www.do.se /Forebygga-diskrimine</w:t>
      </w:r>
      <w:r>
        <w:t>ring/Utbildning finns information om aktiva åtgärder inom högskolan.</w:t>
      </w:r>
    </w:p>
    <w:p w:rsidR="0069433E" w:rsidRDefault="0069433E" w:rsidP="001720F6">
      <w:r>
        <w:t>Läs DO:s granskningsbrev här:</w:t>
      </w:r>
    </w:p>
    <w:p w:rsidR="001720F6" w:rsidRDefault="001720F6" w:rsidP="001720F6">
      <w:r>
        <w:t>För ytterligare information ring DO:s presstjänst tfn 08- 120 20 710.</w:t>
      </w:r>
    </w:p>
    <w:p w:rsidR="001720F6" w:rsidRDefault="00AC6DAB" w:rsidP="001720F6">
      <w:pPr>
        <w:rPr>
          <w:b/>
        </w:rPr>
      </w:pPr>
      <w:r>
        <w:rPr>
          <w:b/>
        </w:rPr>
        <w:t>Högskolor och universitet</w:t>
      </w:r>
      <w:r w:rsidR="001720F6">
        <w:rPr>
          <w:b/>
        </w:rPr>
        <w:t xml:space="preserve"> som DO granskar:</w:t>
      </w:r>
    </w:p>
    <w:p w:rsidR="00AC6DAB" w:rsidRDefault="001720F6" w:rsidP="00AC6DAB">
      <w:pPr>
        <w:pStyle w:val="Punktlista"/>
      </w:pPr>
      <w:r>
        <w:lastRenderedPageBreak/>
        <w:t>Ersta Skö</w:t>
      </w:r>
      <w:r w:rsidR="00AC6DAB">
        <w:t>ndal högskola</w:t>
      </w:r>
    </w:p>
    <w:p w:rsidR="00AC6DAB" w:rsidRDefault="00AC6DAB" w:rsidP="00AC6DAB">
      <w:pPr>
        <w:pStyle w:val="Punktlista"/>
      </w:pPr>
      <w:r>
        <w:t>Hälsouniversitetet i Linköping</w:t>
      </w:r>
    </w:p>
    <w:p w:rsidR="00AC6DAB" w:rsidRDefault="00AC6DAB" w:rsidP="00AC6DAB">
      <w:pPr>
        <w:pStyle w:val="Punktlista"/>
      </w:pPr>
      <w:r>
        <w:t>Högskolan i Gävle</w:t>
      </w:r>
    </w:p>
    <w:p w:rsidR="00AC6DAB" w:rsidRDefault="00AC6DAB" w:rsidP="00AC6DAB">
      <w:pPr>
        <w:pStyle w:val="Punktlista"/>
      </w:pPr>
      <w:r>
        <w:t>Högskolan i Kristianstad</w:t>
      </w:r>
    </w:p>
    <w:p w:rsidR="00AC6DAB" w:rsidRDefault="00AC6DAB" w:rsidP="00AC6DAB">
      <w:pPr>
        <w:pStyle w:val="Punktlista"/>
      </w:pPr>
      <w:r>
        <w:t>Karlstads universitet</w:t>
      </w:r>
    </w:p>
    <w:p w:rsidR="00AC6DAB" w:rsidRDefault="00AC6DAB" w:rsidP="00AC6DAB">
      <w:pPr>
        <w:pStyle w:val="Punktlista"/>
      </w:pPr>
      <w:r>
        <w:t>Karolinska institutet</w:t>
      </w:r>
    </w:p>
    <w:p w:rsidR="00AC6DAB" w:rsidRDefault="00AC6DAB" w:rsidP="00AC6DAB">
      <w:pPr>
        <w:pStyle w:val="Punktlista"/>
      </w:pPr>
      <w:r>
        <w:t>Lunds universitet</w:t>
      </w:r>
    </w:p>
    <w:p w:rsidR="00AC6DAB" w:rsidRDefault="00AC6DAB" w:rsidP="00AC6DAB">
      <w:pPr>
        <w:pStyle w:val="Punktlista"/>
      </w:pPr>
      <w:r>
        <w:t>Mälardalens högskola</w:t>
      </w:r>
    </w:p>
    <w:p w:rsidR="00AC6DAB" w:rsidRDefault="00AC6DAB" w:rsidP="00AC6DAB">
      <w:pPr>
        <w:pStyle w:val="Punktlista"/>
      </w:pPr>
      <w:r>
        <w:t>Malmö högskola</w:t>
      </w:r>
    </w:p>
    <w:p w:rsidR="00AC6DAB" w:rsidRDefault="001720F6" w:rsidP="00AC6DAB">
      <w:pPr>
        <w:pStyle w:val="Punktlista"/>
      </w:pPr>
      <w:r>
        <w:t>Mittuniv</w:t>
      </w:r>
      <w:r w:rsidR="00AC6DAB">
        <w:t>ersitetet</w:t>
      </w:r>
    </w:p>
    <w:p w:rsidR="00AC6DAB" w:rsidRDefault="007E5E6C" w:rsidP="00AC6DAB">
      <w:pPr>
        <w:pStyle w:val="Punktlista"/>
      </w:pPr>
      <w:r>
        <w:t>Örebro universitet</w:t>
      </w:r>
    </w:p>
    <w:p w:rsidR="00AC6DAB" w:rsidRDefault="001720F6" w:rsidP="00AC6DAB">
      <w:pPr>
        <w:pStyle w:val="Punktlista"/>
      </w:pPr>
      <w:r>
        <w:t>Sahlgrenska Akademin</w:t>
      </w:r>
      <w:r w:rsidR="00AC6DAB">
        <w:t>, Göteborgs universitet</w:t>
      </w:r>
    </w:p>
    <w:p w:rsidR="00AC6DAB" w:rsidRDefault="001720F6" w:rsidP="00AC6DAB">
      <w:pPr>
        <w:pStyle w:val="Punktlista"/>
      </w:pPr>
      <w:r>
        <w:t>Umeå un</w:t>
      </w:r>
      <w:r w:rsidR="00AC6DAB">
        <w:t>iversitet</w:t>
      </w:r>
    </w:p>
    <w:p w:rsidR="00AC6DAB" w:rsidRPr="000231F0" w:rsidRDefault="00AC6DAB" w:rsidP="00AC6DAB">
      <w:pPr>
        <w:pStyle w:val="Punktlista"/>
      </w:pPr>
      <w:r>
        <w:t>Uppsala universitet</w:t>
      </w:r>
    </w:p>
    <w:p w:rsidR="00BC7BFF" w:rsidRPr="008E1753" w:rsidRDefault="008E1753" w:rsidP="00BC7BFF">
      <w:pPr>
        <w:spacing w:before="480"/>
        <w:rPr>
          <w:rStyle w:val="EtikettChar"/>
          <w:sz w:val="20"/>
          <w:szCs w:val="20"/>
        </w:rPr>
      </w:pPr>
      <w:r w:rsidRPr="008E1753">
        <w:rPr>
          <w:rStyle w:val="Rubrik4Char"/>
        </w:rPr>
        <w:t>Detta är DO</w:t>
      </w:r>
      <w:r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918" w:rsidRDefault="00D13918" w:rsidP="00136639">
      <w:pPr>
        <w:spacing w:line="240" w:lineRule="auto"/>
      </w:pPr>
      <w:r>
        <w:separator/>
      </w:r>
    </w:p>
  </w:endnote>
  <w:endnote w:type="continuationSeparator" w:id="0">
    <w:p w:rsidR="00D13918" w:rsidRDefault="00D13918"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3A5FEA" w:rsidRDefault="004B3141" w:rsidP="00867EF8">
    <w:pPr>
      <w:pStyle w:val="Sidfot"/>
      <w:jc w:val="center"/>
      <w:rPr>
        <w:color w:val="595959"/>
        <w:sz w:val="18"/>
        <w:szCs w:val="18"/>
      </w:rPr>
    </w:pPr>
    <w:r w:rsidRPr="00F4632B">
      <w:rPr>
        <w:rFonts w:ascii="Arial" w:hAnsi="Arial" w:cs="Arial"/>
        <w:color w:val="595959"/>
        <w:sz w:val="18"/>
        <w:szCs w:val="18"/>
      </w:rPr>
      <w:fldChar w:fldCharType="begin"/>
    </w:r>
    <w:r w:rsidR="00D13918"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9A5060">
      <w:rPr>
        <w:rFonts w:ascii="Arial" w:hAnsi="Arial" w:cs="Arial"/>
        <w:noProof/>
        <w:color w:val="595959"/>
        <w:sz w:val="18"/>
        <w:szCs w:val="18"/>
      </w:rPr>
      <w:t>2</w:t>
    </w:r>
    <w:r w:rsidRPr="00F4632B">
      <w:rPr>
        <w:rFonts w:ascii="Arial" w:hAnsi="Arial" w:cs="Arial"/>
        <w:color w:val="595959"/>
        <w:sz w:val="18"/>
        <w:szCs w:val="18"/>
      </w:rPr>
      <w:fldChar w:fldCharType="end"/>
    </w:r>
    <w:r w:rsidR="00D13918" w:rsidRPr="00F4632B">
      <w:rPr>
        <w:rFonts w:ascii="Arial" w:hAnsi="Arial" w:cs="Arial"/>
        <w:color w:val="595959"/>
        <w:sz w:val="18"/>
        <w:szCs w:val="18"/>
      </w:rPr>
      <w:t>(</w:t>
    </w:r>
    <w:fldSimple w:instr=" NUMPAGES  \* Arabic  \* MERGEFORMAT ">
      <w:r w:rsidR="009A5060" w:rsidRPr="009A5060">
        <w:rPr>
          <w:rFonts w:ascii="Arial" w:hAnsi="Arial" w:cs="Arial"/>
          <w:noProof/>
          <w:color w:val="595959"/>
          <w:sz w:val="18"/>
          <w:szCs w:val="18"/>
        </w:rPr>
        <w:t>2</w:t>
      </w:r>
    </w:fldSimple>
    <w:r w:rsidR="00D13918"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rsidP="00802A6F">
    <w:pPr>
      <w:pStyle w:val="Etikett"/>
    </w:pPr>
  </w:p>
  <w:p w:rsidR="00D13918" w:rsidRPr="00E313F4" w:rsidRDefault="00D13918" w:rsidP="00E313F4">
    <w:pPr>
      <w:pStyle w:val="Allmntstyckeformat"/>
      <w:tabs>
        <w:tab w:val="left" w:pos="2835"/>
        <w:tab w:val="left" w:pos="5670"/>
      </w:tabs>
      <w:spacing w:after="0"/>
      <w:jc w:val="both"/>
      <w:rPr>
        <w:rFonts w:ascii="Verdana" w:hAnsi="Verdana" w:cs="Arial"/>
        <w:sz w:val="16"/>
        <w:szCs w:val="16"/>
      </w:rPr>
    </w:pPr>
  </w:p>
  <w:p w:rsidR="00D13918" w:rsidRPr="007E5E6C" w:rsidRDefault="004B3141"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D13918" w:rsidRPr="007E5E6C">
      <w:rPr>
        <w:rFonts w:ascii="Arial" w:hAnsi="Arial" w:cs="Arial"/>
        <w:noProof/>
        <w:color w:val="595959"/>
        <w:sz w:val="18"/>
        <w:szCs w:val="18"/>
        <w:lang w:val="en-US"/>
      </w:rPr>
      <w:t>Box 3686</w:t>
    </w:r>
    <w:r w:rsidR="00D13918" w:rsidRPr="007E5E6C">
      <w:rPr>
        <w:rFonts w:ascii="Arial" w:hAnsi="Arial" w:cs="Arial"/>
        <w:noProof/>
        <w:color w:val="595959"/>
        <w:sz w:val="18"/>
        <w:szCs w:val="18"/>
        <w:lang w:val="en-US"/>
      </w:rPr>
      <w:tab/>
      <w:t>Tel 08-120 20 700</w:t>
    </w:r>
    <w:r w:rsidR="00D13918" w:rsidRPr="007E5E6C">
      <w:rPr>
        <w:rFonts w:ascii="Arial" w:hAnsi="Arial" w:cs="Arial"/>
        <w:noProof/>
        <w:color w:val="595959"/>
        <w:sz w:val="18"/>
        <w:szCs w:val="18"/>
        <w:lang w:val="en-US"/>
      </w:rPr>
      <w:tab/>
      <w:t>Org nr 202100-6073</w:t>
    </w:r>
  </w:p>
  <w:p w:rsidR="00D13918" w:rsidRPr="007E5E6C"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7E5E6C">
      <w:rPr>
        <w:rFonts w:ascii="Arial" w:hAnsi="Arial" w:cs="Arial"/>
        <w:noProof/>
        <w:color w:val="595959"/>
        <w:sz w:val="18"/>
        <w:szCs w:val="18"/>
        <w:lang w:val="en-US"/>
      </w:rPr>
      <w:t>103 59 Stockholm</w:t>
    </w:r>
    <w:r w:rsidRPr="007E5E6C">
      <w:rPr>
        <w:rFonts w:ascii="Arial" w:hAnsi="Arial" w:cs="Arial"/>
        <w:noProof/>
        <w:color w:val="595959"/>
        <w:sz w:val="18"/>
        <w:szCs w:val="18"/>
        <w:lang w:val="en-US"/>
      </w:rPr>
      <w:tab/>
      <w:t>Fax 08-120 20 800</w:t>
    </w:r>
    <w:r w:rsidRPr="007E5E6C">
      <w:rPr>
        <w:rFonts w:ascii="Arial" w:hAnsi="Arial" w:cs="Arial"/>
        <w:noProof/>
        <w:color w:val="595959"/>
        <w:sz w:val="18"/>
        <w:szCs w:val="18"/>
        <w:lang w:val="en-US"/>
      </w:rPr>
      <w:tab/>
      <w:t>E-post do@do.se</w:t>
    </w:r>
  </w:p>
  <w:p w:rsidR="00D13918" w:rsidRPr="00E313F4" w:rsidRDefault="00D13918"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918" w:rsidRDefault="00D13918" w:rsidP="00136639">
      <w:pPr>
        <w:spacing w:line="240" w:lineRule="auto"/>
      </w:pPr>
      <w:r>
        <w:separator/>
      </w:r>
    </w:p>
  </w:footnote>
  <w:footnote w:type="continuationSeparator" w:id="0">
    <w:p w:rsidR="00D13918" w:rsidRDefault="00D13918"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D1391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Pr="00802A6F" w:rsidRDefault="00D13918" w:rsidP="00802A6F">
    <w:pPr>
      <w:pStyle w:val="Etikett"/>
      <w:rPr>
        <w:b/>
      </w:rPr>
    </w:pPr>
    <w:r w:rsidRPr="00802A6F">
      <w:rPr>
        <w:b/>
      </w:rPr>
      <w:t>PRESSMEDDELANDE FRÅN DO</w:t>
    </w:r>
    <w:r>
      <w:rPr>
        <w:b/>
      </w:rPr>
      <w:t xml:space="preserve"> </w:t>
    </w:r>
    <w:r w:rsidR="004B3141">
      <w:rPr>
        <w:b/>
      </w:rPr>
      <w:fldChar w:fldCharType="begin"/>
    </w:r>
    <w:r>
      <w:rPr>
        <w:b/>
      </w:rPr>
      <w:instrText xml:space="preserve"> TIME \@ "yyyy-MM-dd" </w:instrText>
    </w:r>
    <w:r w:rsidR="004B3141">
      <w:rPr>
        <w:b/>
      </w:rPr>
      <w:fldChar w:fldCharType="separate"/>
    </w:r>
    <w:r w:rsidR="009A5060">
      <w:rPr>
        <w:b/>
        <w:noProof/>
      </w:rPr>
      <w:t>2010-12-02</w:t>
    </w:r>
    <w:r w:rsidR="004B3141">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918" w:rsidRDefault="004B3141" w:rsidP="00867EF8">
    <w:pPr>
      <w:jc w:val="right"/>
    </w:pPr>
    <w:sdt>
      <w:sdtPr>
        <w:id w:val="27139736"/>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D13918">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88F350"/>
    <w:lvl w:ilvl="0">
      <w:start w:val="1"/>
      <w:numFmt w:val="bullet"/>
      <w:lvlText w:val=""/>
      <w:lvlJc w:val="left"/>
      <w:pPr>
        <w:tabs>
          <w:tab w:val="num" w:pos="360"/>
        </w:tabs>
        <w:ind w:left="360" w:hanging="360"/>
      </w:pPr>
      <w:rPr>
        <w:rFonts w:ascii="Symbol" w:hAnsi="Symbol" w:hint="default"/>
      </w:rPr>
    </w:lvl>
  </w:abstractNum>
  <w:abstractNum w:abstractNumId="1">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6C7FA2"/>
    <w:rsid w:val="00096306"/>
    <w:rsid w:val="00132310"/>
    <w:rsid w:val="00136639"/>
    <w:rsid w:val="001459A5"/>
    <w:rsid w:val="001720F6"/>
    <w:rsid w:val="00173D82"/>
    <w:rsid w:val="003D1E77"/>
    <w:rsid w:val="003F3379"/>
    <w:rsid w:val="00442C08"/>
    <w:rsid w:val="004B3141"/>
    <w:rsid w:val="00573904"/>
    <w:rsid w:val="005D6D40"/>
    <w:rsid w:val="0064225D"/>
    <w:rsid w:val="006463D9"/>
    <w:rsid w:val="0069433E"/>
    <w:rsid w:val="006A01F6"/>
    <w:rsid w:val="006C07B9"/>
    <w:rsid w:val="006C7FA2"/>
    <w:rsid w:val="007209A8"/>
    <w:rsid w:val="00752A79"/>
    <w:rsid w:val="007E5E6C"/>
    <w:rsid w:val="007F625F"/>
    <w:rsid w:val="00802A6F"/>
    <w:rsid w:val="0082737C"/>
    <w:rsid w:val="0086192F"/>
    <w:rsid w:val="008651BE"/>
    <w:rsid w:val="00867EF8"/>
    <w:rsid w:val="008D7F2C"/>
    <w:rsid w:val="008E1753"/>
    <w:rsid w:val="009003BA"/>
    <w:rsid w:val="009A4963"/>
    <w:rsid w:val="009A5060"/>
    <w:rsid w:val="009D7C16"/>
    <w:rsid w:val="00A22F6D"/>
    <w:rsid w:val="00AC6DAB"/>
    <w:rsid w:val="00AC72B4"/>
    <w:rsid w:val="00B5296B"/>
    <w:rsid w:val="00BC7BFF"/>
    <w:rsid w:val="00C34B74"/>
    <w:rsid w:val="00C96C02"/>
    <w:rsid w:val="00CA0140"/>
    <w:rsid w:val="00CC5AF4"/>
    <w:rsid w:val="00D13918"/>
    <w:rsid w:val="00D33CF9"/>
    <w:rsid w:val="00D37486"/>
    <w:rsid w:val="00DB5176"/>
    <w:rsid w:val="00DE2685"/>
    <w:rsid w:val="00E313F4"/>
    <w:rsid w:val="00F4293F"/>
    <w:rsid w:val="00F57A40"/>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DO_Kommunikatio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3130-20FD-4C1B-A6DB-C1851EC2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43</TotalTime>
  <Pages>2</Pages>
  <Words>433</Words>
  <Characters>2299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8</cp:revision>
  <cp:lastPrinted>2010-12-01T15:14:00Z</cp:lastPrinted>
  <dcterms:created xsi:type="dcterms:W3CDTF">2010-11-30T13:52:00Z</dcterms:created>
  <dcterms:modified xsi:type="dcterms:W3CDTF">2010-12-02T09:42:00Z</dcterms:modified>
</cp:coreProperties>
</file>