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888" w:rsidRPr="008A1849" w:rsidRDefault="00F753C9" w:rsidP="00F753C9">
      <w:pPr>
        <w:pStyle w:val="Rubrik1"/>
        <w:numPr>
          <w:ilvl w:val="0"/>
          <w:numId w:val="0"/>
        </w:numPr>
      </w:pPr>
      <w:r w:rsidRPr="00F753C9">
        <w:t xml:space="preserve">Elvaco </w:t>
      </w:r>
      <w:r w:rsidR="00080008">
        <w:t>möter</w:t>
      </w:r>
      <w:r w:rsidR="009565CF">
        <w:t xml:space="preserve"> behovet av</w:t>
      </w:r>
      <w:r w:rsidR="00080008">
        <w:t xml:space="preserve"> nya tekniker inom </w:t>
      </w:r>
      <w:proofErr w:type="spellStart"/>
      <w:r w:rsidR="00080008">
        <w:t>IoT</w:t>
      </w:r>
      <w:proofErr w:type="spellEnd"/>
      <w:r w:rsidR="00080008">
        <w:t xml:space="preserve">, </w:t>
      </w:r>
      <w:r w:rsidR="006A55EC">
        <w:t xml:space="preserve">lanserar </w:t>
      </w:r>
      <w:proofErr w:type="spellStart"/>
      <w:r w:rsidR="00E369A3">
        <w:t>LoRa</w:t>
      </w:r>
      <w:proofErr w:type="spellEnd"/>
      <w:r w:rsidR="00E369A3">
        <w:t>-modul till värmemätare</w:t>
      </w:r>
    </w:p>
    <w:p w:rsidR="00080008" w:rsidRDefault="00080008" w:rsidP="00F753C9">
      <w:pPr>
        <w:pStyle w:val="Text"/>
      </w:pPr>
    </w:p>
    <w:p w:rsidR="000E28EE" w:rsidRDefault="00E0688F" w:rsidP="003F7DF8">
      <w:pPr>
        <w:pStyle w:val="Text"/>
      </w:pPr>
      <w:r w:rsidRPr="001317EB">
        <w:t xml:space="preserve">Den </w:t>
      </w:r>
      <w:r w:rsidR="0046287C">
        <w:t xml:space="preserve">snabba </w:t>
      </w:r>
      <w:r w:rsidRPr="001317EB">
        <w:t>tillväxt</w:t>
      </w:r>
      <w:r w:rsidR="0046287C">
        <w:t xml:space="preserve">en inom </w:t>
      </w:r>
      <w:r w:rsidRPr="001317EB">
        <w:t xml:space="preserve">digitalisering och </w:t>
      </w:r>
      <w:proofErr w:type="spellStart"/>
      <w:r w:rsidRPr="001317EB">
        <w:t>IoT</w:t>
      </w:r>
      <w:proofErr w:type="spellEnd"/>
      <w:r w:rsidR="00B9539F" w:rsidRPr="001317EB">
        <w:t xml:space="preserve">, där olika typer av produkter kopplas upp för att förenkla funktioner i samhället, </w:t>
      </w:r>
      <w:r w:rsidRPr="001317EB">
        <w:t>ställer ökade krav på</w:t>
      </w:r>
      <w:r w:rsidR="00B9539F" w:rsidRPr="001317EB">
        <w:t xml:space="preserve"> nya </w:t>
      </w:r>
      <w:r w:rsidRPr="001317EB">
        <w:t>kommunikationstekniker</w:t>
      </w:r>
      <w:r w:rsidR="002B5400" w:rsidRPr="001317EB">
        <w:t xml:space="preserve"> som </w:t>
      </w:r>
      <w:r w:rsidR="006C7B3E" w:rsidRPr="001317EB">
        <w:t>möjliggör</w:t>
      </w:r>
      <w:r w:rsidR="002B5400" w:rsidRPr="001317EB">
        <w:t xml:space="preserve"> lång räckvidd och hög energieffektivitet</w:t>
      </w:r>
      <w:r w:rsidR="00B9539F">
        <w:t xml:space="preserve">. </w:t>
      </w:r>
      <w:r w:rsidR="009565CF">
        <w:t xml:space="preserve">För att möta </w:t>
      </w:r>
      <w:r>
        <w:t xml:space="preserve">detta behov </w:t>
      </w:r>
      <w:r w:rsidR="009565CF">
        <w:t xml:space="preserve">har Elvaco utvecklat CMi4110, en </w:t>
      </w:r>
      <w:r w:rsidR="00381B7B">
        <w:t>k</w:t>
      </w:r>
      <w:r w:rsidR="009565CF">
        <w:t xml:space="preserve">ommunikationsmodul för värmemätaren </w:t>
      </w:r>
      <w:proofErr w:type="spellStart"/>
      <w:r w:rsidR="009565CF">
        <w:t>Landis+Gyr</w:t>
      </w:r>
      <w:proofErr w:type="spellEnd"/>
      <w:r w:rsidR="009565CF">
        <w:t xml:space="preserve"> UH50</w:t>
      </w:r>
      <w:r w:rsidR="00EC4199">
        <w:t xml:space="preserve"> samt integreringsverket </w:t>
      </w:r>
      <w:proofErr w:type="spellStart"/>
      <w:r w:rsidR="00EC4199">
        <w:t>Landis+Gyr</w:t>
      </w:r>
      <w:proofErr w:type="spellEnd"/>
      <w:r w:rsidR="00EC4199">
        <w:t xml:space="preserve"> UC50</w:t>
      </w:r>
      <w:r w:rsidR="009565CF">
        <w:t>. Modulen monteras i mätaren</w:t>
      </w:r>
      <w:r w:rsidR="00381B7B">
        <w:t xml:space="preserve"> eller integreringsverket</w:t>
      </w:r>
      <w:r w:rsidR="009565CF">
        <w:t xml:space="preserve"> och kommunicerar mätvärden via </w:t>
      </w:r>
      <w:proofErr w:type="spellStart"/>
      <w:r w:rsidR="009565CF">
        <w:t>LoRaWAN</w:t>
      </w:r>
      <w:proofErr w:type="spellEnd"/>
      <w:r w:rsidR="009565CF">
        <w:t xml:space="preserve">, </w:t>
      </w:r>
      <w:r w:rsidR="00B9539F">
        <w:t>en trådlös kommunikationsteknik som bygger på</w:t>
      </w:r>
      <w:r w:rsidR="0046287C">
        <w:t xml:space="preserve"> en</w:t>
      </w:r>
      <w:r w:rsidR="00B9539F">
        <w:t xml:space="preserve"> öppen standard.</w:t>
      </w:r>
      <w:r w:rsidR="003F7DF8">
        <w:t xml:space="preserve"> </w:t>
      </w:r>
    </w:p>
    <w:p w:rsidR="003F7DF8" w:rsidRDefault="003F7DF8" w:rsidP="003F7DF8">
      <w:pPr>
        <w:pStyle w:val="Text"/>
      </w:pPr>
      <w:r w:rsidRPr="00222808">
        <w:t xml:space="preserve">CMi4110 kommer att lanseras </w:t>
      </w:r>
      <w:r w:rsidR="00222808">
        <w:t>i augusti</w:t>
      </w:r>
      <w:r w:rsidRPr="00222808">
        <w:t xml:space="preserve"> 2018.</w:t>
      </w:r>
      <w:r w:rsidR="00222808">
        <w:t xml:space="preserve"> </w:t>
      </w:r>
    </w:p>
    <w:p w:rsidR="00AA3E7A" w:rsidRDefault="00AA3E7A" w:rsidP="00F753C9">
      <w:pPr>
        <w:pStyle w:val="Text"/>
      </w:pPr>
      <w:r>
        <w:rPr>
          <w:b/>
        </w:rPr>
        <w:t>En kostnadseffektiv lösning med hög tillförlitlighet</w:t>
      </w:r>
      <w:r w:rsidR="00A33E8D">
        <w:br/>
      </w:r>
      <w:proofErr w:type="spellStart"/>
      <w:r>
        <w:t>Elvacos</w:t>
      </w:r>
      <w:proofErr w:type="spellEnd"/>
      <w:r>
        <w:t xml:space="preserve"> CMi4110 är</w:t>
      </w:r>
      <w:r w:rsidR="00EC4199">
        <w:t xml:space="preserve"> en</w:t>
      </w:r>
      <w:r>
        <w:t xml:space="preserve"> kostnadseffektiv kommunikationslösning som är enkel att installera tack vare montage i befintlig mätare. Produkten använder öp</w:t>
      </w:r>
      <w:r w:rsidR="0046287C">
        <w:t>pen</w:t>
      </w:r>
      <w:r>
        <w:t xml:space="preserve"> standard, vilket innebär stor tillgänglighet och flexibilitet för kunden. CMi4110</w:t>
      </w:r>
      <w:r w:rsidR="00381B7B">
        <w:t xml:space="preserve"> är dessutom</w:t>
      </w:r>
      <w:r>
        <w:t xml:space="preserve"> </w:t>
      </w:r>
      <w:r w:rsidR="00381B7B" w:rsidRPr="00381B7B">
        <w:t>mycket energieffektiv</w:t>
      </w:r>
      <w:r w:rsidR="00381B7B">
        <w:t xml:space="preserve"> och har </w:t>
      </w:r>
      <w:r>
        <w:t xml:space="preserve">en </w:t>
      </w:r>
      <w:r w:rsidR="0046287C">
        <w:t>låg</w:t>
      </w:r>
      <w:r>
        <w:t xml:space="preserve"> strömförbrukning</w:t>
      </w:r>
      <w:r w:rsidR="00381B7B">
        <w:t>,</w:t>
      </w:r>
      <w:r>
        <w:t xml:space="preserve"> vilket ger en batterilivslängd på minst 11 år.</w:t>
      </w:r>
    </w:p>
    <w:p w:rsidR="003F7DF8" w:rsidRDefault="000E28EE" w:rsidP="00F753C9">
      <w:pPr>
        <w:pStyle w:val="Text"/>
      </w:pPr>
      <w:r>
        <w:t xml:space="preserve">CMi4110 är </w:t>
      </w:r>
      <w:r w:rsidR="003F7DF8">
        <w:t xml:space="preserve">unik </w:t>
      </w:r>
      <w:r>
        <w:t>tack vare</w:t>
      </w:r>
      <w:r w:rsidR="003F7DF8">
        <w:t xml:space="preserve"> </w:t>
      </w:r>
      <w:r w:rsidR="00094D5E">
        <w:t>dess höga</w:t>
      </w:r>
      <w:r w:rsidR="003F7DF8">
        <w:t xml:space="preserve"> flexibilitet med </w:t>
      </w:r>
      <w:r w:rsidR="00E0688F">
        <w:t>möjlighet att välja mellan flera olika meddelandetyper</w:t>
      </w:r>
      <w:r w:rsidR="003F7DF8" w:rsidRPr="001317EB">
        <w:t xml:space="preserve">. </w:t>
      </w:r>
      <w:r w:rsidR="00676C0D">
        <w:t>Bland annat kan modulen leverera</w:t>
      </w:r>
      <w:r w:rsidR="00E0688F" w:rsidRPr="001317EB">
        <w:t xml:space="preserve"> tidsstämplade </w:t>
      </w:r>
      <w:r w:rsidR="003D499C">
        <w:t>mät</w:t>
      </w:r>
      <w:r w:rsidR="00E0688F" w:rsidRPr="001317EB">
        <w:t xml:space="preserve">värden med hög tillförlitlighet </w:t>
      </w:r>
      <w:r w:rsidR="00676C0D">
        <w:t>där</w:t>
      </w:r>
      <w:r w:rsidR="00F472A9" w:rsidRPr="001317EB">
        <w:t xml:space="preserve"> kunden kan känna sig trygg i att få sina</w:t>
      </w:r>
      <w:r w:rsidR="003C39FF" w:rsidRPr="001317EB">
        <w:t xml:space="preserve"> </w:t>
      </w:r>
      <w:proofErr w:type="spellStart"/>
      <w:r w:rsidR="00981A72" w:rsidRPr="001317EB">
        <w:t>dygns</w:t>
      </w:r>
      <w:r w:rsidR="003C39FF" w:rsidRPr="001317EB">
        <w:t>värden</w:t>
      </w:r>
      <w:proofErr w:type="spellEnd"/>
      <w:r w:rsidR="003C39FF" w:rsidRPr="001317EB">
        <w:t xml:space="preserve"> levererade.</w:t>
      </w:r>
      <w:r w:rsidR="003F7DF8" w:rsidRPr="00FC2B1A">
        <w:t xml:space="preserve"> </w:t>
      </w:r>
    </w:p>
    <w:p w:rsidR="00383F0D" w:rsidRDefault="000511A6" w:rsidP="00383F0D">
      <w:pPr>
        <w:pStyle w:val="Text"/>
      </w:pPr>
      <w:r>
        <w:rPr>
          <w:b/>
        </w:rPr>
        <w:t xml:space="preserve">Många fördelar tack vare </w:t>
      </w:r>
      <w:proofErr w:type="spellStart"/>
      <w:r w:rsidR="00383F0D">
        <w:rPr>
          <w:b/>
        </w:rPr>
        <w:t>LoRa</w:t>
      </w:r>
      <w:proofErr w:type="spellEnd"/>
      <w:r w:rsidR="00383F0D">
        <w:rPr>
          <w:b/>
        </w:rPr>
        <w:t>-nätverket</w:t>
      </w:r>
      <w:r w:rsidR="00383F0D">
        <w:rPr>
          <w:b/>
        </w:rPr>
        <w:br/>
      </w:r>
      <w:r w:rsidR="00981A72">
        <w:t xml:space="preserve">CMi4110 kommunicerar via </w:t>
      </w:r>
      <w:proofErr w:type="spellStart"/>
      <w:r w:rsidR="00383F0D">
        <w:t>LoRaWAN</w:t>
      </w:r>
      <w:proofErr w:type="spellEnd"/>
      <w:r w:rsidR="00981A72">
        <w:t xml:space="preserve"> som</w:t>
      </w:r>
      <w:r w:rsidR="00383F0D">
        <w:t xml:space="preserve"> är en trådlös kommunikationsteknik utformad för lång räckvidd och mycket hög energieffektivitet</w:t>
      </w:r>
      <w:r w:rsidR="00981A72">
        <w:t>. Tekniken</w:t>
      </w:r>
      <w:r w:rsidR="00383F0D">
        <w:t xml:space="preserve"> öppnar upp möjligheter för </w:t>
      </w:r>
      <w:proofErr w:type="spellStart"/>
      <w:r w:rsidR="00383F0D">
        <w:t>IoT</w:t>
      </w:r>
      <w:proofErr w:type="spellEnd"/>
      <w:r w:rsidR="00383F0D">
        <w:t xml:space="preserve"> och förväntas dyka upp i många produkter framöver. Tack vare att tekniken bygger på korta meddelanden och anpassad överföringshastighet blir räckvidden ända upp till 15 km. Detta innebär att man med ett fåtal </w:t>
      </w:r>
      <w:proofErr w:type="spellStart"/>
      <w:r w:rsidR="00383F0D">
        <w:t>gateways</w:t>
      </w:r>
      <w:proofErr w:type="spellEnd"/>
      <w:r w:rsidR="00383F0D">
        <w:t xml:space="preserve"> kan skapa ett stadstäckande </w:t>
      </w:r>
      <w:proofErr w:type="spellStart"/>
      <w:r w:rsidR="00383F0D">
        <w:t>IoT</w:t>
      </w:r>
      <w:proofErr w:type="spellEnd"/>
      <w:r w:rsidR="00383F0D">
        <w:t xml:space="preserve">-nätverk. </w:t>
      </w:r>
      <w:proofErr w:type="spellStart"/>
      <w:r w:rsidR="00383F0D">
        <w:t>LoRaWAN</w:t>
      </w:r>
      <w:proofErr w:type="spellEnd"/>
      <w:r w:rsidR="00383F0D">
        <w:t xml:space="preserve"> är öppet för alla, vilket innebär att det inte krävs några avgifter för att skicka data. Överföringen sker säkert och krypterat via AES128. </w:t>
      </w:r>
    </w:p>
    <w:p w:rsidR="0079471B" w:rsidRDefault="00646C8A" w:rsidP="00F753C9">
      <w:pPr>
        <w:pStyle w:val="Text"/>
      </w:pPr>
      <w:r>
        <w:rPr>
          <w:b/>
        </w:rPr>
        <w:t xml:space="preserve">Med </w:t>
      </w:r>
      <w:r w:rsidR="0079471B" w:rsidRPr="00646C8A">
        <w:rPr>
          <w:b/>
        </w:rPr>
        <w:t>OTC digitalisera</w:t>
      </w:r>
      <w:r w:rsidR="00540F6B">
        <w:rPr>
          <w:b/>
        </w:rPr>
        <w:t xml:space="preserve">s </w:t>
      </w:r>
      <w:bookmarkStart w:id="0" w:name="_GoBack"/>
      <w:bookmarkEnd w:id="0"/>
      <w:r w:rsidR="0079471B" w:rsidRPr="00646C8A">
        <w:rPr>
          <w:b/>
        </w:rPr>
        <w:t>hela flödet</w:t>
      </w:r>
      <w:r>
        <w:rPr>
          <w:b/>
        </w:rPr>
        <w:br/>
      </w:r>
      <w:r w:rsidR="00CD5375">
        <w:t>Något som särskiljer CMi4110 från andra produkter på marknaden är OTC-koncept</w:t>
      </w:r>
      <w:r w:rsidR="005343E2">
        <w:t>et</w:t>
      </w:r>
      <w:r w:rsidR="00CD5375">
        <w:t xml:space="preserve"> (</w:t>
      </w:r>
      <w:proofErr w:type="spellStart"/>
      <w:r w:rsidR="00CD5375">
        <w:t>One</w:t>
      </w:r>
      <w:proofErr w:type="spellEnd"/>
      <w:r w:rsidR="00CD5375">
        <w:t xml:space="preserve"> Touch </w:t>
      </w:r>
      <w:proofErr w:type="spellStart"/>
      <w:r w:rsidR="00CD5375">
        <w:t>Commissioning</w:t>
      </w:r>
      <w:proofErr w:type="spellEnd"/>
      <w:r w:rsidR="00CD5375">
        <w:t>), som</w:t>
      </w:r>
      <w:r w:rsidR="0079471B" w:rsidRPr="0079471B">
        <w:t xml:space="preserve"> digitaliserar hela kedjan från beställning till att produkten sitter uppe i fält och för underhåll.</w:t>
      </w:r>
      <w:r>
        <w:t xml:space="preserve"> Med ett enkelt knapptryck </w:t>
      </w:r>
      <w:r w:rsidRPr="00646C8A">
        <w:t>driftsätt</w:t>
      </w:r>
      <w:r w:rsidR="00B87F59">
        <w:t>s</w:t>
      </w:r>
      <w:r w:rsidRPr="00646C8A">
        <w:t xml:space="preserve"> produkten</w:t>
      </w:r>
      <w:r w:rsidR="00D14CF8">
        <w:t xml:space="preserve"> och </w:t>
      </w:r>
      <w:r w:rsidR="007B642C">
        <w:t>kan</w:t>
      </w:r>
      <w:r w:rsidR="00D14CF8">
        <w:t xml:space="preserve"> </w:t>
      </w:r>
      <w:r w:rsidRPr="00646C8A">
        <w:t xml:space="preserve">sedan </w:t>
      </w:r>
      <w:r w:rsidR="007B642C">
        <w:t xml:space="preserve">leverera mätdata </w:t>
      </w:r>
      <w:r w:rsidRPr="00646C8A">
        <w:t xml:space="preserve">hela vägen in i </w:t>
      </w:r>
      <w:r w:rsidR="0046287C">
        <w:t>mätvärdesportal</w:t>
      </w:r>
      <w:r w:rsidR="005343E2">
        <w:t>en</w:t>
      </w:r>
      <w:r w:rsidRPr="00646C8A">
        <w:t xml:space="preserve"> </w:t>
      </w:r>
      <w:r w:rsidR="0046287C">
        <w:t xml:space="preserve">Elvaco </w:t>
      </w:r>
      <w:proofErr w:type="spellStart"/>
      <w:r w:rsidR="0046287C">
        <w:t>Evo</w:t>
      </w:r>
      <w:proofErr w:type="spellEnd"/>
      <w:r w:rsidRPr="00646C8A">
        <w:t xml:space="preserve">. </w:t>
      </w:r>
      <w:r w:rsidR="00676C0D">
        <w:t xml:space="preserve">Med hjälp av </w:t>
      </w:r>
      <w:r w:rsidR="005343E2">
        <w:t>en</w:t>
      </w:r>
      <w:r w:rsidR="0079471B" w:rsidRPr="0079471B">
        <w:t xml:space="preserve"> Android-</w:t>
      </w:r>
      <w:proofErr w:type="spellStart"/>
      <w:r w:rsidR="0079471B" w:rsidRPr="0079471B">
        <w:t>app</w:t>
      </w:r>
      <w:proofErr w:type="spellEnd"/>
      <w:r w:rsidR="0079471B" w:rsidRPr="0079471B">
        <w:t xml:space="preserve"> </w:t>
      </w:r>
      <w:r w:rsidR="00676C0D">
        <w:t xml:space="preserve">blir </w:t>
      </w:r>
      <w:r w:rsidR="0079471B" w:rsidRPr="0079471B">
        <w:t xml:space="preserve">hantering </w:t>
      </w:r>
      <w:r w:rsidR="00C66E43">
        <w:t>och driftsättning</w:t>
      </w:r>
      <w:r w:rsidR="00676C0D">
        <w:t xml:space="preserve"> enkel samt säker</w:t>
      </w:r>
      <w:r w:rsidR="0079471B" w:rsidRPr="0079471B">
        <w:t xml:space="preserve">. </w:t>
      </w:r>
      <w:r>
        <w:t>Där bestä</w:t>
      </w:r>
      <w:r w:rsidR="00D14CF8">
        <w:t>ms</w:t>
      </w:r>
      <w:r>
        <w:t xml:space="preserve"> v</w:t>
      </w:r>
      <w:r w:rsidR="0079471B" w:rsidRPr="0079471B">
        <w:t xml:space="preserve">em som kan kontrollera </w:t>
      </w:r>
      <w:r>
        <w:t>produkten</w:t>
      </w:r>
      <w:r w:rsidR="0079471B" w:rsidRPr="0079471B">
        <w:t xml:space="preserve">, samt förhindra </w:t>
      </w:r>
      <w:r w:rsidR="00D14CF8">
        <w:t>åtkomst för obehöriga</w:t>
      </w:r>
      <w:r w:rsidR="0079471B" w:rsidRPr="0079471B">
        <w:t>.</w:t>
      </w:r>
      <w:r w:rsidR="003F7DF8" w:rsidRPr="003F7DF8">
        <w:t xml:space="preserve"> Enkelhet och säkerhet är grundpelarna i OTC-konceptet</w:t>
      </w:r>
      <w:r w:rsidR="000E28EE">
        <w:t>,</w:t>
      </w:r>
      <w:r w:rsidR="003F7DF8" w:rsidRPr="003F7DF8">
        <w:t xml:space="preserve"> men det stora syftet är att digitalisera flödet.</w:t>
      </w:r>
    </w:p>
    <w:p w:rsidR="00692DE6" w:rsidRDefault="00692DE6" w:rsidP="00F753C9">
      <w:pPr>
        <w:pStyle w:val="Text"/>
      </w:pPr>
    </w:p>
    <w:p w:rsidR="007076AD" w:rsidRDefault="007076AD" w:rsidP="00F753C9">
      <w:pPr>
        <w:pStyle w:val="Text"/>
      </w:pPr>
    </w:p>
    <w:p w:rsidR="00251493" w:rsidRDefault="00251493" w:rsidP="00F753C9">
      <w:pPr>
        <w:pStyle w:val="Text"/>
      </w:pPr>
      <w:r>
        <w:rPr>
          <w:b/>
          <w:noProof/>
        </w:rPr>
        <w:lastRenderedPageBreak/>
        <w:drawing>
          <wp:inline distT="0" distB="0" distL="0" distR="0" wp14:anchorId="456587E9" wp14:editId="631BD28E">
            <wp:extent cx="5740090" cy="850265"/>
            <wp:effectExtent l="0" t="0" r="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ödesschema_CMi4110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09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7F2" w:rsidRDefault="009147F2" w:rsidP="005504DF">
      <w:pPr>
        <w:pStyle w:val="Text"/>
        <w:rPr>
          <w:b/>
        </w:rPr>
      </w:pPr>
    </w:p>
    <w:p w:rsidR="00F753C9" w:rsidRDefault="00C33D3B" w:rsidP="005504DF">
      <w:pPr>
        <w:pStyle w:val="Text"/>
      </w:pPr>
      <w:bookmarkStart w:id="1" w:name="_Hlk518637721"/>
      <w:proofErr w:type="spellStart"/>
      <w:r>
        <w:rPr>
          <w:b/>
        </w:rPr>
        <w:t>Landis+Gyr</w:t>
      </w:r>
      <w:proofErr w:type="spellEnd"/>
      <w:r>
        <w:rPr>
          <w:b/>
        </w:rPr>
        <w:t xml:space="preserve"> UH50</w:t>
      </w:r>
      <w:r w:rsidR="005504DF">
        <w:br/>
      </w:r>
      <w:proofErr w:type="spellStart"/>
      <w:r>
        <w:t>L</w:t>
      </w:r>
      <w:r w:rsidRPr="00C33D3B">
        <w:t>andis+Gyr</w:t>
      </w:r>
      <w:proofErr w:type="spellEnd"/>
      <w:r w:rsidRPr="00C33D3B">
        <w:t xml:space="preserve"> UH50 är en komplett mätare för värme eller kyla, tillgänglig i ett stort utbud av dimensioner. </w:t>
      </w:r>
      <w:r w:rsidR="00B40F01">
        <w:t xml:space="preserve">Mätaren är batteridriven </w:t>
      </w:r>
      <w:r w:rsidR="00CA7CAA">
        <w:t>och</w:t>
      </w:r>
      <w:r w:rsidRPr="00C33D3B">
        <w:t xml:space="preserve"> kan anpassas efter olika projekt med hjälp av optionskort.</w:t>
      </w:r>
      <w:r>
        <w:t xml:space="preserve"> Förutom </w:t>
      </w:r>
      <w:proofErr w:type="spellStart"/>
      <w:r>
        <w:t>LoRa</w:t>
      </w:r>
      <w:proofErr w:type="spellEnd"/>
      <w:r>
        <w:t xml:space="preserve">-modulen CMi4110 </w:t>
      </w:r>
      <w:r w:rsidR="00676C0D">
        <w:t>kan</w:t>
      </w:r>
      <w:r>
        <w:t xml:space="preserve"> Elvaco även </w:t>
      </w:r>
      <w:r w:rsidR="00676C0D">
        <w:t>erbjuda</w:t>
      </w:r>
      <w:r>
        <w:t xml:space="preserve"> mätarmoduler för kommunikation över 2G-nätverket samt trådlös M-Bus.</w:t>
      </w:r>
    </w:p>
    <w:bookmarkEnd w:id="1"/>
    <w:p w:rsidR="00C33D3B" w:rsidRDefault="00C33D3B" w:rsidP="005504DF">
      <w:pPr>
        <w:pStyle w:val="Text"/>
        <w:rPr>
          <w:b/>
        </w:rPr>
      </w:pPr>
      <w:r>
        <w:rPr>
          <w:noProof/>
        </w:rPr>
        <w:drawing>
          <wp:inline distT="0" distB="0" distL="0" distR="0" wp14:anchorId="1221A771" wp14:editId="33153526">
            <wp:extent cx="2419350" cy="2430628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2062" cy="245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68D" w:rsidRDefault="0078068D" w:rsidP="0078068D">
      <w:pPr>
        <w:pStyle w:val="Text"/>
      </w:pPr>
    </w:p>
    <w:p w:rsidR="00F753C9" w:rsidRDefault="0078068D" w:rsidP="00F753C9">
      <w:pPr>
        <w:pStyle w:val="Text"/>
      </w:pPr>
      <w:r>
        <w:t>Anton Larsson, Produktchef Lansering och Eftermarknad säger</w:t>
      </w:r>
      <w:r>
        <w:rPr>
          <w:i/>
        </w:rPr>
        <w:t xml:space="preserve">: </w:t>
      </w:r>
      <w:r w:rsidR="00676C0D">
        <w:rPr>
          <w:i/>
        </w:rPr>
        <w:br/>
        <w:t>”</w:t>
      </w:r>
      <w:r w:rsidR="00676C0D" w:rsidRPr="00676C0D">
        <w:rPr>
          <w:i/>
        </w:rPr>
        <w:t xml:space="preserve">Elvaco har spetskompetens inom </w:t>
      </w:r>
      <w:proofErr w:type="spellStart"/>
      <w:r w:rsidR="00676C0D" w:rsidRPr="00676C0D">
        <w:rPr>
          <w:i/>
        </w:rPr>
        <w:t>konnektivitet</w:t>
      </w:r>
      <w:proofErr w:type="spellEnd"/>
      <w:r w:rsidR="00676C0D" w:rsidRPr="00676C0D">
        <w:rPr>
          <w:i/>
        </w:rPr>
        <w:t xml:space="preserve"> och utvärdera</w:t>
      </w:r>
      <w:r w:rsidR="005343E2">
        <w:rPr>
          <w:i/>
        </w:rPr>
        <w:t>r</w:t>
      </w:r>
      <w:r w:rsidR="00676C0D" w:rsidRPr="00676C0D">
        <w:rPr>
          <w:i/>
        </w:rPr>
        <w:t xml:space="preserve"> löpande alla nya </w:t>
      </w:r>
      <w:proofErr w:type="spellStart"/>
      <w:r w:rsidR="00676C0D" w:rsidRPr="00676C0D">
        <w:rPr>
          <w:i/>
        </w:rPr>
        <w:t>IoT</w:t>
      </w:r>
      <w:proofErr w:type="spellEnd"/>
      <w:r w:rsidR="00676C0D" w:rsidRPr="00676C0D">
        <w:rPr>
          <w:i/>
        </w:rPr>
        <w:t xml:space="preserve">-tekniker och dess lämplighet inom mätapplikationer. Detta är vår första </w:t>
      </w:r>
      <w:proofErr w:type="spellStart"/>
      <w:r w:rsidR="00676C0D" w:rsidRPr="00676C0D">
        <w:rPr>
          <w:i/>
        </w:rPr>
        <w:t>LoRaWAN</w:t>
      </w:r>
      <w:proofErr w:type="spellEnd"/>
      <w:r w:rsidR="005343E2">
        <w:rPr>
          <w:i/>
        </w:rPr>
        <w:t>-</w:t>
      </w:r>
      <w:r w:rsidR="00676C0D" w:rsidRPr="00676C0D">
        <w:rPr>
          <w:i/>
        </w:rPr>
        <w:t xml:space="preserve">produkt men vi kommer inom kort att utöka vår portfölj med fler produkter för både </w:t>
      </w:r>
      <w:proofErr w:type="spellStart"/>
      <w:r w:rsidR="00676C0D" w:rsidRPr="00676C0D">
        <w:rPr>
          <w:i/>
        </w:rPr>
        <w:t>LoRaWAN</w:t>
      </w:r>
      <w:proofErr w:type="spellEnd"/>
      <w:r w:rsidR="00676C0D" w:rsidRPr="00676C0D">
        <w:rPr>
          <w:i/>
        </w:rPr>
        <w:t xml:space="preserve"> och NB-</w:t>
      </w:r>
      <w:proofErr w:type="spellStart"/>
      <w:r w:rsidR="00676C0D" w:rsidRPr="00676C0D">
        <w:rPr>
          <w:i/>
        </w:rPr>
        <w:t>IoT</w:t>
      </w:r>
      <w:proofErr w:type="spellEnd"/>
      <w:r w:rsidR="00676C0D" w:rsidRPr="00676C0D">
        <w:rPr>
          <w:i/>
        </w:rPr>
        <w:t xml:space="preserve">. Det som särskiljer oss från andra leverantörer av </w:t>
      </w:r>
      <w:proofErr w:type="spellStart"/>
      <w:r w:rsidR="00676C0D" w:rsidRPr="00676C0D">
        <w:rPr>
          <w:i/>
        </w:rPr>
        <w:t>IoT</w:t>
      </w:r>
      <w:proofErr w:type="spellEnd"/>
      <w:r w:rsidR="00676C0D" w:rsidRPr="00676C0D">
        <w:rPr>
          <w:i/>
        </w:rPr>
        <w:t>-teknik är vår djupa förståelse av applikationsområdet och att vi tar produkten hela vägen till ett färdig</w:t>
      </w:r>
      <w:r w:rsidR="00676C0D">
        <w:rPr>
          <w:i/>
        </w:rPr>
        <w:t>t</w:t>
      </w:r>
      <w:r w:rsidR="00676C0D" w:rsidRPr="00676C0D">
        <w:rPr>
          <w:i/>
        </w:rPr>
        <w:t xml:space="preserve"> koncept. Med vår OTC-lösning digitaliserar vi hela kedjan och den gör dessutom vår produkt både unik, säker och lätt att använda.</w:t>
      </w:r>
      <w:r w:rsidR="00676C0D">
        <w:rPr>
          <w:i/>
        </w:rPr>
        <w:t>”</w:t>
      </w:r>
    </w:p>
    <w:p w:rsidR="0078068D" w:rsidRDefault="0078068D" w:rsidP="0078068D">
      <w:pPr>
        <w:pStyle w:val="Text"/>
      </w:pPr>
      <w:r>
        <w:t xml:space="preserve">Vid frågor som rör produkterna, kontakta Anton Larsson, Produktchef Lansering och Eftermarknad, </w:t>
      </w:r>
      <w:proofErr w:type="gramStart"/>
      <w:r>
        <w:t>0300-30271</w:t>
      </w:r>
      <w:proofErr w:type="gramEnd"/>
      <w:r>
        <w:t xml:space="preserve"> / </w:t>
      </w:r>
      <w:hyperlink r:id="rId10" w:history="1">
        <w:r>
          <w:rPr>
            <w:rStyle w:val="Hyperlnk"/>
          </w:rPr>
          <w:t>anton.larsson@elvaco.se</w:t>
        </w:r>
      </w:hyperlink>
    </w:p>
    <w:p w:rsidR="00094D5E" w:rsidRDefault="00094D5E" w:rsidP="00B9539F">
      <w:pPr>
        <w:pStyle w:val="Text"/>
      </w:pPr>
    </w:p>
    <w:p w:rsidR="008A1849" w:rsidRPr="008A1849" w:rsidRDefault="008A1849" w:rsidP="00F753C9">
      <w:pPr>
        <w:pStyle w:val="Rubrik2"/>
        <w:numPr>
          <w:ilvl w:val="0"/>
          <w:numId w:val="0"/>
        </w:numPr>
      </w:pPr>
    </w:p>
    <w:sectPr w:rsidR="008A1849" w:rsidRPr="008A1849" w:rsidSect="001218D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3F0" w:rsidRDefault="00A853F0" w:rsidP="008566E4">
      <w:pPr>
        <w:spacing w:after="0" w:line="240" w:lineRule="auto"/>
      </w:pPr>
      <w:r>
        <w:separator/>
      </w:r>
    </w:p>
  </w:endnote>
  <w:endnote w:type="continuationSeparator" w:id="0">
    <w:p w:rsidR="00A853F0" w:rsidRDefault="00A853F0" w:rsidP="0085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7"/>
      <w:gridCol w:w="2992"/>
      <w:gridCol w:w="3049"/>
    </w:tblGrid>
    <w:tr w:rsidR="008566E4" w:rsidRPr="00E650F0" w:rsidTr="006333F7">
      <w:trPr>
        <w:trHeight w:hRule="exact" w:val="57"/>
      </w:trPr>
      <w:tc>
        <w:tcPr>
          <w:tcW w:w="3457" w:type="dxa"/>
          <w:shd w:val="clear" w:color="auto" w:fill="0D6DA5"/>
        </w:tcPr>
        <w:p w:rsidR="008566E4" w:rsidRPr="00E650F0" w:rsidRDefault="008566E4" w:rsidP="008566E4">
          <w:pPr>
            <w:pStyle w:val="Sidhuvud"/>
            <w:ind w:left="601"/>
            <w:rPr>
              <w:rFonts w:asciiTheme="majorHAnsi" w:hAnsiTheme="majorHAnsi" w:cs="Arial"/>
              <w:sz w:val="18"/>
              <w:szCs w:val="16"/>
            </w:rPr>
          </w:pPr>
        </w:p>
      </w:tc>
      <w:tc>
        <w:tcPr>
          <w:tcW w:w="2992" w:type="dxa"/>
          <w:shd w:val="clear" w:color="auto" w:fill="0D6DA5"/>
        </w:tcPr>
        <w:p w:rsidR="008566E4" w:rsidRPr="00E650F0" w:rsidRDefault="008566E4" w:rsidP="008566E4">
          <w:pPr>
            <w:pStyle w:val="Sidhuvud"/>
            <w:rPr>
              <w:rFonts w:asciiTheme="majorHAnsi" w:hAnsiTheme="majorHAnsi" w:cs="Arial"/>
              <w:sz w:val="18"/>
              <w:szCs w:val="16"/>
            </w:rPr>
          </w:pPr>
        </w:p>
      </w:tc>
      <w:tc>
        <w:tcPr>
          <w:tcW w:w="3049" w:type="dxa"/>
          <w:shd w:val="clear" w:color="auto" w:fill="0D6DA5"/>
        </w:tcPr>
        <w:p w:rsidR="008566E4" w:rsidRPr="00E650F0" w:rsidRDefault="008566E4" w:rsidP="008566E4">
          <w:pPr>
            <w:pStyle w:val="Sidhuvud"/>
            <w:rPr>
              <w:rFonts w:asciiTheme="majorHAnsi" w:hAnsiTheme="majorHAnsi" w:cs="Arial"/>
              <w:sz w:val="18"/>
              <w:szCs w:val="16"/>
            </w:rPr>
          </w:pPr>
        </w:p>
      </w:tc>
    </w:tr>
    <w:tr w:rsidR="008566E4" w:rsidRPr="00E650F0" w:rsidTr="006333F7">
      <w:trPr>
        <w:trHeight w:hRule="exact" w:val="85"/>
      </w:trPr>
      <w:tc>
        <w:tcPr>
          <w:tcW w:w="3457" w:type="dxa"/>
          <w:shd w:val="clear" w:color="auto" w:fill="FFFFFF" w:themeFill="background1"/>
        </w:tcPr>
        <w:p w:rsidR="008566E4" w:rsidRPr="00E650F0" w:rsidRDefault="008566E4" w:rsidP="008566E4">
          <w:pPr>
            <w:pStyle w:val="Sidhuvud"/>
            <w:ind w:left="601"/>
            <w:rPr>
              <w:rFonts w:asciiTheme="majorHAnsi" w:hAnsiTheme="majorHAnsi" w:cs="Arial"/>
              <w:sz w:val="18"/>
              <w:szCs w:val="16"/>
            </w:rPr>
          </w:pPr>
        </w:p>
      </w:tc>
      <w:tc>
        <w:tcPr>
          <w:tcW w:w="2992" w:type="dxa"/>
          <w:shd w:val="clear" w:color="auto" w:fill="FFFFFF" w:themeFill="background1"/>
        </w:tcPr>
        <w:p w:rsidR="008566E4" w:rsidRPr="00E650F0" w:rsidRDefault="008566E4" w:rsidP="008566E4">
          <w:pPr>
            <w:pStyle w:val="Sidhuvud"/>
            <w:rPr>
              <w:rFonts w:asciiTheme="majorHAnsi" w:hAnsiTheme="majorHAnsi" w:cs="Arial"/>
              <w:sz w:val="18"/>
              <w:szCs w:val="16"/>
            </w:rPr>
          </w:pPr>
        </w:p>
      </w:tc>
      <w:tc>
        <w:tcPr>
          <w:tcW w:w="3049" w:type="dxa"/>
          <w:shd w:val="clear" w:color="auto" w:fill="FFFFFF" w:themeFill="background1"/>
        </w:tcPr>
        <w:p w:rsidR="008566E4" w:rsidRPr="00E650F0" w:rsidRDefault="008566E4" w:rsidP="008566E4">
          <w:pPr>
            <w:pStyle w:val="Sidhuvud"/>
            <w:rPr>
              <w:rFonts w:asciiTheme="majorHAnsi" w:hAnsiTheme="majorHAnsi" w:cs="Arial"/>
              <w:sz w:val="18"/>
              <w:szCs w:val="16"/>
            </w:rPr>
          </w:pPr>
        </w:p>
      </w:tc>
    </w:tr>
    <w:tr w:rsidR="008566E4" w:rsidRPr="00540F6B" w:rsidTr="006333F7">
      <w:tc>
        <w:tcPr>
          <w:tcW w:w="3457" w:type="dxa"/>
        </w:tcPr>
        <w:p w:rsidR="008566E4" w:rsidRPr="008A1849" w:rsidRDefault="008566E4" w:rsidP="008566E4">
          <w:pPr>
            <w:pStyle w:val="elvacofooter"/>
            <w:spacing w:after="0" w:line="240" w:lineRule="auto"/>
            <w:ind w:left="34"/>
            <w:rPr>
              <w:rFonts w:ascii="PT Sans" w:hAnsi="PT Sans" w:cs="Arial"/>
              <w:color w:val="auto"/>
              <w:szCs w:val="16"/>
              <w:lang w:val="sv-SE"/>
            </w:rPr>
          </w:pPr>
          <w:r w:rsidRPr="008A1849">
            <w:rPr>
              <w:rFonts w:ascii="PT Sans" w:hAnsi="PT Sans" w:cs="Arial"/>
              <w:color w:val="auto"/>
              <w:szCs w:val="16"/>
              <w:lang w:val="sv-SE"/>
            </w:rPr>
            <w:t>Elvaco AB</w:t>
          </w:r>
        </w:p>
        <w:p w:rsidR="008566E4" w:rsidRPr="008A1849" w:rsidRDefault="008566E4" w:rsidP="008566E4">
          <w:pPr>
            <w:pStyle w:val="elvacofooter"/>
            <w:spacing w:after="0" w:line="240" w:lineRule="auto"/>
            <w:ind w:left="34"/>
            <w:rPr>
              <w:rFonts w:ascii="PT Sans" w:hAnsi="PT Sans" w:cs="Arial"/>
              <w:color w:val="auto"/>
              <w:szCs w:val="16"/>
              <w:lang w:val="sv-SE"/>
            </w:rPr>
          </w:pPr>
          <w:r w:rsidRPr="008A1849">
            <w:rPr>
              <w:rFonts w:ascii="PT Sans" w:hAnsi="PT Sans" w:cs="Arial"/>
              <w:color w:val="auto"/>
              <w:szCs w:val="16"/>
              <w:lang w:val="sv-SE"/>
            </w:rPr>
            <w:t>Kabelgatan 2T</w:t>
          </w:r>
        </w:p>
        <w:p w:rsidR="008566E4" w:rsidRPr="008A1849" w:rsidRDefault="008566E4" w:rsidP="008566E4">
          <w:pPr>
            <w:pStyle w:val="elvacofooter"/>
            <w:spacing w:after="0" w:line="240" w:lineRule="auto"/>
            <w:ind w:left="34"/>
            <w:rPr>
              <w:rFonts w:ascii="PT Sans" w:hAnsi="PT Sans" w:cs="Arial"/>
              <w:color w:val="auto"/>
              <w:szCs w:val="16"/>
              <w:lang w:val="sv-SE"/>
            </w:rPr>
          </w:pPr>
          <w:r w:rsidRPr="008A1849">
            <w:rPr>
              <w:rFonts w:ascii="PT Sans" w:hAnsi="PT Sans" w:cs="Arial"/>
              <w:color w:val="auto"/>
              <w:szCs w:val="16"/>
              <w:lang w:val="sv-SE"/>
            </w:rPr>
            <w:t>434 37 Kungsbacka</w:t>
          </w:r>
        </w:p>
        <w:p w:rsidR="008566E4" w:rsidRPr="00E650F0" w:rsidRDefault="008566E4" w:rsidP="008566E4">
          <w:pPr>
            <w:pStyle w:val="elvacofooter"/>
            <w:spacing w:after="0" w:line="240" w:lineRule="auto"/>
            <w:ind w:left="34"/>
            <w:rPr>
              <w:rFonts w:asciiTheme="majorHAnsi" w:hAnsiTheme="majorHAnsi" w:cs="Arial"/>
              <w:color w:val="auto"/>
              <w:szCs w:val="16"/>
              <w:lang w:val="sv-SE"/>
            </w:rPr>
          </w:pPr>
          <w:r w:rsidRPr="008A1849">
            <w:rPr>
              <w:rFonts w:ascii="PT Sans" w:hAnsi="PT Sans" w:cs="Arial"/>
              <w:color w:val="auto"/>
              <w:szCs w:val="16"/>
              <w:lang w:val="sv-SE"/>
            </w:rPr>
            <w:t>Sweden</w:t>
          </w:r>
        </w:p>
      </w:tc>
      <w:tc>
        <w:tcPr>
          <w:tcW w:w="2992" w:type="dxa"/>
        </w:tcPr>
        <w:p w:rsidR="008566E4" w:rsidRPr="008A1849" w:rsidRDefault="008566E4" w:rsidP="008566E4">
          <w:pPr>
            <w:pStyle w:val="elvacofooter"/>
            <w:spacing w:after="0" w:line="240" w:lineRule="auto"/>
            <w:rPr>
              <w:rFonts w:ascii="PT Sans" w:hAnsi="PT Sans" w:cs="Arial"/>
              <w:color w:val="auto"/>
              <w:szCs w:val="16"/>
              <w:lang w:val="en-US"/>
            </w:rPr>
          </w:pPr>
          <w:r w:rsidRPr="008A1849">
            <w:rPr>
              <w:rFonts w:ascii="PT Sans" w:hAnsi="PT Sans" w:cs="Arial"/>
              <w:color w:val="auto"/>
              <w:szCs w:val="16"/>
              <w:lang w:val="en-US"/>
            </w:rPr>
            <w:t>Tel: +46 300 30250</w:t>
          </w:r>
        </w:p>
        <w:p w:rsidR="008566E4" w:rsidRPr="008A1849" w:rsidRDefault="008566E4" w:rsidP="008566E4">
          <w:pPr>
            <w:pStyle w:val="elvacofooter"/>
            <w:spacing w:after="0" w:line="240" w:lineRule="auto"/>
            <w:rPr>
              <w:rFonts w:ascii="PT Sans" w:hAnsi="PT Sans" w:cs="Arial"/>
              <w:color w:val="auto"/>
              <w:szCs w:val="16"/>
              <w:lang w:val="en-US"/>
            </w:rPr>
          </w:pPr>
          <w:r w:rsidRPr="008A1849">
            <w:rPr>
              <w:rFonts w:ascii="PT Sans" w:hAnsi="PT Sans" w:cs="Arial"/>
              <w:color w:val="auto"/>
              <w:szCs w:val="16"/>
              <w:lang w:val="en-US"/>
            </w:rPr>
            <w:t xml:space="preserve">E-post: </w:t>
          </w:r>
          <w:hyperlink r:id="rId1" w:history="1">
            <w:r w:rsidRPr="008A1849">
              <w:rPr>
                <w:rStyle w:val="Hyperlnk"/>
                <w:rFonts w:ascii="PT Sans" w:hAnsi="PT Sans" w:cs="Arial"/>
                <w:szCs w:val="16"/>
                <w:lang w:val="en-US"/>
              </w:rPr>
              <w:t>info@elvaco.se</w:t>
            </w:r>
          </w:hyperlink>
        </w:p>
        <w:p w:rsidR="008566E4" w:rsidRPr="008A1849" w:rsidRDefault="008566E4" w:rsidP="008566E4">
          <w:pPr>
            <w:pStyle w:val="elvacofooter"/>
            <w:spacing w:after="0" w:line="240" w:lineRule="auto"/>
            <w:rPr>
              <w:rFonts w:ascii="PT Sans" w:hAnsi="PT Sans" w:cs="Arial"/>
              <w:color w:val="auto"/>
              <w:szCs w:val="16"/>
              <w:lang w:val="en-US"/>
            </w:rPr>
          </w:pPr>
          <w:r w:rsidRPr="008A1849">
            <w:rPr>
              <w:rFonts w:ascii="PT Sans" w:hAnsi="PT Sans" w:cs="Arial"/>
              <w:color w:val="auto"/>
              <w:szCs w:val="16"/>
              <w:lang w:val="en-US"/>
            </w:rPr>
            <w:t>Web: www.elvaco.se</w:t>
          </w:r>
        </w:p>
        <w:p w:rsidR="008566E4" w:rsidRPr="008A1849" w:rsidRDefault="008566E4" w:rsidP="008566E4">
          <w:pPr>
            <w:pStyle w:val="elvacofooter"/>
            <w:spacing w:after="0" w:line="240" w:lineRule="auto"/>
            <w:rPr>
              <w:rFonts w:ascii="PT Sans" w:hAnsi="PT Sans" w:cs="Arial"/>
              <w:color w:val="auto"/>
              <w:szCs w:val="16"/>
              <w:lang w:val="en-US"/>
            </w:rPr>
          </w:pPr>
        </w:p>
      </w:tc>
      <w:tc>
        <w:tcPr>
          <w:tcW w:w="3049" w:type="dxa"/>
        </w:tcPr>
        <w:p w:rsidR="008566E4" w:rsidRPr="008A1849" w:rsidRDefault="008566E4" w:rsidP="008566E4">
          <w:pPr>
            <w:pStyle w:val="elvacofooter"/>
            <w:spacing w:after="0" w:line="240" w:lineRule="auto"/>
            <w:rPr>
              <w:rFonts w:ascii="PT Sans" w:hAnsi="PT Sans" w:cs="Arial"/>
              <w:color w:val="auto"/>
              <w:szCs w:val="16"/>
              <w:lang w:val="nb-NO"/>
            </w:rPr>
          </w:pPr>
          <w:r w:rsidRPr="008A1849">
            <w:rPr>
              <w:rFonts w:ascii="PT Sans" w:hAnsi="PT Sans" w:cs="Arial"/>
              <w:color w:val="auto"/>
              <w:szCs w:val="16"/>
              <w:lang w:val="nb-NO"/>
            </w:rPr>
            <w:t>Org. nr: 556248-6687</w:t>
          </w:r>
        </w:p>
        <w:p w:rsidR="008566E4" w:rsidRPr="008A1849" w:rsidRDefault="008566E4" w:rsidP="008566E4">
          <w:pPr>
            <w:pStyle w:val="elvacofooter"/>
            <w:spacing w:after="0" w:line="240" w:lineRule="auto"/>
            <w:rPr>
              <w:rFonts w:ascii="PT Sans" w:hAnsi="PT Sans" w:cs="Arial"/>
              <w:color w:val="auto"/>
              <w:szCs w:val="16"/>
              <w:lang w:val="nb-NO"/>
            </w:rPr>
          </w:pPr>
          <w:r w:rsidRPr="008A1849">
            <w:rPr>
              <w:rFonts w:ascii="PT Sans" w:hAnsi="PT Sans" w:cs="Arial"/>
              <w:color w:val="auto"/>
              <w:szCs w:val="16"/>
              <w:lang w:val="nb-NO"/>
            </w:rPr>
            <w:t>Momsreg. nr:</w:t>
          </w:r>
          <w:r w:rsidRPr="008A1849">
            <w:rPr>
              <w:rFonts w:ascii="PT Sans" w:hAnsi="PT Sans"/>
              <w:lang w:val="nb-NO"/>
            </w:rPr>
            <w:t xml:space="preserve"> </w:t>
          </w:r>
          <w:r w:rsidRPr="008A1849">
            <w:rPr>
              <w:rFonts w:ascii="PT Sans" w:hAnsi="PT Sans" w:cs="Arial"/>
              <w:color w:val="auto"/>
              <w:szCs w:val="16"/>
              <w:lang w:val="nb-NO"/>
            </w:rPr>
            <w:t>SE556248668701</w:t>
          </w:r>
        </w:p>
      </w:tc>
    </w:tr>
  </w:tbl>
  <w:p w:rsidR="008566E4" w:rsidRPr="008566E4" w:rsidRDefault="008566E4">
    <w:pPr>
      <w:pStyle w:val="Sidfo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3F0" w:rsidRDefault="00A853F0" w:rsidP="008566E4">
      <w:pPr>
        <w:spacing w:after="0" w:line="240" w:lineRule="auto"/>
      </w:pPr>
      <w:r>
        <w:separator/>
      </w:r>
    </w:p>
  </w:footnote>
  <w:footnote w:type="continuationSeparator" w:id="0">
    <w:p w:rsidR="00A853F0" w:rsidRDefault="00A853F0" w:rsidP="0085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6E4" w:rsidRDefault="008566E4">
    <w:pPr>
      <w:pStyle w:val="Sidhuvud"/>
    </w:pPr>
    <w:r w:rsidRPr="00553AF6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90AB4ED" wp14:editId="6ACBC468">
          <wp:simplePos x="0" y="0"/>
          <wp:positionH relativeFrom="margin">
            <wp:align>center</wp:align>
          </wp:positionH>
          <wp:positionV relativeFrom="paragraph">
            <wp:posOffset>-108490</wp:posOffset>
          </wp:positionV>
          <wp:extent cx="838835" cy="210185"/>
          <wp:effectExtent l="0" t="0" r="0" b="0"/>
          <wp:wrapTight wrapText="bothSides">
            <wp:wrapPolygon edited="0">
              <wp:start x="3434" y="0"/>
              <wp:lineTo x="0" y="3915"/>
              <wp:lineTo x="0" y="19577"/>
              <wp:lineTo x="21093" y="19577"/>
              <wp:lineTo x="21093" y="1958"/>
              <wp:lineTo x="6377" y="0"/>
              <wp:lineTo x="3434" y="0"/>
            </wp:wrapPolygon>
          </wp:wrapTight>
          <wp:docPr id="10" name="Bildobjekt 9">
            <a:extLst xmlns:a="http://schemas.openxmlformats.org/drawingml/2006/main">
              <a:ext uri="{FF2B5EF4-FFF2-40B4-BE49-F238E27FC236}">
                <a16:creationId xmlns:a16="http://schemas.microsoft.com/office/drawing/2014/main" id="{57BBD7FE-1522-46F0-81D3-A622FAFDCA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9">
                    <a:extLst>
                      <a:ext uri="{FF2B5EF4-FFF2-40B4-BE49-F238E27FC236}">
                        <a16:creationId xmlns:a16="http://schemas.microsoft.com/office/drawing/2014/main" id="{57BBD7FE-1522-46F0-81D3-A622FAFDCA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210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6F1C"/>
    <w:multiLevelType w:val="multilevel"/>
    <w:tmpl w:val="2EC6BD3E"/>
    <w:lvl w:ilvl="0">
      <w:start w:val="1"/>
      <w:numFmt w:val="decimal"/>
      <w:pStyle w:val="Rubri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Rubrik2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DAD1A0D"/>
    <w:multiLevelType w:val="multilevel"/>
    <w:tmpl w:val="463CF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EF561D"/>
    <w:multiLevelType w:val="multilevel"/>
    <w:tmpl w:val="D920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81DB4"/>
    <w:multiLevelType w:val="multilevel"/>
    <w:tmpl w:val="463CF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DCF76AB"/>
    <w:multiLevelType w:val="multilevel"/>
    <w:tmpl w:val="463CF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E9B79ED"/>
    <w:multiLevelType w:val="multilevel"/>
    <w:tmpl w:val="2B32A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35C723A"/>
    <w:multiLevelType w:val="multilevel"/>
    <w:tmpl w:val="463CF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BF7546B"/>
    <w:multiLevelType w:val="hybridMultilevel"/>
    <w:tmpl w:val="99224C18"/>
    <w:lvl w:ilvl="0" w:tplc="4B28A6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0865"/>
    <w:multiLevelType w:val="multilevel"/>
    <w:tmpl w:val="463CF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E4"/>
    <w:rsid w:val="000138C4"/>
    <w:rsid w:val="000511A6"/>
    <w:rsid w:val="00076E3C"/>
    <w:rsid w:val="00080008"/>
    <w:rsid w:val="00087ADD"/>
    <w:rsid w:val="00094D5E"/>
    <w:rsid w:val="00097345"/>
    <w:rsid w:val="000E122F"/>
    <w:rsid w:val="000E28EE"/>
    <w:rsid w:val="000F4A21"/>
    <w:rsid w:val="001218D6"/>
    <w:rsid w:val="0012633F"/>
    <w:rsid w:val="001317EB"/>
    <w:rsid w:val="00157CCA"/>
    <w:rsid w:val="00173875"/>
    <w:rsid w:val="0018364D"/>
    <w:rsid w:val="001C0848"/>
    <w:rsid w:val="001C23F2"/>
    <w:rsid w:val="001D4888"/>
    <w:rsid w:val="00222808"/>
    <w:rsid w:val="00251493"/>
    <w:rsid w:val="00276F75"/>
    <w:rsid w:val="002A0251"/>
    <w:rsid w:val="002B5400"/>
    <w:rsid w:val="002B5A80"/>
    <w:rsid w:val="002C2793"/>
    <w:rsid w:val="002C2D8E"/>
    <w:rsid w:val="002D7E94"/>
    <w:rsid w:val="003004D7"/>
    <w:rsid w:val="00305549"/>
    <w:rsid w:val="0032177A"/>
    <w:rsid w:val="00341CB6"/>
    <w:rsid w:val="003751C4"/>
    <w:rsid w:val="00381B7B"/>
    <w:rsid w:val="00383F0D"/>
    <w:rsid w:val="00390FFC"/>
    <w:rsid w:val="003C39FF"/>
    <w:rsid w:val="003D17C5"/>
    <w:rsid w:val="003D499C"/>
    <w:rsid w:val="003F7DF8"/>
    <w:rsid w:val="00435811"/>
    <w:rsid w:val="00437AB9"/>
    <w:rsid w:val="0046287C"/>
    <w:rsid w:val="004660B6"/>
    <w:rsid w:val="004B539D"/>
    <w:rsid w:val="004C4557"/>
    <w:rsid w:val="004E4842"/>
    <w:rsid w:val="00501C31"/>
    <w:rsid w:val="00525D3B"/>
    <w:rsid w:val="005343E2"/>
    <w:rsid w:val="00540F6B"/>
    <w:rsid w:val="005422B7"/>
    <w:rsid w:val="005504DF"/>
    <w:rsid w:val="00552738"/>
    <w:rsid w:val="00573727"/>
    <w:rsid w:val="0058146A"/>
    <w:rsid w:val="005A4BF0"/>
    <w:rsid w:val="005E3A12"/>
    <w:rsid w:val="005F35BD"/>
    <w:rsid w:val="0064104A"/>
    <w:rsid w:val="00646C8A"/>
    <w:rsid w:val="0066606F"/>
    <w:rsid w:val="0067549F"/>
    <w:rsid w:val="00676C0D"/>
    <w:rsid w:val="00692DE6"/>
    <w:rsid w:val="006A55EC"/>
    <w:rsid w:val="006C7B3E"/>
    <w:rsid w:val="006E2E9A"/>
    <w:rsid w:val="007076AD"/>
    <w:rsid w:val="00743ABE"/>
    <w:rsid w:val="00761963"/>
    <w:rsid w:val="007752C0"/>
    <w:rsid w:val="0078068D"/>
    <w:rsid w:val="0079471B"/>
    <w:rsid w:val="007B642C"/>
    <w:rsid w:val="007B7F38"/>
    <w:rsid w:val="007C0113"/>
    <w:rsid w:val="007D2224"/>
    <w:rsid w:val="007F6CFA"/>
    <w:rsid w:val="00834948"/>
    <w:rsid w:val="008566E4"/>
    <w:rsid w:val="008878D7"/>
    <w:rsid w:val="008A1849"/>
    <w:rsid w:val="008A3B77"/>
    <w:rsid w:val="008B4DB3"/>
    <w:rsid w:val="008F0D25"/>
    <w:rsid w:val="00910D80"/>
    <w:rsid w:val="009147F2"/>
    <w:rsid w:val="00941A57"/>
    <w:rsid w:val="009565CF"/>
    <w:rsid w:val="00967E88"/>
    <w:rsid w:val="00970B2E"/>
    <w:rsid w:val="00981A72"/>
    <w:rsid w:val="009C7AF6"/>
    <w:rsid w:val="00A05C37"/>
    <w:rsid w:val="00A243A4"/>
    <w:rsid w:val="00A33E8D"/>
    <w:rsid w:val="00A409A3"/>
    <w:rsid w:val="00A521CF"/>
    <w:rsid w:val="00A853F0"/>
    <w:rsid w:val="00AA3E7A"/>
    <w:rsid w:val="00AE60BB"/>
    <w:rsid w:val="00B0124E"/>
    <w:rsid w:val="00B176E1"/>
    <w:rsid w:val="00B17971"/>
    <w:rsid w:val="00B3261D"/>
    <w:rsid w:val="00B40F01"/>
    <w:rsid w:val="00B51AE9"/>
    <w:rsid w:val="00B56514"/>
    <w:rsid w:val="00B87F59"/>
    <w:rsid w:val="00B9539F"/>
    <w:rsid w:val="00BC717C"/>
    <w:rsid w:val="00BE3506"/>
    <w:rsid w:val="00C04E30"/>
    <w:rsid w:val="00C06DEB"/>
    <w:rsid w:val="00C14695"/>
    <w:rsid w:val="00C33D3B"/>
    <w:rsid w:val="00C463E8"/>
    <w:rsid w:val="00C52DB0"/>
    <w:rsid w:val="00C66E43"/>
    <w:rsid w:val="00CA387E"/>
    <w:rsid w:val="00CA7CAA"/>
    <w:rsid w:val="00CC5985"/>
    <w:rsid w:val="00CD5375"/>
    <w:rsid w:val="00D07802"/>
    <w:rsid w:val="00D14CF8"/>
    <w:rsid w:val="00D863D3"/>
    <w:rsid w:val="00D91031"/>
    <w:rsid w:val="00DB721F"/>
    <w:rsid w:val="00DD4F26"/>
    <w:rsid w:val="00DE6DA7"/>
    <w:rsid w:val="00E0688F"/>
    <w:rsid w:val="00E22863"/>
    <w:rsid w:val="00E369A3"/>
    <w:rsid w:val="00E404C9"/>
    <w:rsid w:val="00E45962"/>
    <w:rsid w:val="00E81070"/>
    <w:rsid w:val="00EC4199"/>
    <w:rsid w:val="00ED1395"/>
    <w:rsid w:val="00EE0E04"/>
    <w:rsid w:val="00EF1416"/>
    <w:rsid w:val="00F2143D"/>
    <w:rsid w:val="00F36DBF"/>
    <w:rsid w:val="00F472A9"/>
    <w:rsid w:val="00F71E93"/>
    <w:rsid w:val="00F74949"/>
    <w:rsid w:val="00F753C9"/>
    <w:rsid w:val="00F8371A"/>
    <w:rsid w:val="00FC2B1A"/>
    <w:rsid w:val="00F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E9CB7A"/>
  <w15:docId w15:val="{6418BD33-C74E-4651-A978-5E219D83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1849"/>
    <w:pPr>
      <w:keepNext/>
      <w:keepLines/>
      <w:numPr>
        <w:numId w:val="1"/>
      </w:numPr>
      <w:spacing w:before="240" w:after="0"/>
      <w:outlineLvl w:val="0"/>
    </w:pPr>
    <w:rPr>
      <w:rFonts w:ascii="PT Sans" w:eastAsiaTheme="majorEastAsia" w:hAnsi="PT Sans" w:cstheme="majorBidi"/>
      <w:b/>
      <w:color w:val="0F212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1849"/>
    <w:pPr>
      <w:keepNext/>
      <w:keepLines/>
      <w:numPr>
        <w:ilvl w:val="1"/>
        <w:numId w:val="1"/>
      </w:numPr>
      <w:spacing w:before="40" w:after="0"/>
      <w:outlineLvl w:val="1"/>
    </w:pPr>
    <w:rPr>
      <w:rFonts w:ascii="PT Sans" w:eastAsiaTheme="majorEastAsia" w:hAnsi="PT Sans" w:cstheme="majorBidi"/>
      <w:b/>
      <w:color w:val="0F2129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A18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66E4"/>
  </w:style>
  <w:style w:type="paragraph" w:styleId="Sidfot">
    <w:name w:val="footer"/>
    <w:basedOn w:val="Normal"/>
    <w:link w:val="SidfotChar"/>
    <w:uiPriority w:val="99"/>
    <w:unhideWhenUsed/>
    <w:rsid w:val="008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66E4"/>
  </w:style>
  <w:style w:type="table" w:styleId="Tabellrutnt">
    <w:name w:val="Table Grid"/>
    <w:basedOn w:val="Normaltabell"/>
    <w:rsid w:val="008566E4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vacofooter">
    <w:name w:val="elvaco: footer"/>
    <w:basedOn w:val="Normal"/>
    <w:qFormat/>
    <w:rsid w:val="008566E4"/>
    <w:pPr>
      <w:tabs>
        <w:tab w:val="center" w:pos="4320"/>
        <w:tab w:val="right" w:pos="9072"/>
      </w:tabs>
      <w:spacing w:after="120" w:line="276" w:lineRule="auto"/>
    </w:pPr>
    <w:rPr>
      <w:rFonts w:ascii="Univers 55" w:hAnsi="Univers 55"/>
      <w:color w:val="7F7F7F" w:themeColor="text1" w:themeTint="80"/>
      <w:sz w:val="18"/>
      <w:szCs w:val="20"/>
      <w:lang w:val="en-GB"/>
    </w:rPr>
  </w:style>
  <w:style w:type="character" w:styleId="Hyperlnk">
    <w:name w:val="Hyperlink"/>
    <w:basedOn w:val="Standardstycketeckensnitt"/>
    <w:uiPriority w:val="99"/>
    <w:unhideWhenUsed/>
    <w:rsid w:val="008566E4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4"/>
    <w:qFormat/>
    <w:rsid w:val="008566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IE"/>
    </w:rPr>
  </w:style>
  <w:style w:type="character" w:customStyle="1" w:styleId="RubrikChar">
    <w:name w:val="Rubrik Char"/>
    <w:basedOn w:val="Standardstycketeckensnitt"/>
    <w:link w:val="Rubrik"/>
    <w:uiPriority w:val="4"/>
    <w:rsid w:val="008566E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IE"/>
    </w:rPr>
  </w:style>
  <w:style w:type="character" w:customStyle="1" w:styleId="Rubrik1Char">
    <w:name w:val="Rubrik 1 Char"/>
    <w:basedOn w:val="Standardstycketeckensnitt"/>
    <w:link w:val="Rubrik1"/>
    <w:uiPriority w:val="9"/>
    <w:rsid w:val="008A1849"/>
    <w:rPr>
      <w:rFonts w:ascii="PT Sans" w:eastAsiaTheme="majorEastAsia" w:hAnsi="PT Sans" w:cstheme="majorBidi"/>
      <w:b/>
      <w:color w:val="0F2129"/>
      <w:sz w:val="36"/>
      <w:szCs w:val="32"/>
    </w:rPr>
  </w:style>
  <w:style w:type="paragraph" w:styleId="Liststycke">
    <w:name w:val="List Paragraph"/>
    <w:basedOn w:val="Normal"/>
    <w:uiPriority w:val="34"/>
    <w:rsid w:val="008566E4"/>
    <w:pPr>
      <w:spacing w:after="0" w:line="240" w:lineRule="auto"/>
      <w:ind w:left="720"/>
      <w:contextualSpacing/>
    </w:pPr>
    <w:rPr>
      <w:rFonts w:eastAsiaTheme="minorEastAsia" w:cstheme="minorHAnsi"/>
      <w:sz w:val="24"/>
      <w:szCs w:val="24"/>
      <w:lang w:eastAsia="en-IE"/>
    </w:rPr>
  </w:style>
  <w:style w:type="character" w:customStyle="1" w:styleId="Rubrik2Char">
    <w:name w:val="Rubrik 2 Char"/>
    <w:basedOn w:val="Standardstycketeckensnitt"/>
    <w:link w:val="Rubrik2"/>
    <w:uiPriority w:val="9"/>
    <w:rsid w:val="008A1849"/>
    <w:rPr>
      <w:rFonts w:ascii="PT Sans" w:eastAsiaTheme="majorEastAsia" w:hAnsi="PT Sans" w:cstheme="majorBidi"/>
      <w:b/>
      <w:color w:val="0F2129"/>
      <w:sz w:val="26"/>
      <w:szCs w:val="2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06DEB"/>
  </w:style>
  <w:style w:type="paragraph" w:styleId="Innehll1">
    <w:name w:val="toc 1"/>
    <w:basedOn w:val="Normal"/>
    <w:next w:val="Normal"/>
    <w:link w:val="Innehll1Char"/>
    <w:autoRedefine/>
    <w:uiPriority w:val="39"/>
    <w:unhideWhenUsed/>
    <w:rsid w:val="00097345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097345"/>
    <w:pPr>
      <w:spacing w:after="100"/>
      <w:ind w:left="2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4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22B7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qFormat/>
    <w:rsid w:val="000F4A21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0F4A21"/>
    <w:rPr>
      <w:rFonts w:eastAsiaTheme="minorEastAsia"/>
      <w:lang w:eastAsia="sv-SE"/>
    </w:rPr>
  </w:style>
  <w:style w:type="character" w:styleId="Bokenstitel">
    <w:name w:val="Book Title"/>
    <w:uiPriority w:val="33"/>
    <w:qFormat/>
    <w:rsid w:val="00C06DEB"/>
    <w:rPr>
      <w:rFonts w:ascii="PT Sans" w:hAnsi="PT Sans"/>
      <w:b/>
      <w:color w:val="0F2129"/>
      <w:sz w:val="72"/>
      <w:szCs w:val="60"/>
    </w:rPr>
  </w:style>
  <w:style w:type="character" w:styleId="Starkbetoning">
    <w:name w:val="Intense Emphasis"/>
    <w:basedOn w:val="Standardstycketeckensnitt"/>
    <w:uiPriority w:val="21"/>
    <w:rsid w:val="00C06DEB"/>
    <w:rPr>
      <w:b/>
      <w:bCs/>
      <w:i/>
      <w:iCs/>
      <w:color w:val="4472C4" w:themeColor="accent1"/>
    </w:rPr>
  </w:style>
  <w:style w:type="paragraph" w:customStyle="1" w:styleId="Innehllsfrteckning">
    <w:name w:val="Innehållsförteckning"/>
    <w:basedOn w:val="Innehll1"/>
    <w:link w:val="InnehllsfrteckningChar"/>
    <w:qFormat/>
    <w:rsid w:val="00C06DEB"/>
    <w:pPr>
      <w:tabs>
        <w:tab w:val="left" w:pos="440"/>
        <w:tab w:val="right" w:leader="dot" w:pos="9062"/>
      </w:tabs>
    </w:pPr>
    <w:rPr>
      <w:rFonts w:ascii="PT Sans" w:hAnsi="PT Sans"/>
    </w:rPr>
  </w:style>
  <w:style w:type="character" w:customStyle="1" w:styleId="Rubrik3Char">
    <w:name w:val="Rubrik 3 Char"/>
    <w:basedOn w:val="Standardstycketeckensnitt"/>
    <w:link w:val="Rubrik3"/>
    <w:uiPriority w:val="9"/>
    <w:rsid w:val="008A184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Innehll1Char">
    <w:name w:val="Innehåll 1 Char"/>
    <w:basedOn w:val="Standardstycketeckensnitt"/>
    <w:link w:val="Innehll1"/>
    <w:uiPriority w:val="39"/>
    <w:rsid w:val="00C06DEB"/>
  </w:style>
  <w:style w:type="character" w:customStyle="1" w:styleId="InnehllsfrteckningChar">
    <w:name w:val="Innehållsförteckning Char"/>
    <w:basedOn w:val="Innehll1Char"/>
    <w:link w:val="Innehllsfrteckning"/>
    <w:rsid w:val="00C06DEB"/>
    <w:rPr>
      <w:rFonts w:ascii="PT Sans" w:hAnsi="PT Sans"/>
    </w:rPr>
  </w:style>
  <w:style w:type="paragraph" w:customStyle="1" w:styleId="Text">
    <w:name w:val="Text"/>
    <w:basedOn w:val="Normal"/>
    <w:link w:val="TextChar"/>
    <w:qFormat/>
    <w:rsid w:val="005F35BD"/>
    <w:rPr>
      <w:rFonts w:ascii="PT Sans" w:hAnsi="PT Sans"/>
    </w:rPr>
  </w:style>
  <w:style w:type="character" w:customStyle="1" w:styleId="TextChar">
    <w:name w:val="Text Char"/>
    <w:basedOn w:val="Standardstycketeckensnitt"/>
    <w:link w:val="Text"/>
    <w:rsid w:val="005F35BD"/>
    <w:rPr>
      <w:rFonts w:ascii="PT Sans" w:hAnsi="PT Sans"/>
    </w:rPr>
  </w:style>
  <w:style w:type="character" w:styleId="Olstomnmnande">
    <w:name w:val="Unresolved Mention"/>
    <w:basedOn w:val="Standardstycketeckensnitt"/>
    <w:uiPriority w:val="99"/>
    <w:semiHidden/>
    <w:unhideWhenUsed/>
    <w:rsid w:val="00E369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ton.larsson@elvaco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lvac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831BB-CCA4-45C7-9A9F-FA434E5E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2</Pages>
  <Words>593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jkh</vt:lpstr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jkh</dc:title>
  <dc:creator>Erik Wikström</dc:creator>
  <cp:lastModifiedBy>Ericha Bloom</cp:lastModifiedBy>
  <cp:revision>9</cp:revision>
  <cp:lastPrinted>2017-11-07T14:50:00Z</cp:lastPrinted>
  <dcterms:created xsi:type="dcterms:W3CDTF">2018-07-04T08:06:00Z</dcterms:created>
  <dcterms:modified xsi:type="dcterms:W3CDTF">2018-08-22T12:55:00Z</dcterms:modified>
</cp:coreProperties>
</file>