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C3" w:rsidRPr="00544830" w:rsidRDefault="00AE5353" w:rsidP="00AE5353">
      <w:pPr>
        <w:pStyle w:val="Presseinfo"/>
        <w:rPr>
          <w:lang w:val="da-DK"/>
        </w:rPr>
      </w:pPr>
      <w:r w:rsidRPr="00544830">
        <w:rPr>
          <w:lang w:val="da-DK"/>
        </w:rPr>
        <w:t>Presseinformation</w:t>
      </w:r>
    </w:p>
    <w:p w:rsidR="00AE5353" w:rsidRPr="00544830" w:rsidRDefault="00E30844" w:rsidP="00AE5353">
      <w:pPr>
        <w:pStyle w:val="Unterzeile"/>
        <w:rPr>
          <w:lang w:val="da-DK"/>
        </w:rPr>
      </w:pPr>
      <w:r w:rsidRPr="00544830">
        <w:rPr>
          <w:lang w:val="da-DK"/>
        </w:rPr>
        <w:t>AXOR</w:t>
      </w:r>
      <w:r w:rsidR="000F393B" w:rsidRPr="00544830">
        <w:rPr>
          <w:lang w:val="da-DK"/>
        </w:rPr>
        <w:t xml:space="preserve"> pr</w:t>
      </w:r>
      <w:r w:rsidR="00544830" w:rsidRPr="00544830">
        <w:rPr>
          <w:lang w:val="da-DK"/>
        </w:rPr>
        <w:t>æsenterer ny håndbruser med to stråletyper</w:t>
      </w:r>
    </w:p>
    <w:p w:rsidR="00BA7E86" w:rsidRPr="00544830" w:rsidRDefault="004F551D" w:rsidP="00BA7E86">
      <w:pPr>
        <w:pStyle w:val="berschrift"/>
        <w:rPr>
          <w:lang w:val="da-DK"/>
        </w:rPr>
      </w:pPr>
      <w:r w:rsidRPr="00544830">
        <w:rPr>
          <w:lang w:val="da-DK"/>
        </w:rPr>
        <w:t>AXOR One</w:t>
      </w:r>
      <w:r w:rsidR="00A26F9A" w:rsidRPr="00544830">
        <w:rPr>
          <w:lang w:val="da-DK"/>
        </w:rPr>
        <w:t xml:space="preserve">: </w:t>
      </w:r>
      <w:r w:rsidR="00544830">
        <w:rPr>
          <w:lang w:val="da-DK"/>
        </w:rPr>
        <w:t>en perfekt enhed i bruseren</w:t>
      </w:r>
    </w:p>
    <w:p w:rsidR="00E16264" w:rsidRPr="00544830" w:rsidRDefault="00544830" w:rsidP="00544830">
      <w:pPr>
        <w:pStyle w:val="Text"/>
        <w:rPr>
          <w:lang w:val="da-DK"/>
        </w:rPr>
      </w:pPr>
      <w:r>
        <w:rPr>
          <w:rStyle w:val="kursiv"/>
          <w:lang w:val="da-DK"/>
        </w:rPr>
        <w:t xml:space="preserve">Hasselager, </w:t>
      </w:r>
      <w:r w:rsidR="009110E3">
        <w:rPr>
          <w:rStyle w:val="kursiv"/>
          <w:lang w:val="da-DK"/>
        </w:rPr>
        <w:t>oktober</w:t>
      </w:r>
      <w:r w:rsidR="00ED4141" w:rsidRPr="00544830">
        <w:rPr>
          <w:rStyle w:val="kursiv"/>
          <w:lang w:val="da-DK"/>
        </w:rPr>
        <w:t xml:space="preserve"> </w:t>
      </w:r>
      <w:r w:rsidR="00CA1138" w:rsidRPr="00544830">
        <w:rPr>
          <w:rStyle w:val="kursiv"/>
          <w:lang w:val="da-DK"/>
        </w:rPr>
        <w:t>2017.</w:t>
      </w:r>
      <w:r w:rsidR="00CA1138" w:rsidRPr="00544830">
        <w:rPr>
          <w:lang w:val="da-DK"/>
        </w:rPr>
        <w:t xml:space="preserve"> </w:t>
      </w:r>
      <w:r>
        <w:rPr>
          <w:lang w:val="da-DK"/>
        </w:rPr>
        <w:t xml:space="preserve">Et roligt blikfang for øje og sjæl: I 2015 præsenterede mærket AXOR sit første interaktive betjeningselement til bruseren – AXOR One – et mesterværk inden for enkel og intuitiv bruserstyring. Her forenes betjeningen af flere brusere eller stråletyper med regulering af vandmængde og -temperatur i ét element, der skaber en ny rumfornemmelse under bruseren. Den perfekte udvidelse: AXOR One håndbruseren med to stråletyper – ligeledes designet af Barber &amp; </w:t>
      </w:r>
      <w:proofErr w:type="spellStart"/>
      <w:r>
        <w:rPr>
          <w:lang w:val="da-DK"/>
        </w:rPr>
        <w:t>Osgerby</w:t>
      </w:r>
      <w:proofErr w:type="spellEnd"/>
      <w:r>
        <w:rPr>
          <w:lang w:val="da-DK"/>
        </w:rPr>
        <w:t>.</w:t>
      </w:r>
    </w:p>
    <w:p w:rsidR="00CA1138" w:rsidRPr="00544830" w:rsidRDefault="00E16264" w:rsidP="00E16264">
      <w:pPr>
        <w:pStyle w:val="Zwischenberschrift"/>
        <w:keepNext/>
        <w:rPr>
          <w:lang w:val="da-DK"/>
        </w:rPr>
      </w:pPr>
      <w:r w:rsidRPr="00544830">
        <w:rPr>
          <w:lang w:val="da-DK"/>
        </w:rPr>
        <w:t>E</w:t>
      </w:r>
      <w:r w:rsidR="00544830">
        <w:rPr>
          <w:lang w:val="da-DK"/>
        </w:rPr>
        <w:t>t bredt bånd af vand</w:t>
      </w:r>
    </w:p>
    <w:p w:rsidR="00544830" w:rsidRDefault="00544830" w:rsidP="002C018F">
      <w:pPr>
        <w:pStyle w:val="Text"/>
        <w:spacing w:after="0"/>
        <w:rPr>
          <w:lang w:val="da-DK"/>
        </w:rPr>
      </w:pPr>
      <w:r>
        <w:rPr>
          <w:lang w:val="da-DK"/>
        </w:rPr>
        <w:t xml:space="preserve">Håndbruserens unikke design kombinerer kanter og rundinger i en perfekt enhed. Grebet er fuldstændig integreret i den præcist udformede krop af metal. Drejer man bruseren til vandret position får man præcis og behagelig nakke- eller hovedmassage med en opkvikkende vandfaldsstråle. Der opstår nemlig et bredt, blødt bånd af vand, der giver en sand </w:t>
      </w:r>
      <w:proofErr w:type="spellStart"/>
      <w:r>
        <w:rPr>
          <w:lang w:val="da-DK"/>
        </w:rPr>
        <w:t>wellness</w:t>
      </w:r>
      <w:proofErr w:type="spellEnd"/>
      <w:r>
        <w:rPr>
          <w:lang w:val="da-DK"/>
        </w:rPr>
        <w:t xml:space="preserve">-effekt. </w:t>
      </w:r>
      <w:r w:rsidR="00ED0291">
        <w:rPr>
          <w:lang w:val="da-DK"/>
        </w:rPr>
        <w:t>Bruserens anden stråletype er en blød brusestråle, der er god til det daglige brusebad. Skiftet mellem stråletyperne sker let med et enkelt tryk på en knap.</w:t>
      </w:r>
    </w:p>
    <w:p w:rsidR="00FC0A81" w:rsidRPr="00544830" w:rsidRDefault="00FC0A81" w:rsidP="002C018F">
      <w:pPr>
        <w:pStyle w:val="Text"/>
        <w:spacing w:after="0"/>
        <w:rPr>
          <w:lang w:val="da-DK"/>
        </w:rPr>
      </w:pPr>
    </w:p>
    <w:p w:rsidR="002C018F" w:rsidRDefault="002C018F" w:rsidP="002C018F">
      <w:pPr>
        <w:pStyle w:val="Text"/>
        <w:spacing w:after="0"/>
        <w:rPr>
          <w:lang w:val="da-DK"/>
        </w:rPr>
      </w:pPr>
      <w:r w:rsidRPr="00544830">
        <w:rPr>
          <w:lang w:val="da-DK"/>
        </w:rPr>
        <w:t>„M</w:t>
      </w:r>
      <w:r w:rsidR="00ED0291">
        <w:rPr>
          <w:lang w:val="da-DK"/>
        </w:rPr>
        <w:t>ed</w:t>
      </w:r>
      <w:r w:rsidRPr="00544830">
        <w:rPr>
          <w:lang w:val="da-DK"/>
        </w:rPr>
        <w:t xml:space="preserve"> AXOR One – </w:t>
      </w:r>
      <w:r w:rsidR="00ED0291">
        <w:rPr>
          <w:lang w:val="da-DK"/>
        </w:rPr>
        <w:t>betjenings</w:t>
      </w:r>
      <w:r w:rsidRPr="00544830">
        <w:rPr>
          <w:lang w:val="da-DK"/>
        </w:rPr>
        <w:t>element</w:t>
      </w:r>
      <w:r w:rsidR="00ED0291">
        <w:rPr>
          <w:lang w:val="da-DK"/>
        </w:rPr>
        <w:t>erne</w:t>
      </w:r>
      <w:r w:rsidRPr="00544830">
        <w:rPr>
          <w:lang w:val="da-DK"/>
        </w:rPr>
        <w:t xml:space="preserve"> </w:t>
      </w:r>
      <w:r w:rsidR="00ED0291">
        <w:rPr>
          <w:lang w:val="da-DK"/>
        </w:rPr>
        <w:t>og håndbruseren</w:t>
      </w:r>
      <w:r w:rsidRPr="00544830">
        <w:rPr>
          <w:lang w:val="da-DK"/>
        </w:rPr>
        <w:t xml:space="preserve"> – ha</w:t>
      </w:r>
      <w:r w:rsidR="00ED0291">
        <w:rPr>
          <w:lang w:val="da-DK"/>
        </w:rPr>
        <w:t>r vi skabt en suveræn enhed af form og funktion</w:t>
      </w:r>
      <w:r w:rsidRPr="00544830">
        <w:rPr>
          <w:lang w:val="da-DK"/>
        </w:rPr>
        <w:t xml:space="preserve"> – </w:t>
      </w:r>
      <w:r w:rsidR="00ED0291">
        <w:rPr>
          <w:lang w:val="da-DK"/>
        </w:rPr>
        <w:t>i et design, der ikke trænger sig på</w:t>
      </w:r>
      <w:r w:rsidR="00842300">
        <w:rPr>
          <w:lang w:val="da-DK"/>
        </w:rPr>
        <w:t>,</w:t>
      </w:r>
      <w:r w:rsidRPr="00544830">
        <w:rPr>
          <w:lang w:val="da-DK"/>
        </w:rPr>
        <w:t>“</w:t>
      </w:r>
      <w:bookmarkStart w:id="0" w:name="_GoBack"/>
      <w:bookmarkEnd w:id="0"/>
      <w:r w:rsidR="00772B3D" w:rsidRPr="00544830">
        <w:rPr>
          <w:lang w:val="da-DK"/>
        </w:rPr>
        <w:t xml:space="preserve"> </w:t>
      </w:r>
      <w:r w:rsidR="00ED0291">
        <w:rPr>
          <w:lang w:val="da-DK"/>
        </w:rPr>
        <w:t>fortæller</w:t>
      </w:r>
      <w:r w:rsidR="00772B3D" w:rsidRPr="00544830">
        <w:rPr>
          <w:lang w:val="da-DK"/>
        </w:rPr>
        <w:t xml:space="preserve"> Silke Giessler, </w:t>
      </w:r>
      <w:r w:rsidR="00ED0291">
        <w:rPr>
          <w:lang w:val="da-DK"/>
        </w:rPr>
        <w:t>m</w:t>
      </w:r>
      <w:r w:rsidR="00772B3D" w:rsidRPr="00544830">
        <w:rPr>
          <w:lang w:val="da-DK"/>
        </w:rPr>
        <w:t>arketing</w:t>
      </w:r>
      <w:r w:rsidR="00ED0291">
        <w:rPr>
          <w:lang w:val="da-DK"/>
        </w:rPr>
        <w:t>chef for</w:t>
      </w:r>
      <w:r w:rsidR="00772B3D" w:rsidRPr="00544830">
        <w:rPr>
          <w:lang w:val="da-DK"/>
        </w:rPr>
        <w:t xml:space="preserve"> AXOR.</w:t>
      </w:r>
      <w:r w:rsidRPr="00544830">
        <w:rPr>
          <w:lang w:val="da-DK"/>
        </w:rPr>
        <w:t xml:space="preserve"> </w:t>
      </w:r>
      <w:r w:rsidR="00ED0291">
        <w:rPr>
          <w:lang w:val="da-DK"/>
        </w:rPr>
        <w:t xml:space="preserve">Betjeningselementets </w:t>
      </w:r>
      <w:r w:rsidR="00EC0DE5">
        <w:rPr>
          <w:lang w:val="da-DK"/>
        </w:rPr>
        <w:t>strømlinede</w:t>
      </w:r>
      <w:r w:rsidR="00ED0291">
        <w:rPr>
          <w:lang w:val="da-DK"/>
        </w:rPr>
        <w:t xml:space="preserve"> form, de ædle proportioner, de præcise detaljer og håndbruserens minimalistiske design sætter et tidløst præg på</w:t>
      </w:r>
      <w:r w:rsidR="009110E3">
        <w:rPr>
          <w:lang w:val="da-DK"/>
        </w:rPr>
        <w:t xml:space="preserve"> alle badeværelser. AXOR One </w:t>
      </w:r>
      <w:r w:rsidR="00ED0291">
        <w:rPr>
          <w:lang w:val="da-DK"/>
        </w:rPr>
        <w:t>k</w:t>
      </w:r>
      <w:r w:rsidR="005335DB">
        <w:rPr>
          <w:lang w:val="da-DK"/>
        </w:rPr>
        <w:t>an være</w:t>
      </w:r>
      <w:r w:rsidR="00ED0291">
        <w:rPr>
          <w:lang w:val="da-DK"/>
        </w:rPr>
        <w:t xml:space="preserve"> så markant, som man ønsker det: Personlig smag bliver realiseret med alt fra en diskret krom-overflade til eksempelvis rødguld </w:t>
      </w:r>
      <w:r w:rsidR="001B5A61">
        <w:rPr>
          <w:lang w:val="da-DK"/>
        </w:rPr>
        <w:t>i form af</w:t>
      </w:r>
      <w:r w:rsidR="00ED0291">
        <w:rPr>
          <w:lang w:val="da-DK"/>
        </w:rPr>
        <w:t xml:space="preserve"> de 15 AXOR FinishPlus specialoverflader. </w:t>
      </w:r>
    </w:p>
    <w:p w:rsidR="00446A3D" w:rsidRDefault="00446A3D" w:rsidP="002C018F">
      <w:pPr>
        <w:pStyle w:val="Text"/>
        <w:spacing w:after="0"/>
        <w:rPr>
          <w:lang w:val="da-DK"/>
        </w:rPr>
      </w:pPr>
    </w:p>
    <w:p w:rsidR="00446A3D" w:rsidRPr="00544830" w:rsidRDefault="00446A3D" w:rsidP="002C018F">
      <w:pPr>
        <w:pStyle w:val="Text"/>
        <w:spacing w:after="0"/>
        <w:rPr>
          <w:lang w:val="da-DK"/>
        </w:rPr>
      </w:pPr>
      <w:r>
        <w:rPr>
          <w:lang w:val="da-DK"/>
        </w:rPr>
        <w:t xml:space="preserve">Bruseren kan købes nu. </w:t>
      </w:r>
      <w:proofErr w:type="spellStart"/>
      <w:r>
        <w:rPr>
          <w:lang w:val="da-DK"/>
        </w:rPr>
        <w:t>Vejl</w:t>
      </w:r>
      <w:proofErr w:type="spellEnd"/>
      <w:r>
        <w:rPr>
          <w:lang w:val="da-DK"/>
        </w:rPr>
        <w:t xml:space="preserve">. udsalgspris i krom-overflade: kr. 1.388 kr. ekskl. moms / 1.735 kr. inkl. moms. Vælg mellem 15 AXOR FinishPlus overflader til </w:t>
      </w:r>
      <w:proofErr w:type="spellStart"/>
      <w:r>
        <w:rPr>
          <w:lang w:val="da-DK"/>
        </w:rPr>
        <w:t>vejl</w:t>
      </w:r>
      <w:proofErr w:type="spellEnd"/>
      <w:r>
        <w:rPr>
          <w:lang w:val="da-DK"/>
        </w:rPr>
        <w:t>. pris + 50 %.</w:t>
      </w:r>
    </w:p>
    <w:p w:rsidR="00ED0291" w:rsidRPr="00FE1D10" w:rsidRDefault="00ED0291" w:rsidP="00ED0291">
      <w:pPr>
        <w:pStyle w:val="BoilerplateText"/>
        <w:pageBreakBefore/>
        <w:rPr>
          <w:lang w:val="da-DK"/>
        </w:rPr>
      </w:pPr>
      <w:r w:rsidRPr="00FE1D10">
        <w:rPr>
          <w:lang w:val="da-DK"/>
        </w:rPr>
        <w:lastRenderedPageBreak/>
        <w:t xml:space="preserve">AXOR udvikler, konstruerer og producerer vandhaner, brusere og tilbehør til luksuriøse badeværelser og køkkener - til perfektion. Særlige, avantgarde produkter og kollektioner skabes på højeste æstetiske og tekniske niveau. Nogle af dem ses i dag som klassikere inden for badeværelsesdesign. Fælles for dem alle er, at de følger tanken "Form </w:t>
      </w:r>
      <w:proofErr w:type="spellStart"/>
      <w:r w:rsidRPr="00FE1D10">
        <w:rPr>
          <w:lang w:val="da-DK"/>
        </w:rPr>
        <w:t>follows</w:t>
      </w:r>
      <w:proofErr w:type="spellEnd"/>
      <w:r w:rsidRPr="00FE1D10">
        <w:rPr>
          <w:lang w:val="da-DK"/>
        </w:rPr>
        <w:t xml:space="preserve"> </w:t>
      </w:r>
      <w:proofErr w:type="spellStart"/>
      <w:r w:rsidRPr="00FE1D10">
        <w:rPr>
          <w:lang w:val="da-DK"/>
        </w:rPr>
        <w:t>Perfection</w:t>
      </w:r>
      <w:proofErr w:type="spellEnd"/>
      <w:r w:rsidRPr="00FE1D10">
        <w:rPr>
          <w:lang w:val="da-DK"/>
        </w:rPr>
        <w:t>": Produktudviklingen er først færdig, når der ikke er mere at tilføje eller fjerne. Gennem mere end 20 år er toneangivende designobjekter blevet udviklet efter denne opskrift i samarbejde med nogle af verdens største designere, bl.a. Philippe Starck, Antonio Citterio, Jean-Marie Massaud og Patricia Urquiola. AXOR er et mærke i Hansgrohe Group.</w:t>
      </w:r>
    </w:p>
    <w:tbl>
      <w:tblPr>
        <w:tblW w:w="0" w:type="auto"/>
        <w:tblLook w:val="04A0" w:firstRow="1" w:lastRow="0" w:firstColumn="1" w:lastColumn="0" w:noHBand="0" w:noVBand="1"/>
      </w:tblPr>
      <w:tblGrid>
        <w:gridCol w:w="981"/>
        <w:gridCol w:w="981"/>
        <w:gridCol w:w="981"/>
        <w:gridCol w:w="4962"/>
      </w:tblGrid>
      <w:tr w:rsidR="00ED0291" w:rsidRPr="00FE1D10" w:rsidTr="00CE4A32">
        <w:tc>
          <w:tcPr>
            <w:tcW w:w="981" w:type="dxa"/>
            <w:shd w:val="clear" w:color="auto" w:fill="auto"/>
          </w:tcPr>
          <w:p w:rsidR="00ED0291" w:rsidRPr="000B3A7E" w:rsidRDefault="00ED0291" w:rsidP="00CE4A32">
            <w:pPr>
              <w:pStyle w:val="BoilerplateText"/>
              <w:rPr>
                <w:lang w:val="da-DK"/>
              </w:rPr>
            </w:pPr>
            <w:r>
              <w:rPr>
                <w:noProof/>
                <w:szCs w:val="22"/>
                <w:lang w:val="da-DK" w:eastAsia="da-DK"/>
              </w:rPr>
              <w:drawing>
                <wp:inline distT="0" distB="0" distL="0" distR="0">
                  <wp:extent cx="356870" cy="356870"/>
                  <wp:effectExtent l="0" t="0" r="5080" b="5080"/>
                  <wp:docPr id="13" name="Billede 13"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f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p>
        </w:tc>
        <w:tc>
          <w:tcPr>
            <w:tcW w:w="981" w:type="dxa"/>
            <w:shd w:val="clear" w:color="auto" w:fill="auto"/>
          </w:tcPr>
          <w:p w:rsidR="00ED0291" w:rsidRPr="000B3A7E" w:rsidRDefault="00ED0291" w:rsidP="00CE4A32">
            <w:pPr>
              <w:pStyle w:val="BoilerplateText"/>
              <w:rPr>
                <w:lang w:val="da-DK"/>
              </w:rPr>
            </w:pPr>
            <w:r>
              <w:rPr>
                <w:noProof/>
                <w:lang w:val="da-DK" w:eastAsia="da-DK"/>
              </w:rPr>
              <w:drawing>
                <wp:inline distT="0" distB="0" distL="0" distR="0">
                  <wp:extent cx="356870" cy="356870"/>
                  <wp:effectExtent l="0" t="0" r="5080" b="5080"/>
                  <wp:docPr id="12" name="Billede 12" descr="twitter_newbird_boxed_white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twitter_newbird_boxed_whiteon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inline>
              </w:drawing>
            </w:r>
          </w:p>
        </w:tc>
        <w:tc>
          <w:tcPr>
            <w:tcW w:w="981" w:type="dxa"/>
            <w:shd w:val="clear" w:color="auto" w:fill="auto"/>
          </w:tcPr>
          <w:p w:rsidR="00ED0291" w:rsidRPr="000B3A7E" w:rsidRDefault="00ED0291" w:rsidP="00CE4A32">
            <w:pPr>
              <w:pStyle w:val="BoilerplateText"/>
              <w:rPr>
                <w:lang w:val="da-DK"/>
              </w:rPr>
            </w:pPr>
            <w:r>
              <w:rPr>
                <w:noProof/>
                <w:lang w:val="da-DK" w:eastAsia="da-DK"/>
              </w:rPr>
              <w:drawing>
                <wp:inline distT="0" distB="0" distL="0" distR="0">
                  <wp:extent cx="365760" cy="365760"/>
                  <wp:effectExtent l="0" t="0" r="0" b="0"/>
                  <wp:docPr id="11" name="Billede 11" descr="Z:\marketing\Logoer\Diverse\2016_instagr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Z:\marketing\Logoer\Diverse\2016_instagram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4962" w:type="dxa"/>
            <w:shd w:val="clear" w:color="auto" w:fill="auto"/>
          </w:tcPr>
          <w:p w:rsidR="00ED0291" w:rsidRPr="000B3A7E" w:rsidRDefault="00ED0291" w:rsidP="00CE4A32">
            <w:pPr>
              <w:pStyle w:val="TabelleText"/>
              <w:rPr>
                <w:lang w:val="da-DK"/>
              </w:rPr>
            </w:pPr>
            <w:r w:rsidRPr="000B3A7E">
              <w:rPr>
                <w:lang w:val="da-DK"/>
              </w:rPr>
              <w:t>Læs mere om mærket AXOR på:</w:t>
            </w:r>
          </w:p>
          <w:p w:rsidR="00ED0291" w:rsidRPr="000B3A7E" w:rsidRDefault="00842300" w:rsidP="00CE4A32">
            <w:pPr>
              <w:pStyle w:val="TabelleText"/>
              <w:rPr>
                <w:szCs w:val="22"/>
                <w:lang w:val="da-DK"/>
              </w:rPr>
            </w:pPr>
            <w:hyperlink r:id="rId11" w:history="1">
              <w:r w:rsidR="00ED0291" w:rsidRPr="000B3A7E">
                <w:rPr>
                  <w:rStyle w:val="Hyperlink"/>
                  <w:szCs w:val="22"/>
                  <w:lang w:val="da-DK"/>
                </w:rPr>
                <w:t>www.facebook.com/axor.design</w:t>
              </w:r>
            </w:hyperlink>
            <w:r w:rsidR="00ED0291" w:rsidRPr="000B3A7E">
              <w:rPr>
                <w:szCs w:val="22"/>
                <w:lang w:val="da-DK"/>
              </w:rPr>
              <w:t xml:space="preserve"> </w:t>
            </w:r>
            <w:r w:rsidR="00ED0291" w:rsidRPr="000B3A7E">
              <w:rPr>
                <w:lang w:val="da-DK"/>
              </w:rPr>
              <w:t xml:space="preserve"> </w:t>
            </w:r>
            <w:hyperlink r:id="rId12" w:history="1">
              <w:r w:rsidR="00ED0291" w:rsidRPr="000B3A7E">
                <w:rPr>
                  <w:rStyle w:val="Hyperlink"/>
                  <w:szCs w:val="22"/>
                  <w:lang w:val="da-DK"/>
                </w:rPr>
                <w:t>www.twitter.com/Hansgrohe_PR</w:t>
              </w:r>
            </w:hyperlink>
          </w:p>
          <w:p w:rsidR="00ED0291" w:rsidRPr="000B3A7E" w:rsidRDefault="00842300" w:rsidP="00CE4A32">
            <w:pPr>
              <w:pStyle w:val="TabelleText"/>
              <w:rPr>
                <w:szCs w:val="22"/>
                <w:lang w:val="da-DK"/>
              </w:rPr>
            </w:pPr>
            <w:hyperlink r:id="rId13" w:history="1">
              <w:r w:rsidR="00ED0291" w:rsidRPr="000B3A7E">
                <w:rPr>
                  <w:rStyle w:val="Hyperlink"/>
                  <w:szCs w:val="22"/>
                  <w:lang w:val="da-DK"/>
                </w:rPr>
                <w:t>www.instagram.com/_u/axor_nordic</w:t>
              </w:r>
            </w:hyperlink>
            <w:r w:rsidR="00ED0291" w:rsidRPr="000B3A7E">
              <w:rPr>
                <w:szCs w:val="22"/>
                <w:lang w:val="da-DK"/>
              </w:rPr>
              <w:t xml:space="preserve"> </w:t>
            </w:r>
          </w:p>
          <w:p w:rsidR="00ED0291" w:rsidRPr="000B3A7E" w:rsidRDefault="00ED0291" w:rsidP="00CE4A32">
            <w:pPr>
              <w:pStyle w:val="TabelleText"/>
              <w:rPr>
                <w:szCs w:val="22"/>
                <w:lang w:val="da-DK"/>
              </w:rPr>
            </w:pPr>
          </w:p>
          <w:p w:rsidR="00ED0291" w:rsidRPr="000B3A7E" w:rsidRDefault="00ED0291" w:rsidP="00CE4A32">
            <w:pPr>
              <w:pStyle w:val="TabelleText"/>
              <w:rPr>
                <w:szCs w:val="22"/>
                <w:lang w:val="da-DK"/>
              </w:rPr>
            </w:pPr>
            <w:r w:rsidRPr="000B3A7E">
              <w:rPr>
                <w:szCs w:val="22"/>
                <w:lang w:val="da-DK"/>
              </w:rPr>
              <w:t>#AXOR</w:t>
            </w:r>
          </w:p>
          <w:p w:rsidR="00ED0291" w:rsidRPr="000B3A7E" w:rsidRDefault="00ED0291" w:rsidP="00CE4A32">
            <w:pPr>
              <w:pStyle w:val="TabelleText"/>
              <w:rPr>
                <w:szCs w:val="22"/>
                <w:lang w:val="da-DK"/>
              </w:rPr>
            </w:pPr>
            <w:r w:rsidRPr="000B3A7E">
              <w:rPr>
                <w:szCs w:val="22"/>
                <w:lang w:val="da-DK"/>
              </w:rPr>
              <w:t>#FORMFOLLOWSPERFECTION</w:t>
            </w:r>
          </w:p>
        </w:tc>
      </w:tr>
    </w:tbl>
    <w:p w:rsidR="00ED0291" w:rsidRDefault="00ED0291" w:rsidP="00ED0291">
      <w:pPr>
        <w:pStyle w:val="BoilerplateText"/>
      </w:pPr>
    </w:p>
    <w:tbl>
      <w:tblPr>
        <w:tblW w:w="0" w:type="auto"/>
        <w:tblLook w:val="04A0" w:firstRow="1" w:lastRow="0" w:firstColumn="1" w:lastColumn="0" w:noHBand="0" w:noVBand="1"/>
      </w:tblPr>
      <w:tblGrid>
        <w:gridCol w:w="2943"/>
        <w:gridCol w:w="4962"/>
      </w:tblGrid>
      <w:tr w:rsidR="00ED0291" w:rsidRPr="00FE1D10" w:rsidTr="00CE4A32">
        <w:tc>
          <w:tcPr>
            <w:tcW w:w="2943" w:type="dxa"/>
            <w:shd w:val="clear" w:color="auto" w:fill="auto"/>
          </w:tcPr>
          <w:p w:rsidR="00ED0291" w:rsidRPr="000B3A7E" w:rsidRDefault="00ED0291" w:rsidP="00CE4A32">
            <w:pPr>
              <w:pStyle w:val="BoilerplateText"/>
              <w:rPr>
                <w:lang w:val="da-DK"/>
              </w:rPr>
            </w:pPr>
            <w:r>
              <w:rPr>
                <w:noProof/>
                <w:lang w:val="da-DK" w:eastAsia="da-DK"/>
              </w:rPr>
              <w:drawing>
                <wp:inline distT="0" distB="0" distL="0" distR="0">
                  <wp:extent cx="1680845" cy="722630"/>
                  <wp:effectExtent l="0" t="0" r="0" b="127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0845" cy="722630"/>
                          </a:xfrm>
                          <a:prstGeom prst="rect">
                            <a:avLst/>
                          </a:prstGeom>
                          <a:noFill/>
                          <a:ln>
                            <a:noFill/>
                          </a:ln>
                        </pic:spPr>
                      </pic:pic>
                    </a:graphicData>
                  </a:graphic>
                </wp:inline>
              </w:drawing>
            </w:r>
          </w:p>
        </w:tc>
        <w:tc>
          <w:tcPr>
            <w:tcW w:w="4962" w:type="dxa"/>
            <w:shd w:val="clear" w:color="auto" w:fill="auto"/>
          </w:tcPr>
          <w:p w:rsidR="00ED0291" w:rsidRPr="000B3A7E" w:rsidRDefault="00ED0291" w:rsidP="00CE4A32">
            <w:pPr>
              <w:pStyle w:val="TabelleText"/>
              <w:tabs>
                <w:tab w:val="left" w:pos="4287"/>
              </w:tabs>
              <w:rPr>
                <w:b/>
                <w:bCs/>
                <w:color w:val="000000"/>
                <w:szCs w:val="22"/>
                <w:lang w:val="da-DK" w:eastAsia="de-DE"/>
              </w:rPr>
            </w:pPr>
            <w:r w:rsidRPr="000B3A7E">
              <w:rPr>
                <w:b/>
                <w:bCs/>
                <w:color w:val="000000"/>
                <w:szCs w:val="22"/>
                <w:lang w:val="da-DK" w:eastAsia="de-DE"/>
              </w:rPr>
              <w:t>Sanitetsbranchens designleder</w:t>
            </w:r>
          </w:p>
          <w:p w:rsidR="00ED0291" w:rsidRPr="000B3A7E" w:rsidRDefault="00ED0291" w:rsidP="00CE4A32">
            <w:pPr>
              <w:pStyle w:val="TabelleText"/>
              <w:tabs>
                <w:tab w:val="left" w:pos="4287"/>
              </w:tabs>
              <w:rPr>
                <w:noProof/>
                <w:szCs w:val="22"/>
                <w:lang w:val="da-DK"/>
              </w:rPr>
            </w:pPr>
            <w:r w:rsidRPr="000B3A7E">
              <w:rPr>
                <w:noProof/>
                <w:szCs w:val="22"/>
                <w:lang w:val="da-DK"/>
              </w:rPr>
              <w:t>I den aktuelle Ranking fra det Internationale Forum Design (iF) af de bedste virksomheder i verden når det handler om design, ligger Hansgrohe SE på en 6. plads ud af ca. 2.000 virksomheder. Med 1.040 point overhaler armatur- og bruserspecialisten fra Schiltach endda virksomheder som Audi, BMW og Apple og topper endnu en gang design-hitlisten for sanitetsbranchen.</w:t>
            </w:r>
          </w:p>
          <w:p w:rsidR="00ED0291" w:rsidRPr="000B3A7E" w:rsidRDefault="00842300" w:rsidP="00CE4A32">
            <w:pPr>
              <w:pStyle w:val="TabelleText"/>
              <w:tabs>
                <w:tab w:val="left" w:pos="4287"/>
              </w:tabs>
              <w:rPr>
                <w:lang w:val="da-DK"/>
              </w:rPr>
            </w:pPr>
            <w:hyperlink r:id="rId15" w:history="1">
              <w:r w:rsidR="00ED0291" w:rsidRPr="000B3A7E">
                <w:rPr>
                  <w:rStyle w:val="Hyperlink"/>
                  <w:szCs w:val="22"/>
                  <w:lang w:val="da-DK" w:eastAsia="de-DE"/>
                </w:rPr>
                <w:t>www.hansgrohe.dk/design</w:t>
              </w:r>
            </w:hyperlink>
            <w:r w:rsidR="00ED0291" w:rsidRPr="000B3A7E">
              <w:rPr>
                <w:color w:val="000000"/>
                <w:szCs w:val="22"/>
                <w:lang w:val="da-DK" w:eastAsia="de-DE"/>
              </w:rPr>
              <w:t xml:space="preserve"> </w:t>
            </w:r>
          </w:p>
        </w:tc>
      </w:tr>
    </w:tbl>
    <w:p w:rsidR="00ED0291" w:rsidRPr="00FE1D10" w:rsidRDefault="00ED0291" w:rsidP="00ED0291">
      <w:pPr>
        <w:pStyle w:val="Text"/>
        <w:rPr>
          <w:lang w:val="da-DK"/>
        </w:rPr>
      </w:pPr>
    </w:p>
    <w:tbl>
      <w:tblPr>
        <w:tblW w:w="7905" w:type="dxa"/>
        <w:tblLook w:val="04A0" w:firstRow="1" w:lastRow="0" w:firstColumn="1" w:lastColumn="0" w:noHBand="0" w:noVBand="1"/>
      </w:tblPr>
      <w:tblGrid>
        <w:gridCol w:w="2943"/>
        <w:gridCol w:w="4962"/>
      </w:tblGrid>
      <w:tr w:rsidR="00ED0291" w:rsidRPr="00FE1D10" w:rsidTr="00CE4A32">
        <w:trPr>
          <w:trHeight w:val="418"/>
        </w:trPr>
        <w:tc>
          <w:tcPr>
            <w:tcW w:w="2943" w:type="dxa"/>
            <w:shd w:val="clear" w:color="auto" w:fill="auto"/>
          </w:tcPr>
          <w:p w:rsidR="00ED0291" w:rsidRPr="000B3A7E" w:rsidRDefault="00ED0291" w:rsidP="00CE4A32">
            <w:pPr>
              <w:pStyle w:val="TabelleText"/>
              <w:rPr>
                <w:lang w:val="da-DK"/>
              </w:rPr>
            </w:pPr>
            <w:r w:rsidRPr="000B3A7E">
              <w:rPr>
                <w:lang w:val="da-DK"/>
              </w:rPr>
              <w:t>Yderligere information:</w:t>
            </w:r>
          </w:p>
        </w:tc>
        <w:tc>
          <w:tcPr>
            <w:tcW w:w="4962" w:type="dxa"/>
            <w:shd w:val="clear" w:color="auto" w:fill="auto"/>
          </w:tcPr>
          <w:p w:rsidR="00ED0291" w:rsidRPr="000B3A7E" w:rsidRDefault="00ED0291" w:rsidP="00CE4A32">
            <w:pPr>
              <w:pStyle w:val="TabelleText"/>
              <w:rPr>
                <w:lang w:val="da-DK"/>
              </w:rPr>
            </w:pPr>
            <w:r w:rsidRPr="000B3A7E">
              <w:rPr>
                <w:lang w:val="da-DK"/>
              </w:rPr>
              <w:t>Hansgrohe A/S</w:t>
            </w:r>
          </w:p>
          <w:p w:rsidR="00ED0291" w:rsidRPr="000B3A7E" w:rsidRDefault="00ED0291" w:rsidP="00CE4A32">
            <w:pPr>
              <w:pStyle w:val="TabelleText"/>
              <w:rPr>
                <w:lang w:val="da-DK"/>
              </w:rPr>
            </w:pPr>
            <w:r w:rsidRPr="000B3A7E">
              <w:rPr>
                <w:lang w:val="da-DK"/>
              </w:rPr>
              <w:t>Marketingafdelingen</w:t>
            </w:r>
          </w:p>
          <w:p w:rsidR="00ED0291" w:rsidRPr="000B3A7E" w:rsidRDefault="00ED0291" w:rsidP="00CE4A32">
            <w:pPr>
              <w:pStyle w:val="TabelleText"/>
              <w:rPr>
                <w:lang w:val="da-DK"/>
              </w:rPr>
            </w:pPr>
            <w:r w:rsidRPr="000B3A7E">
              <w:rPr>
                <w:lang w:val="da-DK"/>
              </w:rPr>
              <w:t>Merete Lykke Jensen</w:t>
            </w:r>
          </w:p>
          <w:p w:rsidR="00ED0291" w:rsidRPr="000B3A7E" w:rsidRDefault="00ED0291" w:rsidP="00CE4A32">
            <w:pPr>
              <w:pStyle w:val="TabelleText"/>
              <w:rPr>
                <w:szCs w:val="22"/>
                <w:lang w:val="da-DK"/>
              </w:rPr>
            </w:pPr>
            <w:r w:rsidRPr="000B3A7E">
              <w:rPr>
                <w:szCs w:val="22"/>
                <w:lang w:val="da-DK"/>
              </w:rPr>
              <w:t>Tlf. 86 28 74 00</w:t>
            </w:r>
          </w:p>
          <w:p w:rsidR="00ED0291" w:rsidRPr="000B3A7E" w:rsidRDefault="00ED0291" w:rsidP="00CE4A32">
            <w:pPr>
              <w:rPr>
                <w:lang w:val="da-DK"/>
              </w:rPr>
            </w:pPr>
            <w:r w:rsidRPr="000B3A7E">
              <w:rPr>
                <w:lang w:val="da-DK"/>
              </w:rPr>
              <w:t>marketing@hansgrohe.dk</w:t>
            </w:r>
          </w:p>
          <w:p w:rsidR="00ED0291" w:rsidRPr="000B3A7E" w:rsidRDefault="00842300" w:rsidP="00CE4A32">
            <w:pPr>
              <w:pStyle w:val="TabelleText"/>
              <w:rPr>
                <w:rStyle w:val="Hyperlink"/>
                <w:lang w:val="da-DK"/>
              </w:rPr>
            </w:pPr>
            <w:hyperlink r:id="rId16" w:history="1">
              <w:r w:rsidR="00ED0291" w:rsidRPr="000B3A7E">
                <w:rPr>
                  <w:rStyle w:val="Hyperlink"/>
                  <w:lang w:val="da-DK"/>
                </w:rPr>
                <w:t>www.axor-design.com</w:t>
              </w:r>
            </w:hyperlink>
          </w:p>
          <w:p w:rsidR="00ED0291" w:rsidRPr="000B3A7E" w:rsidRDefault="00842300" w:rsidP="00CE4A32">
            <w:pPr>
              <w:pStyle w:val="TabelleText"/>
              <w:rPr>
                <w:color w:val="0000FF"/>
                <w:u w:val="single"/>
                <w:lang w:val="da-DK"/>
              </w:rPr>
            </w:pPr>
            <w:hyperlink r:id="rId17" w:history="1">
              <w:r w:rsidR="00ED0291" w:rsidRPr="000B3A7E">
                <w:rPr>
                  <w:rStyle w:val="Hyperlink"/>
                  <w:szCs w:val="22"/>
                  <w:lang w:val="da-DK"/>
                </w:rPr>
                <w:t>www.hansgrohe.dk/axor</w:t>
              </w:r>
            </w:hyperlink>
          </w:p>
        </w:tc>
      </w:tr>
    </w:tbl>
    <w:p w:rsidR="00650FA8" w:rsidRPr="00544830" w:rsidRDefault="00650FA8" w:rsidP="00650FA8">
      <w:pPr>
        <w:pStyle w:val="Text"/>
        <w:rPr>
          <w:lang w:val="da-DK"/>
        </w:rPr>
      </w:pPr>
    </w:p>
    <w:p w:rsidR="00E02C80" w:rsidRPr="00544830" w:rsidRDefault="00A36BCB" w:rsidP="00A36BCB">
      <w:pPr>
        <w:pStyle w:val="Bildbersicht"/>
        <w:rPr>
          <w:lang w:val="da-DK"/>
        </w:rPr>
      </w:pPr>
      <w:r w:rsidRPr="00544830">
        <w:rPr>
          <w:lang w:val="da-DK"/>
        </w:rPr>
        <w:lastRenderedPageBreak/>
        <w:t>Bil</w:t>
      </w:r>
      <w:r w:rsidR="00843481">
        <w:rPr>
          <w:lang w:val="da-DK"/>
        </w:rPr>
        <w:t>ledoversigt</w:t>
      </w:r>
    </w:p>
    <w:p w:rsidR="00822193" w:rsidRPr="00544830" w:rsidRDefault="00822193" w:rsidP="00F65BB8">
      <w:pPr>
        <w:pStyle w:val="Text"/>
        <w:spacing w:after="0"/>
        <w:rPr>
          <w:b/>
          <w:lang w:val="da-DK"/>
        </w:rPr>
      </w:pPr>
      <w:r w:rsidRPr="00544830">
        <w:rPr>
          <w:b/>
          <w:lang w:val="da-DK"/>
        </w:rPr>
        <w:t xml:space="preserve">AXOR One: </w:t>
      </w:r>
      <w:r w:rsidR="00843481">
        <w:rPr>
          <w:b/>
          <w:lang w:val="da-DK"/>
        </w:rPr>
        <w:t>en p</w:t>
      </w:r>
      <w:r w:rsidRPr="00544830">
        <w:rPr>
          <w:b/>
          <w:lang w:val="da-DK"/>
        </w:rPr>
        <w:t>erfekt</w:t>
      </w:r>
      <w:r w:rsidR="00843481">
        <w:rPr>
          <w:b/>
          <w:lang w:val="da-DK"/>
        </w:rPr>
        <w:t xml:space="preserve"> enhed i bruseren</w:t>
      </w:r>
    </w:p>
    <w:p w:rsidR="00FB6538" w:rsidRDefault="00FB6538" w:rsidP="00F65BB8">
      <w:pPr>
        <w:pStyle w:val="Text"/>
        <w:spacing w:after="0"/>
        <w:rPr>
          <w:sz w:val="18"/>
          <w:lang w:val="da-DK"/>
        </w:rPr>
      </w:pPr>
      <w:r w:rsidRPr="00544830">
        <w:rPr>
          <w:b/>
          <w:sz w:val="18"/>
          <w:lang w:val="da-DK"/>
        </w:rPr>
        <w:t xml:space="preserve">Copyright alle </w:t>
      </w:r>
      <w:r w:rsidR="00843481">
        <w:rPr>
          <w:b/>
          <w:sz w:val="18"/>
          <w:lang w:val="da-DK"/>
        </w:rPr>
        <w:t>billeder</w:t>
      </w:r>
      <w:r w:rsidRPr="00544830">
        <w:rPr>
          <w:b/>
          <w:sz w:val="18"/>
          <w:lang w:val="da-DK"/>
        </w:rPr>
        <w:t xml:space="preserve">: </w:t>
      </w:r>
      <w:r w:rsidRPr="00544830">
        <w:rPr>
          <w:sz w:val="18"/>
          <w:lang w:val="da-DK"/>
        </w:rPr>
        <w:t>AXOR / Hansgrohe SE</w:t>
      </w:r>
    </w:p>
    <w:p w:rsidR="00843481" w:rsidRPr="00544830" w:rsidRDefault="00843481" w:rsidP="00F65BB8">
      <w:pPr>
        <w:pStyle w:val="Text"/>
        <w:spacing w:after="0"/>
        <w:rPr>
          <w:sz w:val="18"/>
          <w:lang w:val="da-DK"/>
        </w:rPr>
      </w:pPr>
      <w:r w:rsidRPr="00843481">
        <w:rPr>
          <w:b/>
          <w:sz w:val="18"/>
          <w:lang w:val="da-DK"/>
        </w:rPr>
        <w:t>Billeder i høj opløsning:</w:t>
      </w:r>
      <w:r w:rsidRPr="00843481">
        <w:rPr>
          <w:sz w:val="18"/>
          <w:lang w:val="da-DK"/>
        </w:rPr>
        <w:t xml:space="preserve"> </w:t>
      </w:r>
      <w:hyperlink r:id="rId18" w:history="1">
        <w:r w:rsidRPr="0000121B">
          <w:rPr>
            <w:rStyle w:val="Hyperlink"/>
            <w:sz w:val="18"/>
            <w:lang w:val="da-DK"/>
          </w:rPr>
          <w:t>www.mynewsdesk.com/dk/hansgrohe</w:t>
        </w:r>
      </w:hyperlink>
      <w:r>
        <w:rPr>
          <w:sz w:val="18"/>
          <w:lang w:val="da-DK"/>
        </w:rPr>
        <w:t xml:space="preserve">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4"/>
        <w:gridCol w:w="3165"/>
        <w:gridCol w:w="3165"/>
      </w:tblGrid>
      <w:tr w:rsidR="00FB6538" w:rsidRPr="00544830" w:rsidTr="00F65BB8">
        <w:tc>
          <w:tcPr>
            <w:tcW w:w="3164" w:type="dxa"/>
          </w:tcPr>
          <w:p w:rsidR="00FB6538" w:rsidRPr="00544830" w:rsidRDefault="00035717" w:rsidP="00F65BB8">
            <w:pPr>
              <w:pStyle w:val="Text"/>
              <w:spacing w:after="120" w:line="240" w:lineRule="auto"/>
              <w:jc w:val="center"/>
              <w:rPr>
                <w:lang w:val="da-DK"/>
              </w:rPr>
            </w:pPr>
            <w:r w:rsidRPr="00544830">
              <w:rPr>
                <w:noProof/>
                <w:lang w:val="da-DK" w:eastAsia="da-DK"/>
              </w:rPr>
              <w:drawing>
                <wp:inline distT="0" distB="0" distL="0" distR="0" wp14:anchorId="467CF1EB" wp14:editId="42599751">
                  <wp:extent cx="1919602" cy="1495167"/>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23975" cy="1498573"/>
                          </a:xfrm>
                          <a:prstGeom prst="rect">
                            <a:avLst/>
                          </a:prstGeom>
                        </pic:spPr>
                      </pic:pic>
                    </a:graphicData>
                  </a:graphic>
                </wp:inline>
              </w:drawing>
            </w:r>
          </w:p>
        </w:tc>
        <w:tc>
          <w:tcPr>
            <w:tcW w:w="3165" w:type="dxa"/>
          </w:tcPr>
          <w:p w:rsidR="00FB6538" w:rsidRPr="00544830" w:rsidRDefault="00035717" w:rsidP="00F65BB8">
            <w:pPr>
              <w:pStyle w:val="Text"/>
              <w:spacing w:after="120" w:line="240" w:lineRule="auto"/>
              <w:jc w:val="center"/>
              <w:rPr>
                <w:lang w:val="da-DK"/>
              </w:rPr>
            </w:pPr>
            <w:r w:rsidRPr="00544830">
              <w:rPr>
                <w:noProof/>
                <w:lang w:val="da-DK" w:eastAsia="da-DK"/>
              </w:rPr>
              <w:drawing>
                <wp:inline distT="0" distB="0" distL="0" distR="0" wp14:anchorId="020EDB31" wp14:editId="0EFB9556">
                  <wp:extent cx="1198605" cy="1464675"/>
                  <wp:effectExtent l="0" t="0" r="1905"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203270" cy="1470376"/>
                          </a:xfrm>
                          <a:prstGeom prst="rect">
                            <a:avLst/>
                          </a:prstGeom>
                        </pic:spPr>
                      </pic:pic>
                    </a:graphicData>
                  </a:graphic>
                </wp:inline>
              </w:drawing>
            </w:r>
          </w:p>
        </w:tc>
        <w:tc>
          <w:tcPr>
            <w:tcW w:w="3165" w:type="dxa"/>
          </w:tcPr>
          <w:p w:rsidR="00FB6538" w:rsidRPr="00544830" w:rsidRDefault="00035717" w:rsidP="00F65BB8">
            <w:pPr>
              <w:pStyle w:val="Text"/>
              <w:spacing w:after="120" w:line="240" w:lineRule="auto"/>
              <w:jc w:val="center"/>
              <w:rPr>
                <w:lang w:val="da-DK"/>
              </w:rPr>
            </w:pPr>
            <w:r w:rsidRPr="00544830">
              <w:rPr>
                <w:noProof/>
                <w:lang w:val="da-DK" w:eastAsia="da-DK"/>
              </w:rPr>
              <w:drawing>
                <wp:inline distT="0" distB="0" distL="0" distR="0" wp14:anchorId="649CB000" wp14:editId="6A18E3D6">
                  <wp:extent cx="1037967" cy="153367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040988" cy="1538134"/>
                          </a:xfrm>
                          <a:prstGeom prst="rect">
                            <a:avLst/>
                          </a:prstGeom>
                        </pic:spPr>
                      </pic:pic>
                    </a:graphicData>
                  </a:graphic>
                </wp:inline>
              </w:drawing>
            </w:r>
          </w:p>
        </w:tc>
      </w:tr>
      <w:tr w:rsidR="00800704" w:rsidRPr="00544830" w:rsidTr="00FB6538">
        <w:tc>
          <w:tcPr>
            <w:tcW w:w="3164" w:type="dxa"/>
          </w:tcPr>
          <w:p w:rsidR="00800704" w:rsidRPr="00544830" w:rsidRDefault="00AB5E3E" w:rsidP="00D2135F">
            <w:pPr>
              <w:pStyle w:val="NameBilddatei"/>
              <w:rPr>
                <w:lang w:val="da-DK"/>
              </w:rPr>
            </w:pPr>
            <w:proofErr w:type="spellStart"/>
            <w:r w:rsidRPr="00544830">
              <w:rPr>
                <w:lang w:val="da-DK"/>
              </w:rPr>
              <w:t>AXOR_One_Thermostat_Chrome</w:t>
            </w:r>
            <w:proofErr w:type="spellEnd"/>
          </w:p>
        </w:tc>
        <w:tc>
          <w:tcPr>
            <w:tcW w:w="3165" w:type="dxa"/>
          </w:tcPr>
          <w:p w:rsidR="00800704" w:rsidRPr="00544830" w:rsidRDefault="00AB5E3E" w:rsidP="00D2135F">
            <w:pPr>
              <w:pStyle w:val="NameBilddatei"/>
              <w:rPr>
                <w:lang w:val="da-DK"/>
              </w:rPr>
            </w:pPr>
            <w:proofErr w:type="spellStart"/>
            <w:r w:rsidRPr="00544830">
              <w:rPr>
                <w:lang w:val="da-DK"/>
              </w:rPr>
              <w:t>AXOR_One_Hand-held_Shower_Porter</w:t>
            </w:r>
            <w:proofErr w:type="spellEnd"/>
            <w:r w:rsidRPr="00544830">
              <w:rPr>
                <w:lang w:val="da-DK"/>
              </w:rPr>
              <w:t xml:space="preserve"> Unit</w:t>
            </w:r>
          </w:p>
        </w:tc>
        <w:tc>
          <w:tcPr>
            <w:tcW w:w="3165" w:type="dxa"/>
          </w:tcPr>
          <w:p w:rsidR="00800704" w:rsidRPr="00544830" w:rsidRDefault="00AB5E3E" w:rsidP="00D2135F">
            <w:pPr>
              <w:pStyle w:val="NameBilddatei"/>
              <w:rPr>
                <w:lang w:val="da-DK"/>
              </w:rPr>
            </w:pPr>
            <w:proofErr w:type="spellStart"/>
            <w:r w:rsidRPr="00544830">
              <w:rPr>
                <w:lang w:val="da-DK"/>
              </w:rPr>
              <w:t>AXOR_One_Shower_Ambience</w:t>
            </w:r>
            <w:proofErr w:type="spellEnd"/>
          </w:p>
        </w:tc>
      </w:tr>
      <w:tr w:rsidR="00751C51" w:rsidRPr="00544830" w:rsidTr="00F657D5">
        <w:tc>
          <w:tcPr>
            <w:tcW w:w="9494" w:type="dxa"/>
            <w:gridSpan w:val="3"/>
          </w:tcPr>
          <w:p w:rsidR="00751C51" w:rsidRPr="00544830" w:rsidRDefault="00751C51" w:rsidP="00D2135F">
            <w:pPr>
              <w:pStyle w:val="NameBilddatei"/>
              <w:rPr>
                <w:lang w:val="da-DK"/>
              </w:rPr>
            </w:pPr>
            <w:r w:rsidRPr="00544830">
              <w:rPr>
                <w:rStyle w:val="fett"/>
                <w:color w:val="auto"/>
                <w:lang w:val="da-DK"/>
              </w:rPr>
              <w:t>Copyright</w:t>
            </w:r>
            <w:r w:rsidRPr="00544830">
              <w:rPr>
                <w:color w:val="auto"/>
                <w:lang w:val="da-DK"/>
              </w:rPr>
              <w:t xml:space="preserve">: </w:t>
            </w:r>
            <w:r w:rsidRPr="00544830">
              <w:rPr>
                <w:lang w:val="da-DK"/>
              </w:rPr>
              <w:t>AXOR / Hansgrohe SE</w:t>
            </w:r>
          </w:p>
        </w:tc>
      </w:tr>
      <w:tr w:rsidR="00916006" w:rsidRPr="00544830" w:rsidTr="005274A6">
        <w:tc>
          <w:tcPr>
            <w:tcW w:w="9494" w:type="dxa"/>
            <w:gridSpan w:val="3"/>
          </w:tcPr>
          <w:p w:rsidR="00916006" w:rsidRPr="00544830" w:rsidRDefault="00120293" w:rsidP="005E6EE1">
            <w:pPr>
              <w:pStyle w:val="Bildunterschrift"/>
              <w:rPr>
                <w:lang w:val="da-DK"/>
              </w:rPr>
            </w:pPr>
            <w:r w:rsidRPr="00120293">
              <w:rPr>
                <w:lang w:val="da-DK"/>
              </w:rPr>
              <w:t>Et roligt blikfang for øje og sjæl: I 2015 præsenterede mærket AXOR sit første interaktive betjeningselement til bruseren – AXOR One – et mesterværk inden for enkel og intuitiv bruserstyring. Her forenes betjeningen af flere brusere eller stråletyper med regulering af vandmængde og -temperatur i ét element, der skaber en ny rumfornemmelse under bruseren. Den perfekte udvidelse: AXOR One håndbruseren med to stråletyper – ligeled</w:t>
            </w:r>
            <w:r>
              <w:rPr>
                <w:lang w:val="da-DK"/>
              </w:rPr>
              <w:t xml:space="preserve">es designet af Barber &amp; </w:t>
            </w:r>
            <w:proofErr w:type="spellStart"/>
            <w:r>
              <w:rPr>
                <w:lang w:val="da-DK"/>
              </w:rPr>
              <w:t>Osgerby</w:t>
            </w:r>
            <w:proofErr w:type="spellEnd"/>
            <w:r>
              <w:rPr>
                <w:lang w:val="da-DK"/>
              </w:rPr>
              <w:t xml:space="preserve"> (på billedet i midten).</w:t>
            </w:r>
          </w:p>
        </w:tc>
      </w:tr>
    </w:tbl>
    <w:p w:rsidR="00FB6538" w:rsidRPr="00544830" w:rsidRDefault="00FB6538" w:rsidP="00E058E3">
      <w:pPr>
        <w:pStyle w:val="Text"/>
        <w:spacing w:after="120"/>
        <w:rPr>
          <w:lang w:val="da-DK"/>
        </w:rPr>
      </w:pPr>
    </w:p>
    <w:tbl>
      <w:tblPr>
        <w:tblStyle w:val="Tabel-Git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1"/>
        <w:gridCol w:w="3189"/>
      </w:tblGrid>
      <w:tr w:rsidR="00035717" w:rsidRPr="00544830" w:rsidTr="00035717">
        <w:tc>
          <w:tcPr>
            <w:tcW w:w="1667" w:type="pct"/>
          </w:tcPr>
          <w:p w:rsidR="00035717" w:rsidRPr="00544830" w:rsidRDefault="00035717" w:rsidP="00035717">
            <w:pPr>
              <w:pStyle w:val="Text"/>
              <w:spacing w:after="120" w:line="240" w:lineRule="auto"/>
              <w:jc w:val="center"/>
              <w:rPr>
                <w:lang w:val="da-DK"/>
              </w:rPr>
            </w:pPr>
            <w:r w:rsidRPr="00544830">
              <w:rPr>
                <w:noProof/>
                <w:lang w:val="da-DK" w:eastAsia="da-DK"/>
              </w:rPr>
              <w:drawing>
                <wp:inline distT="0" distB="0" distL="0" distR="0" wp14:anchorId="57E981E6" wp14:editId="342949BE">
                  <wp:extent cx="741405" cy="2313604"/>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746125" cy="2328332"/>
                          </a:xfrm>
                          <a:prstGeom prst="rect">
                            <a:avLst/>
                          </a:prstGeom>
                        </pic:spPr>
                      </pic:pic>
                    </a:graphicData>
                  </a:graphic>
                </wp:inline>
              </w:drawing>
            </w:r>
          </w:p>
        </w:tc>
        <w:tc>
          <w:tcPr>
            <w:tcW w:w="1667" w:type="pct"/>
          </w:tcPr>
          <w:p w:rsidR="00035717" w:rsidRPr="00544830" w:rsidRDefault="00035717" w:rsidP="00035717">
            <w:pPr>
              <w:pStyle w:val="Text"/>
              <w:spacing w:after="120" w:line="240" w:lineRule="auto"/>
              <w:jc w:val="center"/>
              <w:rPr>
                <w:lang w:val="da-DK"/>
              </w:rPr>
            </w:pPr>
            <w:r w:rsidRPr="00544830">
              <w:rPr>
                <w:noProof/>
                <w:lang w:val="da-DK" w:eastAsia="da-DK"/>
              </w:rPr>
              <w:drawing>
                <wp:inline distT="0" distB="0" distL="0" distR="0" wp14:anchorId="2EFEDB29" wp14:editId="022A8545">
                  <wp:extent cx="556054" cy="219809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1913" cy="2260787"/>
                          </a:xfrm>
                          <a:prstGeom prst="rect">
                            <a:avLst/>
                          </a:prstGeom>
                        </pic:spPr>
                      </pic:pic>
                    </a:graphicData>
                  </a:graphic>
                </wp:inline>
              </w:drawing>
            </w:r>
          </w:p>
        </w:tc>
        <w:tc>
          <w:tcPr>
            <w:tcW w:w="1666" w:type="pct"/>
          </w:tcPr>
          <w:p w:rsidR="00035717" w:rsidRPr="00544830" w:rsidRDefault="00035717" w:rsidP="00035717">
            <w:pPr>
              <w:pStyle w:val="Text"/>
              <w:spacing w:after="120" w:line="240" w:lineRule="auto"/>
              <w:jc w:val="center"/>
              <w:rPr>
                <w:lang w:val="da-DK"/>
              </w:rPr>
            </w:pPr>
            <w:r w:rsidRPr="00544830">
              <w:rPr>
                <w:noProof/>
                <w:lang w:val="da-DK" w:eastAsia="da-DK"/>
              </w:rPr>
              <w:drawing>
                <wp:inline distT="0" distB="0" distL="0" distR="0" wp14:anchorId="34476595" wp14:editId="3210E3D7">
                  <wp:extent cx="859818" cy="215877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866284" cy="2175008"/>
                          </a:xfrm>
                          <a:prstGeom prst="rect">
                            <a:avLst/>
                          </a:prstGeom>
                        </pic:spPr>
                      </pic:pic>
                    </a:graphicData>
                  </a:graphic>
                </wp:inline>
              </w:drawing>
            </w:r>
          </w:p>
        </w:tc>
      </w:tr>
      <w:tr w:rsidR="00035717" w:rsidRPr="00544830" w:rsidTr="00035717">
        <w:tc>
          <w:tcPr>
            <w:tcW w:w="1667" w:type="pct"/>
          </w:tcPr>
          <w:p w:rsidR="00035717" w:rsidRPr="00544830" w:rsidRDefault="00AB5E3E" w:rsidP="00AA6759">
            <w:pPr>
              <w:pStyle w:val="NameBilddatei"/>
              <w:rPr>
                <w:lang w:val="da-DK"/>
              </w:rPr>
            </w:pPr>
            <w:proofErr w:type="spellStart"/>
            <w:r w:rsidRPr="00544830">
              <w:rPr>
                <w:lang w:val="da-DK"/>
              </w:rPr>
              <w:t>AXOR_One_Hand-held_Shower_Frontal</w:t>
            </w:r>
            <w:proofErr w:type="spellEnd"/>
            <w:r w:rsidRPr="00544830">
              <w:rPr>
                <w:lang w:val="da-DK"/>
              </w:rPr>
              <w:t xml:space="preserve"> </w:t>
            </w:r>
            <w:proofErr w:type="spellStart"/>
            <w:r w:rsidRPr="00544830">
              <w:rPr>
                <w:lang w:val="da-DK"/>
              </w:rPr>
              <w:t>View</w:t>
            </w:r>
            <w:proofErr w:type="spellEnd"/>
          </w:p>
        </w:tc>
        <w:tc>
          <w:tcPr>
            <w:tcW w:w="1667" w:type="pct"/>
          </w:tcPr>
          <w:p w:rsidR="00035717" w:rsidRPr="00544830" w:rsidRDefault="00AB5E3E" w:rsidP="00AA6759">
            <w:pPr>
              <w:pStyle w:val="NameBilddatei"/>
              <w:rPr>
                <w:lang w:val="da-DK"/>
              </w:rPr>
            </w:pPr>
            <w:proofErr w:type="spellStart"/>
            <w:r w:rsidRPr="00544830">
              <w:rPr>
                <w:lang w:val="da-DK"/>
              </w:rPr>
              <w:t>AXOR_One_Hand-held_Shower_Set_Frontal</w:t>
            </w:r>
            <w:proofErr w:type="spellEnd"/>
            <w:r w:rsidRPr="00544830">
              <w:rPr>
                <w:lang w:val="da-DK"/>
              </w:rPr>
              <w:t xml:space="preserve"> </w:t>
            </w:r>
            <w:proofErr w:type="spellStart"/>
            <w:r w:rsidRPr="00544830">
              <w:rPr>
                <w:lang w:val="da-DK"/>
              </w:rPr>
              <w:t>View</w:t>
            </w:r>
            <w:proofErr w:type="spellEnd"/>
          </w:p>
        </w:tc>
        <w:tc>
          <w:tcPr>
            <w:tcW w:w="1666" w:type="pct"/>
          </w:tcPr>
          <w:p w:rsidR="00035717" w:rsidRPr="00544830" w:rsidRDefault="00AB5E3E" w:rsidP="00AA6759">
            <w:pPr>
              <w:pStyle w:val="NameBilddatei"/>
              <w:rPr>
                <w:lang w:val="da-DK"/>
              </w:rPr>
            </w:pPr>
            <w:proofErr w:type="spellStart"/>
            <w:r w:rsidRPr="00544830">
              <w:rPr>
                <w:lang w:val="da-DK"/>
              </w:rPr>
              <w:t>AXOR_One_Hand-held_Shower_Set_Horizontal</w:t>
            </w:r>
            <w:proofErr w:type="spellEnd"/>
            <w:r w:rsidRPr="00544830">
              <w:rPr>
                <w:lang w:val="da-DK"/>
              </w:rPr>
              <w:t xml:space="preserve"> Position</w:t>
            </w:r>
          </w:p>
        </w:tc>
      </w:tr>
      <w:tr w:rsidR="00751C51" w:rsidRPr="00544830" w:rsidTr="00751C51">
        <w:tc>
          <w:tcPr>
            <w:tcW w:w="5000" w:type="pct"/>
            <w:gridSpan w:val="3"/>
          </w:tcPr>
          <w:p w:rsidR="00751C51" w:rsidRPr="00544830" w:rsidRDefault="00751C51" w:rsidP="00843481">
            <w:pPr>
              <w:pStyle w:val="NameBilddatei"/>
              <w:rPr>
                <w:lang w:val="da-DK"/>
              </w:rPr>
            </w:pPr>
            <w:r w:rsidRPr="00843481">
              <w:rPr>
                <w:rStyle w:val="fett"/>
                <w:color w:val="auto"/>
                <w:szCs w:val="16"/>
                <w:lang w:val="da-DK"/>
              </w:rPr>
              <w:t>Copyright</w:t>
            </w:r>
            <w:r w:rsidRPr="00843481">
              <w:rPr>
                <w:color w:val="auto"/>
                <w:lang w:val="da-DK"/>
              </w:rPr>
              <w:t xml:space="preserve">: </w:t>
            </w:r>
            <w:r w:rsidRPr="00544830">
              <w:rPr>
                <w:lang w:val="da-DK"/>
              </w:rPr>
              <w:t>AXOR / Hansgrohe SE</w:t>
            </w:r>
          </w:p>
        </w:tc>
      </w:tr>
      <w:tr w:rsidR="00CA1138" w:rsidRPr="00544830" w:rsidTr="00CA1138">
        <w:tc>
          <w:tcPr>
            <w:tcW w:w="5000" w:type="pct"/>
            <w:gridSpan w:val="3"/>
          </w:tcPr>
          <w:p w:rsidR="00CA1138" w:rsidRPr="00544830" w:rsidRDefault="00120293" w:rsidP="005335DB">
            <w:pPr>
              <w:pStyle w:val="Bildunterschrift"/>
              <w:rPr>
                <w:rFonts w:cs="Arial"/>
                <w:lang w:val="da-DK"/>
              </w:rPr>
            </w:pPr>
            <w:r w:rsidRPr="00120293">
              <w:rPr>
                <w:lang w:val="da-DK"/>
              </w:rPr>
              <w:t xml:space="preserve">Håndbruserens unikke design kombinerer kanter og rundinger i en perfekt enhed. Grebet er fuldstændig integreret i den præcist udformede krop af metal. Drejer man bruseren til vandret position får man præcis og behagelig nakke- eller hovedmassage med en opkvikkende vandfaldsstråle. Der opstår nemlig et bredt, blødt bånd af vand, der giver en sand </w:t>
            </w:r>
            <w:proofErr w:type="spellStart"/>
            <w:r w:rsidRPr="00120293">
              <w:rPr>
                <w:lang w:val="da-DK"/>
              </w:rPr>
              <w:t>wellness</w:t>
            </w:r>
            <w:proofErr w:type="spellEnd"/>
            <w:r w:rsidRPr="00120293">
              <w:rPr>
                <w:lang w:val="da-DK"/>
              </w:rPr>
              <w:t>-effekt.</w:t>
            </w:r>
          </w:p>
        </w:tc>
      </w:tr>
    </w:tbl>
    <w:p w:rsidR="00CA1138" w:rsidRPr="00544830" w:rsidRDefault="00CA1138" w:rsidP="00F65BB8">
      <w:pPr>
        <w:pStyle w:val="Text"/>
        <w:spacing w:after="0"/>
        <w:rPr>
          <w:lang w:val="da-DK"/>
        </w:rPr>
      </w:pPr>
    </w:p>
    <w:p w:rsidR="00D86E3E" w:rsidRPr="00544830" w:rsidRDefault="00843481" w:rsidP="0032121D">
      <w:pPr>
        <w:pStyle w:val="Copyright"/>
        <w:rPr>
          <w:lang w:val="da-DK"/>
        </w:rPr>
      </w:pPr>
      <w:r w:rsidRPr="00FE1D10">
        <w:rPr>
          <w:lang w:val="da-DK"/>
        </w:rPr>
        <w:lastRenderedPageBreak/>
        <w:t>Copyright: Vi skal gøre opmærksom på, at vi har begrænset brugsret til disse billeder. Alle yderligere rettigheder tilhører den respektive fotograf. Derfor må billederne kun anvendes honorarfrit, hvis de entydigt og udtrykkeligt tjener præsentation eller markedsføring af ydelser, produkter eller projekter tilhørende virksomheden Hansgrohe SE og/eller et af virksomhedens mærker (hansgrohe, AXOR). Ønskes billederne brugt i anden sammenhæng, kræves den respektive rettighedsindehavers godkendelse og godtgørelse efter aftale med denne.</w:t>
      </w:r>
    </w:p>
    <w:sectPr w:rsidR="00D86E3E" w:rsidRPr="00544830" w:rsidSect="00371BCE">
      <w:headerReference w:type="default" r:id="rId25"/>
      <w:footerReference w:type="default" r:id="rId26"/>
      <w:pgSz w:w="11906" w:h="16838" w:code="9"/>
      <w:pgMar w:top="2835" w:right="1276" w:bottom="170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F6" w:rsidRDefault="00683AF6" w:rsidP="00C64A6E">
      <w:r>
        <w:separator/>
      </w:r>
    </w:p>
  </w:endnote>
  <w:endnote w:type="continuationSeparator" w:id="0">
    <w:p w:rsidR="00683AF6" w:rsidRDefault="00683AF6" w:rsidP="00C6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63" w:rsidRPr="00ED0291" w:rsidRDefault="00ED0291" w:rsidP="00ED0291">
    <w:pPr>
      <w:pStyle w:val="Sidefod"/>
      <w:ind w:left="0" w:right="-2"/>
      <w:jc w:val="center"/>
    </w:pPr>
    <w:r>
      <w:t xml:space="preserve">Hansgrohe </w:t>
    </w:r>
    <w:r>
      <w:rPr>
        <w:lang w:val="da-DK"/>
      </w:rPr>
      <w:t>A/S</w:t>
    </w:r>
    <w:r>
      <w:t xml:space="preserve"> • </w:t>
    </w:r>
    <w:r>
      <w:rPr>
        <w:lang w:val="da-DK"/>
      </w:rPr>
      <w:t>Jegstrupvej 6</w:t>
    </w:r>
    <w:r>
      <w:t xml:space="preserve"> • </w:t>
    </w:r>
    <w:r>
      <w:rPr>
        <w:lang w:val="da-DK"/>
      </w:rPr>
      <w:t xml:space="preserve">8361 Hasselager </w:t>
    </w:r>
    <w:r>
      <w:t xml:space="preserve">• </w:t>
    </w:r>
    <w:r>
      <w:rPr>
        <w:lang w:val="da-DK"/>
      </w:rPr>
      <w:t>Tlf. 86 28 74 00</w:t>
    </w:r>
    <w:r>
      <w:t xml:space="preserve"> • </w:t>
    </w:r>
    <w:r>
      <w:rPr>
        <w:lang w:val="da-DK"/>
      </w:rPr>
      <w:t>info@hansgrohe.dk</w:t>
    </w:r>
    <w:r>
      <w:t xml:space="preserve"> • </w:t>
    </w:r>
    <w:r w:rsidRPr="008A7E71">
      <w:rPr>
        <w:lang w:val="da-DK"/>
      </w:rPr>
      <w:t>www.hansgrohe.dk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F6" w:rsidRDefault="00683AF6" w:rsidP="00C64A6E">
      <w:r>
        <w:separator/>
      </w:r>
    </w:p>
  </w:footnote>
  <w:footnote w:type="continuationSeparator" w:id="0">
    <w:p w:rsidR="00683AF6" w:rsidRDefault="00683AF6" w:rsidP="00C6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6E" w:rsidRDefault="00371BCE">
    <w:pPr>
      <w:pStyle w:val="Sidehoved"/>
    </w:pPr>
    <w:r>
      <w:rPr>
        <w:noProof/>
        <w:lang w:val="da-DK" w:eastAsia="da-DK"/>
      </w:rPr>
      <w:drawing>
        <wp:anchor distT="0" distB="0" distL="114300" distR="114300" simplePos="0" relativeHeight="251659264" behindDoc="1" locked="0" layoutInCell="1" allowOverlap="1">
          <wp:simplePos x="0" y="0"/>
          <wp:positionH relativeFrom="column">
            <wp:posOffset>4047490</wp:posOffset>
          </wp:positionH>
          <wp:positionV relativeFrom="paragraph">
            <wp:posOffset>-457200</wp:posOffset>
          </wp:positionV>
          <wp:extent cx="2700528" cy="115214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OR_Logo_WORD.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152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67FD"/>
    <w:multiLevelType w:val="hybridMultilevel"/>
    <w:tmpl w:val="50BA611E"/>
    <w:lvl w:ilvl="0" w:tplc="EA2AED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6E"/>
    <w:rsid w:val="000138D4"/>
    <w:rsid w:val="00035717"/>
    <w:rsid w:val="0003579B"/>
    <w:rsid w:val="00050E54"/>
    <w:rsid w:val="00052A7B"/>
    <w:rsid w:val="00064BD7"/>
    <w:rsid w:val="00072AE7"/>
    <w:rsid w:val="00096D0C"/>
    <w:rsid w:val="00097CE8"/>
    <w:rsid w:val="000B7783"/>
    <w:rsid w:val="000C1CBC"/>
    <w:rsid w:val="000C6AFC"/>
    <w:rsid w:val="000E5BC1"/>
    <w:rsid w:val="000F393B"/>
    <w:rsid w:val="00110361"/>
    <w:rsid w:val="00120293"/>
    <w:rsid w:val="00123A6E"/>
    <w:rsid w:val="001531FB"/>
    <w:rsid w:val="00156E50"/>
    <w:rsid w:val="00162DC3"/>
    <w:rsid w:val="00193355"/>
    <w:rsid w:val="001A4D3A"/>
    <w:rsid w:val="001A70F7"/>
    <w:rsid w:val="001B0EC2"/>
    <w:rsid w:val="001B43C4"/>
    <w:rsid w:val="001B5A61"/>
    <w:rsid w:val="00217A91"/>
    <w:rsid w:val="00231D79"/>
    <w:rsid w:val="00237FB6"/>
    <w:rsid w:val="002401E6"/>
    <w:rsid w:val="00242A62"/>
    <w:rsid w:val="002A11E0"/>
    <w:rsid w:val="002A41EA"/>
    <w:rsid w:val="002C018F"/>
    <w:rsid w:val="0032121D"/>
    <w:rsid w:val="0034573B"/>
    <w:rsid w:val="00350621"/>
    <w:rsid w:val="00357489"/>
    <w:rsid w:val="00371BCE"/>
    <w:rsid w:val="003938FD"/>
    <w:rsid w:val="0039438C"/>
    <w:rsid w:val="003C0605"/>
    <w:rsid w:val="003C633E"/>
    <w:rsid w:val="003F039F"/>
    <w:rsid w:val="00406350"/>
    <w:rsid w:val="00410B4C"/>
    <w:rsid w:val="004207DA"/>
    <w:rsid w:val="00446A3D"/>
    <w:rsid w:val="00481FF6"/>
    <w:rsid w:val="004B0CF9"/>
    <w:rsid w:val="004B3C86"/>
    <w:rsid w:val="004F551D"/>
    <w:rsid w:val="005010DA"/>
    <w:rsid w:val="005335DB"/>
    <w:rsid w:val="00544830"/>
    <w:rsid w:val="00561DFF"/>
    <w:rsid w:val="0057062E"/>
    <w:rsid w:val="005A2C2E"/>
    <w:rsid w:val="005B57EF"/>
    <w:rsid w:val="005C721D"/>
    <w:rsid w:val="005D7CC7"/>
    <w:rsid w:val="005E6EE1"/>
    <w:rsid w:val="0060064B"/>
    <w:rsid w:val="006404AA"/>
    <w:rsid w:val="00650FA8"/>
    <w:rsid w:val="006574D7"/>
    <w:rsid w:val="0067395F"/>
    <w:rsid w:val="00674CC5"/>
    <w:rsid w:val="0068004A"/>
    <w:rsid w:val="00680BF9"/>
    <w:rsid w:val="00683AF6"/>
    <w:rsid w:val="00684DDF"/>
    <w:rsid w:val="006A6E8B"/>
    <w:rsid w:val="006C0A32"/>
    <w:rsid w:val="006C5677"/>
    <w:rsid w:val="006D4888"/>
    <w:rsid w:val="006E3EAB"/>
    <w:rsid w:val="00714906"/>
    <w:rsid w:val="00725AD3"/>
    <w:rsid w:val="0072714C"/>
    <w:rsid w:val="00751C51"/>
    <w:rsid w:val="00763A09"/>
    <w:rsid w:val="00772B3D"/>
    <w:rsid w:val="00781072"/>
    <w:rsid w:val="007843F7"/>
    <w:rsid w:val="00795B15"/>
    <w:rsid w:val="007B0185"/>
    <w:rsid w:val="007C1EE7"/>
    <w:rsid w:val="007D4A8C"/>
    <w:rsid w:val="007F40AE"/>
    <w:rsid w:val="00800704"/>
    <w:rsid w:val="00802CC7"/>
    <w:rsid w:val="0081022E"/>
    <w:rsid w:val="00811CD8"/>
    <w:rsid w:val="00822193"/>
    <w:rsid w:val="00841F00"/>
    <w:rsid w:val="00842300"/>
    <w:rsid w:val="00843481"/>
    <w:rsid w:val="00864729"/>
    <w:rsid w:val="0087443B"/>
    <w:rsid w:val="008749BD"/>
    <w:rsid w:val="00883428"/>
    <w:rsid w:val="008846A6"/>
    <w:rsid w:val="008906C2"/>
    <w:rsid w:val="008D0305"/>
    <w:rsid w:val="008E33C3"/>
    <w:rsid w:val="008E6786"/>
    <w:rsid w:val="008E7E4F"/>
    <w:rsid w:val="009110E3"/>
    <w:rsid w:val="00915A03"/>
    <w:rsid w:val="00916006"/>
    <w:rsid w:val="00937463"/>
    <w:rsid w:val="00944A29"/>
    <w:rsid w:val="00952987"/>
    <w:rsid w:val="009709D3"/>
    <w:rsid w:val="00990A67"/>
    <w:rsid w:val="009A06BD"/>
    <w:rsid w:val="009D01CD"/>
    <w:rsid w:val="009E5564"/>
    <w:rsid w:val="009E7F63"/>
    <w:rsid w:val="00A16C5B"/>
    <w:rsid w:val="00A26F9A"/>
    <w:rsid w:val="00A36BCB"/>
    <w:rsid w:val="00A42F25"/>
    <w:rsid w:val="00A53794"/>
    <w:rsid w:val="00A55E20"/>
    <w:rsid w:val="00A60996"/>
    <w:rsid w:val="00A73CDD"/>
    <w:rsid w:val="00A7511D"/>
    <w:rsid w:val="00A83C4E"/>
    <w:rsid w:val="00AA1162"/>
    <w:rsid w:val="00AA1BD3"/>
    <w:rsid w:val="00AB1287"/>
    <w:rsid w:val="00AB57BD"/>
    <w:rsid w:val="00AB5E3E"/>
    <w:rsid w:val="00AD0372"/>
    <w:rsid w:val="00AD7134"/>
    <w:rsid w:val="00AE5353"/>
    <w:rsid w:val="00AF4E6E"/>
    <w:rsid w:val="00B103A2"/>
    <w:rsid w:val="00B125D8"/>
    <w:rsid w:val="00B805A4"/>
    <w:rsid w:val="00BA7E86"/>
    <w:rsid w:val="00BC5E0E"/>
    <w:rsid w:val="00BD02A2"/>
    <w:rsid w:val="00BF33D0"/>
    <w:rsid w:val="00C10728"/>
    <w:rsid w:val="00C2775D"/>
    <w:rsid w:val="00C3513D"/>
    <w:rsid w:val="00C64A6E"/>
    <w:rsid w:val="00CA1138"/>
    <w:rsid w:val="00CB1823"/>
    <w:rsid w:val="00CB6FD1"/>
    <w:rsid w:val="00CD6749"/>
    <w:rsid w:val="00CF077B"/>
    <w:rsid w:val="00CF6835"/>
    <w:rsid w:val="00D236A8"/>
    <w:rsid w:val="00D24E93"/>
    <w:rsid w:val="00D25AAE"/>
    <w:rsid w:val="00D30439"/>
    <w:rsid w:val="00D44BAC"/>
    <w:rsid w:val="00D47636"/>
    <w:rsid w:val="00D63907"/>
    <w:rsid w:val="00D70D9D"/>
    <w:rsid w:val="00D86E3E"/>
    <w:rsid w:val="00D86FEE"/>
    <w:rsid w:val="00D97654"/>
    <w:rsid w:val="00DB31C7"/>
    <w:rsid w:val="00DB7919"/>
    <w:rsid w:val="00DD0B64"/>
    <w:rsid w:val="00DF2848"/>
    <w:rsid w:val="00E02C80"/>
    <w:rsid w:val="00E058E3"/>
    <w:rsid w:val="00E16264"/>
    <w:rsid w:val="00E26AA9"/>
    <w:rsid w:val="00E30844"/>
    <w:rsid w:val="00E4505A"/>
    <w:rsid w:val="00E479DF"/>
    <w:rsid w:val="00E65C05"/>
    <w:rsid w:val="00E92C2F"/>
    <w:rsid w:val="00EA0884"/>
    <w:rsid w:val="00EA0D7C"/>
    <w:rsid w:val="00EC0DE5"/>
    <w:rsid w:val="00EC61FF"/>
    <w:rsid w:val="00ED0291"/>
    <w:rsid w:val="00ED4141"/>
    <w:rsid w:val="00EE23EE"/>
    <w:rsid w:val="00EF2CF9"/>
    <w:rsid w:val="00F046A2"/>
    <w:rsid w:val="00F31DB0"/>
    <w:rsid w:val="00F348F1"/>
    <w:rsid w:val="00F42FD4"/>
    <w:rsid w:val="00F50699"/>
    <w:rsid w:val="00F62257"/>
    <w:rsid w:val="00F659D2"/>
    <w:rsid w:val="00F65BB8"/>
    <w:rsid w:val="00F66FE1"/>
    <w:rsid w:val="00F82C07"/>
    <w:rsid w:val="00F95AD0"/>
    <w:rsid w:val="00FB6538"/>
    <w:rsid w:val="00FC0A81"/>
    <w:rsid w:val="00FC3411"/>
    <w:rsid w:val="00FF25A1"/>
    <w:rsid w:val="00FF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EA0884"/>
    <w:rPr>
      <w:sz w:val="16"/>
      <w:szCs w:val="16"/>
    </w:rPr>
  </w:style>
  <w:style w:type="paragraph" w:styleId="Kommentartekst">
    <w:name w:val="annotation text"/>
    <w:basedOn w:val="Normal"/>
    <w:link w:val="KommentartekstTegn"/>
    <w:uiPriority w:val="99"/>
    <w:semiHidden/>
    <w:unhideWhenUsed/>
    <w:rsid w:val="00EA0884"/>
    <w:rPr>
      <w:sz w:val="20"/>
    </w:rPr>
  </w:style>
  <w:style w:type="character" w:customStyle="1" w:styleId="KommentartekstTegn">
    <w:name w:val="Kommentartekst Tegn"/>
    <w:basedOn w:val="Standardskrifttypeiafsnit"/>
    <w:link w:val="Kommentartekst"/>
    <w:uiPriority w:val="99"/>
    <w:semiHidden/>
    <w:rsid w:val="00EA0884"/>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EA0884"/>
    <w:rPr>
      <w:b/>
      <w:bCs/>
    </w:rPr>
  </w:style>
  <w:style w:type="character" w:customStyle="1" w:styleId="KommentaremneTegn">
    <w:name w:val="Kommentaremne Tegn"/>
    <w:basedOn w:val="KommentartekstTegn"/>
    <w:link w:val="Kommentaremne"/>
    <w:uiPriority w:val="99"/>
    <w:semiHidden/>
    <w:rsid w:val="00EA088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uiPriority="4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7"/>
    <w:qFormat/>
    <w:rsid w:val="00AB57BD"/>
    <w:rPr>
      <w:rFonts w:ascii="Arial" w:hAnsi="Arial"/>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06350"/>
    <w:pPr>
      <w:tabs>
        <w:tab w:val="center" w:pos="4536"/>
        <w:tab w:val="right" w:pos="9072"/>
      </w:tabs>
      <w:ind w:right="-1701"/>
      <w:jc w:val="right"/>
    </w:pPr>
  </w:style>
  <w:style w:type="character" w:customStyle="1" w:styleId="SidehovedTegn">
    <w:name w:val="Sidehoved Tegn"/>
    <w:basedOn w:val="Standardskrifttypeiafsnit"/>
    <w:link w:val="Sidehoved"/>
    <w:uiPriority w:val="99"/>
    <w:rsid w:val="00406350"/>
    <w:rPr>
      <w:rFonts w:ascii="Arial" w:hAnsi="Arial"/>
      <w:spacing w:val="16"/>
      <w:sz w:val="22"/>
      <w:lang w:eastAsia="en-US"/>
    </w:rPr>
  </w:style>
  <w:style w:type="paragraph" w:styleId="Sidefod">
    <w:name w:val="footer"/>
    <w:basedOn w:val="Normal"/>
    <w:link w:val="SidefodTegn"/>
    <w:unhideWhenUsed/>
    <w:rsid w:val="009E7F63"/>
    <w:pPr>
      <w:tabs>
        <w:tab w:val="center" w:pos="4536"/>
        <w:tab w:val="right" w:pos="9072"/>
      </w:tabs>
      <w:ind w:left="-1134" w:right="-2410"/>
      <w:jc w:val="both"/>
    </w:pPr>
    <w:rPr>
      <w:color w:val="808080" w:themeColor="background1" w:themeShade="80"/>
      <w:sz w:val="14"/>
    </w:rPr>
  </w:style>
  <w:style w:type="character" w:customStyle="1" w:styleId="SidefodTegn">
    <w:name w:val="Sidefod Tegn"/>
    <w:basedOn w:val="Standardskrifttypeiafsnit"/>
    <w:link w:val="Sidefod"/>
    <w:uiPriority w:val="99"/>
    <w:rsid w:val="009E7F63"/>
    <w:rPr>
      <w:rFonts w:ascii="Arial" w:hAnsi="Arial"/>
      <w:color w:val="808080" w:themeColor="background1" w:themeShade="80"/>
      <w:spacing w:val="16"/>
      <w:sz w:val="14"/>
      <w:lang w:eastAsia="en-US"/>
    </w:rPr>
  </w:style>
  <w:style w:type="paragraph" w:customStyle="1" w:styleId="Presseinfo">
    <w:name w:val="Presseinfo"/>
    <w:basedOn w:val="Normal"/>
    <w:next w:val="Unterzeile"/>
    <w:qFormat/>
    <w:rsid w:val="00AB57BD"/>
    <w:pPr>
      <w:spacing w:after="840"/>
    </w:pPr>
    <w:rPr>
      <w:b/>
      <w:color w:val="A6A6A6" w:themeColor="background1" w:themeShade="A6"/>
      <w:spacing w:val="16"/>
      <w:sz w:val="28"/>
    </w:rPr>
  </w:style>
  <w:style w:type="paragraph" w:customStyle="1" w:styleId="Unterzeile">
    <w:name w:val="Unterzeile"/>
    <w:basedOn w:val="Normal"/>
    <w:next w:val="berschrift"/>
    <w:uiPriority w:val="1"/>
    <w:qFormat/>
    <w:rsid w:val="009D01CD"/>
    <w:pPr>
      <w:spacing w:after="480" w:line="360" w:lineRule="auto"/>
      <w:jc w:val="both"/>
    </w:pPr>
  </w:style>
  <w:style w:type="paragraph" w:customStyle="1" w:styleId="berschrift">
    <w:name w:val="Überschrift"/>
    <w:basedOn w:val="Normal"/>
    <w:next w:val="Text"/>
    <w:uiPriority w:val="2"/>
    <w:qFormat/>
    <w:rsid w:val="009D01CD"/>
    <w:pPr>
      <w:spacing w:after="240" w:line="360" w:lineRule="auto"/>
    </w:pPr>
    <w:rPr>
      <w:b/>
      <w:sz w:val="28"/>
    </w:rPr>
  </w:style>
  <w:style w:type="paragraph" w:customStyle="1" w:styleId="Text">
    <w:name w:val="Text"/>
    <w:basedOn w:val="Normal"/>
    <w:uiPriority w:val="3"/>
    <w:qFormat/>
    <w:rsid w:val="001A70F7"/>
    <w:pPr>
      <w:tabs>
        <w:tab w:val="left" w:pos="851"/>
      </w:tabs>
      <w:spacing w:after="240" w:line="360" w:lineRule="auto"/>
      <w:jc w:val="both"/>
    </w:pPr>
  </w:style>
  <w:style w:type="character" w:customStyle="1" w:styleId="kursiv">
    <w:name w:val="kursiv"/>
    <w:basedOn w:val="Standardskrifttypeiafsnit"/>
    <w:uiPriority w:val="4"/>
    <w:qFormat/>
    <w:rsid w:val="00BA7E86"/>
    <w:rPr>
      <w:i/>
    </w:rPr>
  </w:style>
  <w:style w:type="paragraph" w:customStyle="1" w:styleId="Zwischenberschrift">
    <w:name w:val="Zwischenüberschrift"/>
    <w:basedOn w:val="Normal"/>
    <w:next w:val="Text"/>
    <w:uiPriority w:val="5"/>
    <w:qFormat/>
    <w:rsid w:val="00AD0372"/>
    <w:pPr>
      <w:spacing w:line="360" w:lineRule="auto"/>
    </w:pPr>
    <w:rPr>
      <w:b/>
      <w:lang w:val="en-US"/>
    </w:rPr>
  </w:style>
  <w:style w:type="character" w:styleId="Hyperlink">
    <w:name w:val="Hyperlink"/>
    <w:uiPriority w:val="99"/>
    <w:semiHidden/>
    <w:rsid w:val="00BA7E86"/>
    <w:rPr>
      <w:color w:val="0000FF"/>
      <w:u w:val="single"/>
    </w:rPr>
  </w:style>
  <w:style w:type="paragraph" w:styleId="Markeringsbobletekst">
    <w:name w:val="Balloon Text"/>
    <w:basedOn w:val="Normal"/>
    <w:link w:val="MarkeringsbobletekstTegn"/>
    <w:uiPriority w:val="99"/>
    <w:semiHidden/>
    <w:unhideWhenUsed/>
    <w:rsid w:val="00BA7E8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7E86"/>
    <w:rPr>
      <w:rFonts w:ascii="Tahoma" w:hAnsi="Tahoma" w:cs="Tahoma"/>
      <w:spacing w:val="16"/>
      <w:sz w:val="16"/>
      <w:szCs w:val="16"/>
      <w:lang w:eastAsia="en-US"/>
    </w:rPr>
  </w:style>
  <w:style w:type="paragraph" w:customStyle="1" w:styleId="BoilerplateText">
    <w:name w:val="Boilerplate Text"/>
    <w:basedOn w:val="Normal"/>
    <w:uiPriority w:val="8"/>
    <w:qFormat/>
    <w:rsid w:val="00AD0372"/>
    <w:pPr>
      <w:spacing w:after="480"/>
      <w:jc w:val="both"/>
    </w:pPr>
  </w:style>
  <w:style w:type="table" w:styleId="Tabel-Gitter">
    <w:name w:val="Table Grid"/>
    <w:basedOn w:val="Tabel-Normal"/>
    <w:uiPriority w:val="59"/>
    <w:rsid w:val="00E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
    <w:name w:val="Tabelle Text"/>
    <w:basedOn w:val="Normal"/>
    <w:uiPriority w:val="9"/>
    <w:qFormat/>
    <w:rsid w:val="00795B15"/>
    <w:pPr>
      <w:jc w:val="both"/>
    </w:pPr>
  </w:style>
  <w:style w:type="paragraph" w:customStyle="1" w:styleId="Bildbersicht">
    <w:name w:val="Bildübersicht"/>
    <w:basedOn w:val="Normal"/>
    <w:next w:val="Zwischenberschrift"/>
    <w:uiPriority w:val="10"/>
    <w:qFormat/>
    <w:rsid w:val="00A36BCB"/>
    <w:pPr>
      <w:pageBreakBefore/>
    </w:pPr>
    <w:rPr>
      <w:b/>
      <w:color w:val="A6A6A6" w:themeColor="background1" w:themeShade="A6"/>
      <w:sz w:val="28"/>
      <w:lang w:val="en-US"/>
    </w:rPr>
  </w:style>
  <w:style w:type="paragraph" w:customStyle="1" w:styleId="NameBilddatei">
    <w:name w:val="Name Bilddatei"/>
    <w:basedOn w:val="Normal"/>
    <w:uiPriority w:val="11"/>
    <w:qFormat/>
    <w:rsid w:val="001A4D3A"/>
    <w:pPr>
      <w:spacing w:after="60"/>
      <w:jc w:val="both"/>
    </w:pPr>
    <w:rPr>
      <w:color w:val="808080" w:themeColor="background1" w:themeShade="80"/>
      <w:sz w:val="16"/>
    </w:rPr>
  </w:style>
  <w:style w:type="paragraph" w:customStyle="1" w:styleId="Bildunterschrift">
    <w:name w:val="Bildunterschrift"/>
    <w:basedOn w:val="Normal"/>
    <w:uiPriority w:val="12"/>
    <w:qFormat/>
    <w:rsid w:val="00AB57BD"/>
    <w:pPr>
      <w:spacing w:after="120"/>
      <w:jc w:val="both"/>
    </w:pPr>
    <w:rPr>
      <w:sz w:val="20"/>
    </w:rPr>
  </w:style>
  <w:style w:type="paragraph" w:customStyle="1" w:styleId="Copyright">
    <w:name w:val="Copyright"/>
    <w:basedOn w:val="Normal"/>
    <w:uiPriority w:val="13"/>
    <w:qFormat/>
    <w:rsid w:val="001A4D3A"/>
    <w:pPr>
      <w:spacing w:after="60"/>
      <w:jc w:val="both"/>
    </w:pPr>
    <w:rPr>
      <w:rFonts w:cs="Arial"/>
      <w:sz w:val="16"/>
      <w:szCs w:val="16"/>
    </w:rPr>
  </w:style>
  <w:style w:type="paragraph" w:customStyle="1" w:styleId="WasWannWo">
    <w:name w:val="Was/Wann/Wo"/>
    <w:basedOn w:val="Normal"/>
    <w:uiPriority w:val="6"/>
    <w:qFormat/>
    <w:rsid w:val="007D4A8C"/>
    <w:pPr>
      <w:tabs>
        <w:tab w:val="left" w:pos="851"/>
        <w:tab w:val="left" w:pos="2835"/>
      </w:tabs>
      <w:spacing w:after="240" w:line="360" w:lineRule="auto"/>
    </w:pPr>
    <w:rPr>
      <w:b/>
    </w:rPr>
  </w:style>
  <w:style w:type="paragraph" w:customStyle="1" w:styleId="Boilerplateberschrift">
    <w:name w:val="Boilerplate Überschrift"/>
    <w:basedOn w:val="Normal"/>
    <w:next w:val="BoilerplateText"/>
    <w:uiPriority w:val="7"/>
    <w:qFormat/>
    <w:rsid w:val="002401E6"/>
    <w:pPr>
      <w:spacing w:before="840"/>
      <w:jc w:val="center"/>
    </w:pPr>
    <w:rPr>
      <w:b/>
      <w:spacing w:val="60"/>
      <w:sz w:val="24"/>
    </w:rPr>
  </w:style>
  <w:style w:type="paragraph" w:customStyle="1" w:styleId="Seitenumbruch">
    <w:name w:val="Seitenumbruch"/>
    <w:uiPriority w:val="16"/>
    <w:qFormat/>
    <w:rsid w:val="002401E6"/>
    <w:rPr>
      <w:rFonts w:ascii="Arial" w:hAnsi="Arial"/>
      <w:spacing w:val="16"/>
      <w:sz w:val="22"/>
      <w:lang w:val="en-US" w:eastAsia="en-US"/>
    </w:rPr>
  </w:style>
  <w:style w:type="character" w:customStyle="1" w:styleId="fett">
    <w:name w:val="fett"/>
    <w:basedOn w:val="Standardskrifttypeiafsnit"/>
    <w:uiPriority w:val="14"/>
    <w:qFormat/>
    <w:rsid w:val="00AB57BD"/>
    <w:rPr>
      <w:b/>
    </w:rPr>
  </w:style>
  <w:style w:type="paragraph" w:customStyle="1" w:styleId="Bilderlink">
    <w:name w:val="Bilderlink"/>
    <w:basedOn w:val="Normal"/>
    <w:uiPriority w:val="15"/>
    <w:qFormat/>
    <w:rsid w:val="00AB57BD"/>
    <w:pPr>
      <w:spacing w:after="120" w:line="360" w:lineRule="auto"/>
    </w:pPr>
    <w:rPr>
      <w:sz w:val="20"/>
    </w:rPr>
  </w:style>
  <w:style w:type="character" w:styleId="Kommentarhenvisning">
    <w:name w:val="annotation reference"/>
    <w:basedOn w:val="Standardskrifttypeiafsnit"/>
    <w:uiPriority w:val="99"/>
    <w:semiHidden/>
    <w:unhideWhenUsed/>
    <w:rsid w:val="00EA0884"/>
    <w:rPr>
      <w:sz w:val="16"/>
      <w:szCs w:val="16"/>
    </w:rPr>
  </w:style>
  <w:style w:type="paragraph" w:styleId="Kommentartekst">
    <w:name w:val="annotation text"/>
    <w:basedOn w:val="Normal"/>
    <w:link w:val="KommentartekstTegn"/>
    <w:uiPriority w:val="99"/>
    <w:semiHidden/>
    <w:unhideWhenUsed/>
    <w:rsid w:val="00EA0884"/>
    <w:rPr>
      <w:sz w:val="20"/>
    </w:rPr>
  </w:style>
  <w:style w:type="character" w:customStyle="1" w:styleId="KommentartekstTegn">
    <w:name w:val="Kommentartekst Tegn"/>
    <w:basedOn w:val="Standardskrifttypeiafsnit"/>
    <w:link w:val="Kommentartekst"/>
    <w:uiPriority w:val="99"/>
    <w:semiHidden/>
    <w:rsid w:val="00EA0884"/>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EA0884"/>
    <w:rPr>
      <w:b/>
      <w:bCs/>
    </w:rPr>
  </w:style>
  <w:style w:type="character" w:customStyle="1" w:styleId="KommentaremneTegn">
    <w:name w:val="Kommentaremne Tegn"/>
    <w:basedOn w:val="KommentartekstTegn"/>
    <w:link w:val="Kommentaremne"/>
    <w:uiPriority w:val="99"/>
    <w:semiHidden/>
    <w:rsid w:val="00EA088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_u/axor_nordic" TargetMode="External"/><Relationship Id="rId18" Type="http://schemas.openxmlformats.org/officeDocument/2006/relationships/hyperlink" Target="http://www.mynewsdesk.com/dk/hansgrohe"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twitter.com/Hansgrohe_PR" TargetMode="External"/><Relationship Id="rId17" Type="http://schemas.openxmlformats.org/officeDocument/2006/relationships/hyperlink" Target="http://www.hansgrohe.dk/axo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xor-design.com"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axor.design"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www.hansgrohe.dk/design"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4C23A734.dotm</Template>
  <TotalTime>47</TotalTime>
  <Pages>4</Pages>
  <Words>705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Hansgrohe AG</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Blinzer Fiona</dc:creator>
  <cp:lastModifiedBy>Jensen Merete Lykke</cp:lastModifiedBy>
  <cp:revision>20</cp:revision>
  <cp:lastPrinted>2017-08-22T14:48:00Z</cp:lastPrinted>
  <dcterms:created xsi:type="dcterms:W3CDTF">2017-08-15T10:30:00Z</dcterms:created>
  <dcterms:modified xsi:type="dcterms:W3CDTF">2017-10-04T09:28:00Z</dcterms:modified>
</cp:coreProperties>
</file>