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5" w:rsidRPr="004E68C2" w:rsidRDefault="004E68C2" w:rsidP="00687E55">
      <w:pPr>
        <w:spacing w:after="0" w:line="360" w:lineRule="auto"/>
        <w:rPr>
          <w:rFonts w:ascii="Helvetica" w:hAnsi="Helvetica"/>
          <w:b/>
          <w:color w:val="404040" w:themeColor="text1" w:themeTint="BF"/>
          <w:sz w:val="40"/>
          <w:szCs w:val="20"/>
          <w:lang w:val="en-US"/>
        </w:rPr>
      </w:pPr>
      <w:r>
        <w:rPr>
          <w:rFonts w:ascii="Helvetica" w:hAnsi="Helvetica"/>
          <w:b/>
          <w:color w:val="404040" w:themeColor="text1" w:themeTint="BF"/>
          <w:sz w:val="40"/>
          <w:szCs w:val="20"/>
          <w:lang w:val="en-US"/>
        </w:rPr>
        <w:t>PRESS</w:t>
      </w:r>
      <w:r w:rsidR="002B4B95" w:rsidRPr="004E68C2">
        <w:rPr>
          <w:rFonts w:ascii="Helvetica" w:hAnsi="Helvetica"/>
          <w:b/>
          <w:color w:val="404040" w:themeColor="text1" w:themeTint="BF"/>
          <w:sz w:val="40"/>
          <w:szCs w:val="20"/>
          <w:lang w:val="en-US"/>
        </w:rPr>
        <w:t xml:space="preserve"> RELEASE</w:t>
      </w:r>
    </w:p>
    <w:p w:rsidR="002B4B95" w:rsidRDefault="00015A20" w:rsidP="00422F45">
      <w:pPr>
        <w:spacing w:after="0" w:line="360" w:lineRule="auto"/>
        <w:jc w:val="right"/>
        <w:rPr>
          <w:rFonts w:ascii="Helvetica" w:hAnsi="Helvetica"/>
          <w:b/>
          <w:sz w:val="20"/>
          <w:szCs w:val="20"/>
          <w:lang w:val="en-US"/>
        </w:rPr>
      </w:pPr>
      <w:r>
        <w:rPr>
          <w:rFonts w:ascii="Helvetica" w:hAnsi="Helvetica"/>
          <w:b/>
          <w:sz w:val="20"/>
          <w:szCs w:val="20"/>
          <w:lang w:val="en-US"/>
        </w:rPr>
        <w:t>Naples</w:t>
      </w:r>
      <w:r w:rsidR="004E68C2" w:rsidRPr="004E68C2">
        <w:rPr>
          <w:rFonts w:ascii="Helvetica" w:hAnsi="Helvetica"/>
          <w:b/>
          <w:sz w:val="20"/>
          <w:szCs w:val="20"/>
          <w:lang w:val="en-US"/>
        </w:rPr>
        <w:t xml:space="preserve">-Italy </w:t>
      </w:r>
      <w:r w:rsidR="004E68C2">
        <w:rPr>
          <w:rFonts w:ascii="Helvetica" w:hAnsi="Helvetica"/>
          <w:b/>
          <w:sz w:val="20"/>
          <w:szCs w:val="20"/>
          <w:lang w:val="en-US"/>
        </w:rPr>
        <w:t>|</w:t>
      </w:r>
      <w:r w:rsidR="004E68C2" w:rsidRPr="004E68C2">
        <w:rPr>
          <w:rFonts w:ascii="Helvetica" w:hAnsi="Helvetica"/>
          <w:b/>
          <w:sz w:val="20"/>
          <w:szCs w:val="20"/>
          <w:lang w:val="en-US"/>
        </w:rPr>
        <w:t xml:space="preserve"> </w:t>
      </w:r>
      <w:r w:rsidR="002718F8">
        <w:rPr>
          <w:rFonts w:ascii="Helvetica" w:hAnsi="Helvetica"/>
          <w:b/>
          <w:sz w:val="20"/>
          <w:szCs w:val="20"/>
          <w:lang w:val="en-US"/>
        </w:rPr>
        <w:t>3</w:t>
      </w:r>
      <w:r w:rsidR="002718F8">
        <w:rPr>
          <w:rFonts w:ascii="Helvetica" w:hAnsi="Helvetica"/>
          <w:b/>
          <w:sz w:val="20"/>
          <w:szCs w:val="20"/>
          <w:vertAlign w:val="superscript"/>
          <w:lang w:val="en-US"/>
        </w:rPr>
        <w:t>rd</w:t>
      </w:r>
      <w:bookmarkStart w:id="0" w:name="_GoBack"/>
      <w:bookmarkEnd w:id="0"/>
      <w:r w:rsidR="0067507A">
        <w:rPr>
          <w:rFonts w:ascii="Helvetica" w:hAnsi="Helvetica"/>
          <w:b/>
          <w:sz w:val="20"/>
          <w:szCs w:val="20"/>
          <w:lang w:val="en-US"/>
        </w:rPr>
        <w:t xml:space="preserve"> </w:t>
      </w:r>
      <w:r w:rsidR="00C4575A">
        <w:rPr>
          <w:rFonts w:ascii="Helvetica" w:hAnsi="Helvetica"/>
          <w:b/>
          <w:sz w:val="20"/>
          <w:szCs w:val="20"/>
          <w:lang w:val="en-US"/>
        </w:rPr>
        <w:t>May</w:t>
      </w:r>
      <w:r w:rsidR="0067507A" w:rsidRPr="00B754D4">
        <w:rPr>
          <w:rFonts w:ascii="Helvetica" w:hAnsi="Helvetica"/>
          <w:b/>
          <w:sz w:val="20"/>
          <w:szCs w:val="20"/>
          <w:lang w:val="en-US"/>
        </w:rPr>
        <w:t xml:space="preserve"> 2016</w:t>
      </w:r>
    </w:p>
    <w:p w:rsidR="00E7338E" w:rsidRPr="004E68C2" w:rsidRDefault="00E7338E" w:rsidP="00E00803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2B4B95" w:rsidRPr="004E68C2" w:rsidRDefault="002B4B95" w:rsidP="00E00803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67507A" w:rsidRDefault="0067507A" w:rsidP="0067507A">
      <w:pPr>
        <w:jc w:val="both"/>
        <w:rPr>
          <w:b/>
          <w:sz w:val="32"/>
          <w:szCs w:val="32"/>
          <w:lang w:val="en-US"/>
        </w:rPr>
      </w:pPr>
      <w:r w:rsidRPr="0067507A">
        <w:rPr>
          <w:b/>
          <w:sz w:val="32"/>
          <w:szCs w:val="32"/>
          <w:lang w:val="en-US"/>
        </w:rPr>
        <w:t xml:space="preserve">HITACHI RAIL ITALY PRESENTS THE FIRST TRAIN </w:t>
      </w:r>
      <w:r>
        <w:rPr>
          <w:b/>
          <w:sz w:val="32"/>
          <w:szCs w:val="32"/>
          <w:lang w:val="en-US"/>
        </w:rPr>
        <w:t xml:space="preserve">OF </w:t>
      </w:r>
      <w:r w:rsidRPr="0067507A">
        <w:rPr>
          <w:b/>
          <w:sz w:val="32"/>
          <w:szCs w:val="32"/>
          <w:lang w:val="en-US"/>
        </w:rPr>
        <w:t xml:space="preserve">THE NEW METRO </w:t>
      </w:r>
      <w:r>
        <w:rPr>
          <w:b/>
          <w:sz w:val="32"/>
          <w:szCs w:val="32"/>
          <w:lang w:val="en-US"/>
        </w:rPr>
        <w:t xml:space="preserve">OF </w:t>
      </w:r>
      <w:r w:rsidRPr="0067507A">
        <w:rPr>
          <w:b/>
          <w:sz w:val="32"/>
          <w:szCs w:val="32"/>
          <w:lang w:val="en-US"/>
        </w:rPr>
        <w:t>HONOLULU</w:t>
      </w:r>
    </w:p>
    <w:p w:rsidR="0067507A" w:rsidRPr="00422F45" w:rsidRDefault="0067507A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67507A" w:rsidRPr="0067507A" w:rsidRDefault="0067507A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Directly </w:t>
      </w:r>
      <w:r w:rsidRPr="0067507A">
        <w:rPr>
          <w:rFonts w:ascii="Helvetica" w:hAnsi="Helvetica"/>
          <w:sz w:val="20"/>
          <w:szCs w:val="20"/>
          <w:lang w:val="en-US"/>
        </w:rPr>
        <w:t>from Hawaii</w:t>
      </w:r>
      <w:r>
        <w:rPr>
          <w:rFonts w:ascii="Helvetica" w:hAnsi="Helvetica"/>
          <w:sz w:val="20"/>
          <w:szCs w:val="20"/>
          <w:lang w:val="en-US"/>
        </w:rPr>
        <w:t>,</w:t>
      </w:r>
      <w:r w:rsidRPr="0067507A">
        <w:rPr>
          <w:rFonts w:ascii="Helvetica" w:hAnsi="Helvetica"/>
          <w:sz w:val="20"/>
          <w:szCs w:val="20"/>
          <w:lang w:val="en-US"/>
        </w:rPr>
        <w:t xml:space="preserve"> in the </w:t>
      </w:r>
      <w:r>
        <w:rPr>
          <w:rFonts w:ascii="Helvetica" w:hAnsi="Helvetica"/>
          <w:sz w:val="20"/>
          <w:szCs w:val="20"/>
          <w:lang w:val="en-US"/>
        </w:rPr>
        <w:t xml:space="preserve">heart of the </w:t>
      </w:r>
      <w:r w:rsidRPr="0067507A">
        <w:rPr>
          <w:rFonts w:ascii="Helvetica" w:hAnsi="Helvetica"/>
          <w:sz w:val="20"/>
          <w:szCs w:val="20"/>
          <w:lang w:val="en-US"/>
        </w:rPr>
        <w:t xml:space="preserve">Pacific Ocean, Hitachi Rail Italy </w:t>
      </w:r>
      <w:r>
        <w:rPr>
          <w:rFonts w:ascii="Helvetica" w:hAnsi="Helvetica"/>
          <w:sz w:val="20"/>
          <w:szCs w:val="20"/>
          <w:lang w:val="en-US"/>
        </w:rPr>
        <w:t>unveil</w:t>
      </w:r>
      <w:r w:rsidR="00093095">
        <w:rPr>
          <w:rFonts w:ascii="Helvetica" w:hAnsi="Helvetica"/>
          <w:sz w:val="20"/>
          <w:szCs w:val="20"/>
          <w:lang w:val="en-US"/>
        </w:rPr>
        <w:t>ed yesterday</w:t>
      </w:r>
      <w:r w:rsidRPr="0067507A">
        <w:rPr>
          <w:rFonts w:ascii="Helvetica" w:hAnsi="Helvetica"/>
          <w:sz w:val="20"/>
          <w:szCs w:val="20"/>
          <w:lang w:val="en-US"/>
        </w:rPr>
        <w:t xml:space="preserve"> the first of 20</w:t>
      </w:r>
      <w:r>
        <w:rPr>
          <w:rFonts w:ascii="Helvetica" w:hAnsi="Helvetica"/>
          <w:sz w:val="20"/>
          <w:szCs w:val="20"/>
          <w:lang w:val="en-US"/>
        </w:rPr>
        <w:t>,</w:t>
      </w:r>
      <w:r w:rsidRPr="0067507A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4-cars </w:t>
      </w:r>
      <w:r w:rsidRPr="0067507A">
        <w:rPr>
          <w:rFonts w:ascii="Helvetica" w:hAnsi="Helvetica"/>
          <w:sz w:val="20"/>
          <w:szCs w:val="20"/>
          <w:lang w:val="en-US"/>
        </w:rPr>
        <w:t>vehicles planned for the new metro</w:t>
      </w:r>
      <w:r>
        <w:rPr>
          <w:rFonts w:ascii="Helvetica" w:hAnsi="Helvetica"/>
          <w:sz w:val="20"/>
          <w:szCs w:val="20"/>
          <w:lang w:val="en-US"/>
        </w:rPr>
        <w:t xml:space="preserve"> of </w:t>
      </w:r>
      <w:r w:rsidRPr="0067507A">
        <w:rPr>
          <w:rFonts w:ascii="Helvetica" w:hAnsi="Helvetica"/>
          <w:sz w:val="20"/>
          <w:szCs w:val="20"/>
          <w:lang w:val="en-US"/>
        </w:rPr>
        <w:t>Honolulu.</w:t>
      </w:r>
    </w:p>
    <w:p w:rsidR="0067507A" w:rsidRDefault="0067507A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67507A">
        <w:rPr>
          <w:rFonts w:ascii="Helvetica" w:hAnsi="Helvetica"/>
          <w:sz w:val="20"/>
          <w:szCs w:val="20"/>
          <w:lang w:val="en-US"/>
        </w:rPr>
        <w:t xml:space="preserve">Manufactured and assembled in Italy, </w:t>
      </w:r>
      <w:r>
        <w:rPr>
          <w:rFonts w:ascii="Helvetica" w:hAnsi="Helvetica"/>
          <w:sz w:val="20"/>
          <w:szCs w:val="20"/>
          <w:lang w:val="en-US"/>
        </w:rPr>
        <w:t xml:space="preserve">at </w:t>
      </w:r>
      <w:r w:rsidRPr="0067507A">
        <w:rPr>
          <w:rFonts w:ascii="Helvetica" w:hAnsi="Helvetica"/>
          <w:sz w:val="20"/>
          <w:szCs w:val="20"/>
          <w:lang w:val="en-US"/>
        </w:rPr>
        <w:t xml:space="preserve">the factory in Reggio Calabria, the cars are completed, furnished and equipped with all the </w:t>
      </w:r>
      <w:r w:rsidR="00086C89">
        <w:rPr>
          <w:rFonts w:ascii="Helvetica" w:hAnsi="Helvetica"/>
          <w:sz w:val="20"/>
          <w:szCs w:val="20"/>
          <w:lang w:val="en-US"/>
        </w:rPr>
        <w:t xml:space="preserve">foreseen technological innovations, </w:t>
      </w:r>
      <w:r w:rsidRPr="0067507A">
        <w:rPr>
          <w:rFonts w:ascii="Helvetica" w:hAnsi="Helvetica"/>
          <w:sz w:val="20"/>
          <w:szCs w:val="20"/>
          <w:lang w:val="en-US"/>
        </w:rPr>
        <w:t xml:space="preserve">in the </w:t>
      </w:r>
      <w:r w:rsidR="00086C89">
        <w:rPr>
          <w:rFonts w:ascii="Helvetica" w:hAnsi="Helvetica"/>
          <w:sz w:val="20"/>
          <w:szCs w:val="20"/>
          <w:lang w:val="en-US"/>
        </w:rPr>
        <w:t>HRI site of</w:t>
      </w:r>
      <w:r w:rsidRPr="0067507A">
        <w:rPr>
          <w:rFonts w:ascii="Helvetica" w:hAnsi="Helvetica"/>
          <w:sz w:val="20"/>
          <w:szCs w:val="20"/>
          <w:lang w:val="en-US"/>
        </w:rPr>
        <w:t xml:space="preserve"> Pittsburg in California and transported to Hawaii.</w:t>
      </w:r>
    </w:p>
    <w:p w:rsidR="0067507A" w:rsidRDefault="0067507A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8F37C3" w:rsidRDefault="008F37C3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8F37C3">
        <w:rPr>
          <w:rFonts w:ascii="Helvetica" w:hAnsi="Helvetica"/>
          <w:sz w:val="20"/>
          <w:szCs w:val="20"/>
          <w:lang w:val="en-US"/>
        </w:rPr>
        <w:t>The n</w:t>
      </w:r>
      <w:r w:rsidR="00D2049C">
        <w:rPr>
          <w:rFonts w:ascii="Helvetica" w:hAnsi="Helvetica"/>
          <w:sz w:val="20"/>
          <w:szCs w:val="20"/>
          <w:lang w:val="en-US"/>
        </w:rPr>
        <w:t>ew Honolulu metro, manufactured</w:t>
      </w:r>
      <w:r w:rsidRPr="008F37C3">
        <w:rPr>
          <w:rFonts w:ascii="Helvetica" w:hAnsi="Helvetica"/>
          <w:sz w:val="20"/>
          <w:szCs w:val="20"/>
          <w:lang w:val="en-US"/>
        </w:rPr>
        <w:t xml:space="preserve"> by Hitachi Rail Italy, has the </w:t>
      </w:r>
      <w:r w:rsidR="00D2049C">
        <w:rPr>
          <w:rFonts w:ascii="Helvetica" w:hAnsi="Helvetica"/>
          <w:sz w:val="20"/>
          <w:szCs w:val="20"/>
          <w:lang w:val="en-US"/>
        </w:rPr>
        <w:t xml:space="preserve">peculiarity </w:t>
      </w:r>
      <w:r w:rsidRPr="008F37C3">
        <w:rPr>
          <w:rFonts w:ascii="Helvetica" w:hAnsi="Helvetica"/>
          <w:sz w:val="20"/>
          <w:szCs w:val="20"/>
          <w:lang w:val="en-US"/>
        </w:rPr>
        <w:t xml:space="preserve">of being driverless, </w:t>
      </w:r>
      <w:r w:rsidR="00D2049C">
        <w:rPr>
          <w:rFonts w:ascii="Helvetica" w:hAnsi="Helvetica"/>
          <w:sz w:val="20"/>
          <w:szCs w:val="20"/>
          <w:lang w:val="en-US"/>
        </w:rPr>
        <w:t xml:space="preserve">that is </w:t>
      </w:r>
      <w:r w:rsidRPr="008F37C3">
        <w:rPr>
          <w:rFonts w:ascii="Helvetica" w:hAnsi="Helvetica"/>
          <w:sz w:val="20"/>
          <w:szCs w:val="20"/>
          <w:lang w:val="en-US"/>
        </w:rPr>
        <w:t xml:space="preserve">without driver, thanks to </w:t>
      </w:r>
      <w:r w:rsidR="00D2049C">
        <w:rPr>
          <w:rFonts w:ascii="Helvetica" w:hAnsi="Helvetica"/>
          <w:sz w:val="20"/>
          <w:szCs w:val="20"/>
          <w:lang w:val="en-US"/>
        </w:rPr>
        <w:t xml:space="preserve">the </w:t>
      </w:r>
      <w:r w:rsidRPr="008F37C3">
        <w:rPr>
          <w:rFonts w:ascii="Helvetica" w:hAnsi="Helvetica"/>
          <w:sz w:val="20"/>
          <w:szCs w:val="20"/>
          <w:lang w:val="en-US"/>
        </w:rPr>
        <w:t xml:space="preserve">sophisticated control systems of </w:t>
      </w:r>
      <w:proofErr w:type="spellStart"/>
      <w:r w:rsidRPr="008F37C3">
        <w:rPr>
          <w:rFonts w:ascii="Helvetica" w:hAnsi="Helvetica"/>
          <w:sz w:val="20"/>
          <w:szCs w:val="20"/>
          <w:lang w:val="en-US"/>
        </w:rPr>
        <w:t>Ansaldo</w:t>
      </w:r>
      <w:proofErr w:type="spellEnd"/>
      <w:r w:rsidRPr="008F37C3">
        <w:rPr>
          <w:rFonts w:ascii="Helvetica" w:hAnsi="Helvetica"/>
          <w:sz w:val="20"/>
          <w:szCs w:val="20"/>
          <w:lang w:val="en-US"/>
        </w:rPr>
        <w:t xml:space="preserve"> STS. Both companies are part of the </w:t>
      </w:r>
      <w:r w:rsidRPr="00D2049C">
        <w:rPr>
          <w:rFonts w:ascii="Helvetica" w:hAnsi="Helvetica"/>
          <w:b/>
          <w:sz w:val="20"/>
          <w:szCs w:val="20"/>
          <w:lang w:val="en-US"/>
        </w:rPr>
        <w:t xml:space="preserve">Joint Venture </w:t>
      </w:r>
      <w:proofErr w:type="spellStart"/>
      <w:r w:rsidRPr="00D2049C">
        <w:rPr>
          <w:rFonts w:ascii="Helvetica" w:hAnsi="Helvetica"/>
          <w:b/>
          <w:sz w:val="20"/>
          <w:szCs w:val="20"/>
          <w:lang w:val="en-US"/>
        </w:rPr>
        <w:t>Ansaldo</w:t>
      </w:r>
      <w:proofErr w:type="spellEnd"/>
      <w:r w:rsidRPr="00D2049C">
        <w:rPr>
          <w:rFonts w:ascii="Helvetica" w:hAnsi="Helvetica"/>
          <w:b/>
          <w:sz w:val="20"/>
          <w:szCs w:val="20"/>
          <w:lang w:val="en-US"/>
        </w:rPr>
        <w:t xml:space="preserve"> Honolulu JV</w:t>
      </w:r>
      <w:r w:rsidRPr="008F37C3">
        <w:rPr>
          <w:rFonts w:ascii="Helvetica" w:hAnsi="Helvetica"/>
          <w:sz w:val="20"/>
          <w:szCs w:val="20"/>
          <w:lang w:val="en-US"/>
        </w:rPr>
        <w:t xml:space="preserve"> that was awarded a contract </w:t>
      </w:r>
      <w:r w:rsidR="00450B8C" w:rsidRPr="00450B8C">
        <w:rPr>
          <w:rFonts w:ascii="Helvetica" w:hAnsi="Helvetica"/>
          <w:sz w:val="20"/>
          <w:szCs w:val="20"/>
          <w:lang w:val="en-US"/>
        </w:rPr>
        <w:t>with</w:t>
      </w:r>
      <w:r w:rsidR="00D2049C" w:rsidRPr="00B306BD">
        <w:rPr>
          <w:rFonts w:ascii="Helvetica" w:hAnsi="Helvetica"/>
          <w:b/>
          <w:sz w:val="20"/>
          <w:szCs w:val="20"/>
          <w:lang w:val="en-US"/>
        </w:rPr>
        <w:t xml:space="preserve"> </w:t>
      </w:r>
      <w:r w:rsidRPr="00B306BD">
        <w:rPr>
          <w:rFonts w:ascii="Helvetica" w:hAnsi="Helvetica"/>
          <w:b/>
          <w:sz w:val="20"/>
          <w:szCs w:val="20"/>
          <w:lang w:val="en-US"/>
        </w:rPr>
        <w:t>HART (Honolulu Authority for Rapid Transportation)</w:t>
      </w:r>
      <w:r w:rsidRPr="00B306BD">
        <w:rPr>
          <w:rFonts w:ascii="Helvetica" w:hAnsi="Helvetica"/>
          <w:sz w:val="20"/>
          <w:szCs w:val="20"/>
          <w:lang w:val="en-US"/>
        </w:rPr>
        <w:t xml:space="preserve"> </w:t>
      </w:r>
      <w:r w:rsidRPr="008F37C3">
        <w:rPr>
          <w:rFonts w:ascii="Helvetica" w:hAnsi="Helvetica"/>
          <w:sz w:val="20"/>
          <w:szCs w:val="20"/>
          <w:lang w:val="en-US"/>
        </w:rPr>
        <w:t>of over 1 billion 300 million dollars.</w:t>
      </w:r>
    </w:p>
    <w:p w:rsidR="0067507A" w:rsidRPr="00422F45" w:rsidRDefault="0067507A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B306BD" w:rsidRDefault="00B306BD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B306BD">
        <w:rPr>
          <w:rFonts w:ascii="Helvetica" w:hAnsi="Helvetica"/>
          <w:sz w:val="20"/>
          <w:szCs w:val="20"/>
          <w:lang w:val="en-US"/>
        </w:rPr>
        <w:t>The vehicles are de</w:t>
      </w:r>
      <w:r>
        <w:rPr>
          <w:rFonts w:ascii="Helvetica" w:hAnsi="Helvetica"/>
          <w:sz w:val="20"/>
          <w:szCs w:val="20"/>
          <w:lang w:val="en-US"/>
        </w:rPr>
        <w:t xml:space="preserve">signed by Hitachi Rail Italy to </w:t>
      </w:r>
      <w:r w:rsidRPr="00B306BD">
        <w:rPr>
          <w:rFonts w:ascii="Helvetica" w:hAnsi="Helvetica"/>
          <w:sz w:val="20"/>
          <w:szCs w:val="20"/>
          <w:lang w:val="en-US"/>
        </w:rPr>
        <w:t xml:space="preserve">fulfill </w:t>
      </w:r>
      <w:r w:rsidR="00BA1C8B">
        <w:rPr>
          <w:rFonts w:ascii="Helvetica" w:hAnsi="Helvetica"/>
          <w:sz w:val="20"/>
          <w:szCs w:val="20"/>
          <w:lang w:val="en-US"/>
        </w:rPr>
        <w:t xml:space="preserve">the </w:t>
      </w:r>
      <w:r w:rsidRPr="00B306BD">
        <w:rPr>
          <w:rFonts w:ascii="Helvetica" w:hAnsi="Helvetica"/>
          <w:sz w:val="20"/>
          <w:szCs w:val="20"/>
          <w:lang w:val="en-US"/>
        </w:rPr>
        <w:t>internal and t</w:t>
      </w:r>
      <w:r>
        <w:rPr>
          <w:rFonts w:ascii="Helvetica" w:hAnsi="Helvetica"/>
          <w:sz w:val="20"/>
          <w:szCs w:val="20"/>
          <w:lang w:val="en-US"/>
        </w:rPr>
        <w:t xml:space="preserve">ourist </w:t>
      </w:r>
      <w:r w:rsidRPr="00B306BD">
        <w:rPr>
          <w:rFonts w:ascii="Helvetica" w:hAnsi="Helvetica"/>
          <w:sz w:val="20"/>
          <w:szCs w:val="20"/>
          <w:lang w:val="en-US"/>
        </w:rPr>
        <w:t xml:space="preserve">requirements of the </w:t>
      </w:r>
      <w:r w:rsidR="00BA1C8B">
        <w:rPr>
          <w:rFonts w:ascii="Helvetica" w:hAnsi="Helvetica"/>
          <w:sz w:val="20"/>
          <w:szCs w:val="20"/>
          <w:lang w:val="en-US"/>
        </w:rPr>
        <w:t xml:space="preserve">Hawaii </w:t>
      </w:r>
      <w:r w:rsidRPr="00B306BD">
        <w:rPr>
          <w:rFonts w:ascii="Helvetica" w:hAnsi="Helvetica"/>
          <w:sz w:val="20"/>
          <w:szCs w:val="20"/>
          <w:lang w:val="en-US"/>
        </w:rPr>
        <w:t>island. They have a capacity of over 600 passengers including 120 seats and 68 flip up.</w:t>
      </w:r>
    </w:p>
    <w:p w:rsidR="00BA1C8B" w:rsidRDefault="00BA1C8B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BA1C8B">
        <w:rPr>
          <w:rFonts w:ascii="Helvetica" w:hAnsi="Helvetica"/>
          <w:sz w:val="20"/>
          <w:szCs w:val="20"/>
          <w:lang w:val="en-US"/>
        </w:rPr>
        <w:t xml:space="preserve">"We deliver the first complete train, perfectly </w:t>
      </w:r>
      <w:r>
        <w:rPr>
          <w:rFonts w:ascii="Helvetica" w:hAnsi="Helvetica"/>
          <w:sz w:val="20"/>
          <w:szCs w:val="20"/>
          <w:lang w:val="en-US"/>
        </w:rPr>
        <w:t xml:space="preserve">in compliance with </w:t>
      </w:r>
      <w:r w:rsidRPr="00BA1C8B">
        <w:rPr>
          <w:rFonts w:ascii="Helvetica" w:hAnsi="Helvetica"/>
          <w:sz w:val="20"/>
          <w:szCs w:val="20"/>
          <w:lang w:val="en-US"/>
        </w:rPr>
        <w:t xml:space="preserve">the deadlines agreed with the customer </w:t>
      </w:r>
      <w:r>
        <w:rPr>
          <w:rFonts w:ascii="Helvetica" w:hAnsi="Helvetica"/>
          <w:sz w:val="20"/>
          <w:szCs w:val="20"/>
          <w:lang w:val="en-US"/>
        </w:rPr>
        <w:t>–</w:t>
      </w:r>
      <w:r w:rsidRPr="00BA1C8B">
        <w:rPr>
          <w:rFonts w:ascii="Helvetica" w:hAnsi="Helvetica"/>
          <w:sz w:val="20"/>
          <w:szCs w:val="20"/>
          <w:lang w:val="en-US"/>
        </w:rPr>
        <w:t xml:space="preserve"> </w:t>
      </w:r>
      <w:r>
        <w:rPr>
          <w:rFonts w:ascii="Helvetica" w:hAnsi="Helvetica"/>
          <w:sz w:val="20"/>
          <w:szCs w:val="20"/>
          <w:lang w:val="en-US"/>
        </w:rPr>
        <w:t xml:space="preserve">underscored </w:t>
      </w:r>
      <w:r w:rsidRPr="00BA1C8B">
        <w:rPr>
          <w:rFonts w:ascii="Helvetica" w:hAnsi="Helvetica"/>
          <w:sz w:val="20"/>
          <w:szCs w:val="20"/>
          <w:lang w:val="en-US"/>
        </w:rPr>
        <w:t xml:space="preserve">Maurizio Manfellotto, CEO of Hitachi Rail Italy - This order strengthens our global development plan, which </w:t>
      </w:r>
      <w:r w:rsidR="009849A0">
        <w:rPr>
          <w:rFonts w:ascii="Helvetica" w:hAnsi="Helvetica"/>
          <w:sz w:val="20"/>
          <w:szCs w:val="20"/>
          <w:lang w:val="en-US"/>
        </w:rPr>
        <w:t xml:space="preserve">sees us </w:t>
      </w:r>
      <w:r w:rsidRPr="00BA1C8B">
        <w:rPr>
          <w:rFonts w:ascii="Helvetica" w:hAnsi="Helvetica"/>
          <w:sz w:val="20"/>
          <w:szCs w:val="20"/>
          <w:lang w:val="en-US"/>
        </w:rPr>
        <w:t>present in every part of the world, from the Americas to China and Taiwan. A development that is based on quality and reliability, with maximum resp</w:t>
      </w:r>
      <w:r w:rsidR="009849A0">
        <w:rPr>
          <w:rFonts w:ascii="Helvetica" w:hAnsi="Helvetica"/>
          <w:sz w:val="20"/>
          <w:szCs w:val="20"/>
          <w:lang w:val="en-US"/>
        </w:rPr>
        <w:t>ect for the needs of our customers</w:t>
      </w:r>
      <w:r w:rsidRPr="00BA1C8B">
        <w:rPr>
          <w:rFonts w:ascii="Helvetica" w:hAnsi="Helvetica"/>
          <w:sz w:val="20"/>
          <w:szCs w:val="20"/>
          <w:lang w:val="en-US"/>
        </w:rPr>
        <w:t>, thanks to a production capacity that has rea</w:t>
      </w:r>
      <w:r w:rsidR="009849A0">
        <w:rPr>
          <w:rFonts w:ascii="Helvetica" w:hAnsi="Helvetica"/>
          <w:sz w:val="20"/>
          <w:szCs w:val="20"/>
          <w:lang w:val="en-US"/>
        </w:rPr>
        <w:t>ched very high levels.</w:t>
      </w:r>
      <w:r w:rsidRPr="009849A0">
        <w:rPr>
          <w:rFonts w:ascii="Helvetica" w:hAnsi="Helvetica"/>
          <w:sz w:val="20"/>
          <w:szCs w:val="20"/>
          <w:lang w:val="en-US"/>
        </w:rPr>
        <w:t>"</w:t>
      </w:r>
    </w:p>
    <w:p w:rsidR="00422F45" w:rsidRDefault="00422F45" w:rsidP="0067507A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p w:rsidR="00422F45" w:rsidRPr="009849A0" w:rsidRDefault="00422F45" w:rsidP="00422F45">
      <w:pPr>
        <w:spacing w:after="0" w:line="360" w:lineRule="auto"/>
        <w:jc w:val="both"/>
        <w:rPr>
          <w:rFonts w:ascii="Helvetica" w:hAnsi="Helvetica"/>
          <w:sz w:val="20"/>
          <w:szCs w:val="20"/>
          <w:lang w:val="en-US"/>
        </w:rPr>
      </w:pPr>
      <w:r w:rsidRPr="00422F45">
        <w:rPr>
          <w:rFonts w:ascii="Helvetica" w:hAnsi="Helvetica"/>
          <w:sz w:val="20"/>
          <w:szCs w:val="20"/>
          <w:lang w:val="en-US"/>
        </w:rPr>
        <w:t>The pr</w:t>
      </w:r>
      <w:r>
        <w:rPr>
          <w:rFonts w:ascii="Helvetica" w:hAnsi="Helvetica"/>
          <w:sz w:val="20"/>
          <w:szCs w:val="20"/>
          <w:lang w:val="en-US"/>
        </w:rPr>
        <w:t>esence of Hitachi Rail Italy (former</w:t>
      </w:r>
      <w:r w:rsidRPr="00422F45">
        <w:rPr>
          <w:rFonts w:ascii="Helvetica" w:hAnsi="Helvetica"/>
          <w:sz w:val="20"/>
          <w:szCs w:val="20"/>
          <w:lang w:val="en-US"/>
        </w:rPr>
        <w:t xml:space="preserve"> </w:t>
      </w:r>
      <w:proofErr w:type="spellStart"/>
      <w:r w:rsidRPr="00422F45">
        <w:rPr>
          <w:rFonts w:ascii="Helvetica" w:hAnsi="Helvetica"/>
          <w:sz w:val="20"/>
          <w:szCs w:val="20"/>
          <w:lang w:val="en-US"/>
        </w:rPr>
        <w:t>AnsaldoBreda</w:t>
      </w:r>
      <w:proofErr w:type="spellEnd"/>
      <w:r w:rsidRPr="00422F45">
        <w:rPr>
          <w:rFonts w:ascii="Helvetica" w:hAnsi="Helvetica"/>
          <w:sz w:val="20"/>
          <w:szCs w:val="20"/>
          <w:lang w:val="en-US"/>
        </w:rPr>
        <w:t xml:space="preserve">) in the United Stat goes back several decades ago and </w:t>
      </w:r>
      <w:r>
        <w:rPr>
          <w:rFonts w:ascii="Helvetica" w:hAnsi="Helvetica"/>
          <w:sz w:val="20"/>
          <w:szCs w:val="20"/>
          <w:lang w:val="en-US"/>
        </w:rPr>
        <w:t xml:space="preserve">it </w:t>
      </w:r>
      <w:r w:rsidRPr="00422F45">
        <w:rPr>
          <w:rFonts w:ascii="Helvetica" w:hAnsi="Helvetica"/>
          <w:sz w:val="20"/>
          <w:szCs w:val="20"/>
          <w:lang w:val="en-US"/>
        </w:rPr>
        <w:t>is full of successes. Among th</w:t>
      </w:r>
      <w:r>
        <w:rPr>
          <w:rFonts w:ascii="Helvetica" w:hAnsi="Helvetica"/>
          <w:sz w:val="20"/>
          <w:szCs w:val="20"/>
          <w:lang w:val="en-US"/>
        </w:rPr>
        <w:t>e</w:t>
      </w:r>
      <w:r w:rsidRPr="00422F45">
        <w:rPr>
          <w:rFonts w:ascii="Helvetica" w:hAnsi="Helvetica"/>
          <w:sz w:val="20"/>
          <w:szCs w:val="20"/>
          <w:lang w:val="en-US"/>
        </w:rPr>
        <w:t xml:space="preserve"> most important </w:t>
      </w:r>
      <w:r>
        <w:rPr>
          <w:rFonts w:ascii="Helvetica" w:hAnsi="Helvetica"/>
          <w:sz w:val="20"/>
          <w:szCs w:val="20"/>
          <w:lang w:val="en-US"/>
        </w:rPr>
        <w:t xml:space="preserve">ones </w:t>
      </w:r>
      <w:r w:rsidRPr="00422F45">
        <w:rPr>
          <w:rFonts w:ascii="Helvetica" w:hAnsi="Helvetica"/>
          <w:sz w:val="20"/>
          <w:szCs w:val="20"/>
          <w:lang w:val="en-US"/>
        </w:rPr>
        <w:t xml:space="preserve">stand </w:t>
      </w:r>
      <w:r>
        <w:rPr>
          <w:rFonts w:ascii="Helvetica" w:hAnsi="Helvetica"/>
          <w:sz w:val="20"/>
          <w:szCs w:val="20"/>
          <w:lang w:val="en-US"/>
        </w:rPr>
        <w:t xml:space="preserve">out </w:t>
      </w:r>
      <w:r w:rsidRPr="00422F45">
        <w:rPr>
          <w:rFonts w:ascii="Helvetica" w:hAnsi="Helvetica"/>
          <w:sz w:val="20"/>
          <w:szCs w:val="20"/>
          <w:lang w:val="en-US"/>
        </w:rPr>
        <w:t xml:space="preserve">the metro </w:t>
      </w:r>
      <w:r>
        <w:rPr>
          <w:rFonts w:ascii="Helvetica" w:hAnsi="Helvetica"/>
          <w:sz w:val="20"/>
          <w:szCs w:val="20"/>
          <w:lang w:val="en-US"/>
        </w:rPr>
        <w:t xml:space="preserve">of </w:t>
      </w:r>
      <w:r w:rsidRPr="00422F45">
        <w:rPr>
          <w:rFonts w:ascii="Helvetica" w:hAnsi="Helvetica"/>
          <w:sz w:val="20"/>
          <w:szCs w:val="20"/>
          <w:lang w:val="en-US"/>
        </w:rPr>
        <w:t xml:space="preserve">Washington (still in </w:t>
      </w:r>
      <w:r>
        <w:rPr>
          <w:rFonts w:ascii="Helvetica" w:hAnsi="Helvetica"/>
          <w:sz w:val="20"/>
          <w:szCs w:val="20"/>
          <w:lang w:val="en-US"/>
        </w:rPr>
        <w:t>operation</w:t>
      </w:r>
      <w:r w:rsidRPr="00422F45">
        <w:rPr>
          <w:rFonts w:ascii="Helvetica" w:hAnsi="Helvetica"/>
          <w:sz w:val="20"/>
          <w:szCs w:val="20"/>
          <w:lang w:val="en-US"/>
        </w:rPr>
        <w:t xml:space="preserve">), </w:t>
      </w:r>
      <w:r>
        <w:rPr>
          <w:rFonts w:ascii="Helvetica" w:hAnsi="Helvetica"/>
          <w:sz w:val="20"/>
          <w:szCs w:val="20"/>
          <w:lang w:val="en-US"/>
        </w:rPr>
        <w:t xml:space="preserve">of </w:t>
      </w:r>
      <w:r w:rsidRPr="00422F45">
        <w:rPr>
          <w:rFonts w:ascii="Helvetica" w:hAnsi="Helvetica"/>
          <w:sz w:val="20"/>
          <w:szCs w:val="20"/>
          <w:lang w:val="en-US"/>
        </w:rPr>
        <w:t xml:space="preserve">Los Angeles (in </w:t>
      </w:r>
      <w:r>
        <w:rPr>
          <w:rFonts w:ascii="Helvetica" w:hAnsi="Helvetica"/>
          <w:sz w:val="20"/>
          <w:szCs w:val="20"/>
          <w:lang w:val="en-US"/>
        </w:rPr>
        <w:t>operation</w:t>
      </w:r>
      <w:r w:rsidRPr="00422F45">
        <w:rPr>
          <w:rFonts w:ascii="Helvetica" w:hAnsi="Helvetica"/>
          <w:sz w:val="20"/>
          <w:szCs w:val="20"/>
          <w:lang w:val="en-US"/>
        </w:rPr>
        <w:t xml:space="preserve">), </w:t>
      </w:r>
      <w:r>
        <w:rPr>
          <w:rFonts w:ascii="Helvetica" w:hAnsi="Helvetica"/>
          <w:sz w:val="20"/>
          <w:szCs w:val="20"/>
          <w:lang w:val="en-US"/>
        </w:rPr>
        <w:t xml:space="preserve">of Atlanta </w:t>
      </w:r>
      <w:r w:rsidRPr="00422F45">
        <w:rPr>
          <w:rFonts w:ascii="Helvetica" w:hAnsi="Helvetica"/>
          <w:sz w:val="20"/>
          <w:szCs w:val="20"/>
          <w:lang w:val="en-US"/>
        </w:rPr>
        <w:t xml:space="preserve">(in </w:t>
      </w:r>
      <w:r>
        <w:rPr>
          <w:rFonts w:ascii="Helvetica" w:hAnsi="Helvetica"/>
          <w:sz w:val="20"/>
          <w:szCs w:val="20"/>
          <w:lang w:val="en-US"/>
        </w:rPr>
        <w:t>operation</w:t>
      </w:r>
      <w:r w:rsidRPr="00422F45">
        <w:rPr>
          <w:rFonts w:ascii="Helvetica" w:hAnsi="Helvetica"/>
          <w:sz w:val="20"/>
          <w:szCs w:val="20"/>
          <w:lang w:val="en-US"/>
        </w:rPr>
        <w:t xml:space="preserve">) and the tram in San Francisco. HRI </w:t>
      </w:r>
      <w:r>
        <w:rPr>
          <w:rFonts w:ascii="Helvetica" w:hAnsi="Helvetica"/>
          <w:sz w:val="20"/>
          <w:szCs w:val="20"/>
          <w:lang w:val="en-US"/>
        </w:rPr>
        <w:t>p</w:t>
      </w:r>
      <w:r w:rsidRPr="00422F45">
        <w:rPr>
          <w:rFonts w:ascii="Helvetica" w:hAnsi="Helvetica"/>
          <w:sz w:val="20"/>
          <w:szCs w:val="20"/>
          <w:lang w:val="en-US"/>
        </w:rPr>
        <w:t>roducts (former</w:t>
      </w:r>
      <w:r w:rsidR="004C1294">
        <w:rPr>
          <w:rFonts w:ascii="Helvetica" w:hAnsi="Helvetica"/>
          <w:sz w:val="20"/>
          <w:szCs w:val="20"/>
          <w:lang w:val="en-US"/>
        </w:rPr>
        <w:t xml:space="preserve"> AB) also in Boston, Cleveland. </w:t>
      </w:r>
      <w:r w:rsidRPr="00422F45">
        <w:rPr>
          <w:rFonts w:ascii="Helvetica" w:hAnsi="Helvetica"/>
          <w:sz w:val="20"/>
          <w:szCs w:val="20"/>
          <w:lang w:val="en-US"/>
        </w:rPr>
        <w:t>Hitachi Rail Italy has factories in America: Miami (opened about a month</w:t>
      </w:r>
      <w:r>
        <w:rPr>
          <w:rFonts w:ascii="Helvetica" w:hAnsi="Helvetica"/>
          <w:sz w:val="20"/>
          <w:szCs w:val="20"/>
          <w:lang w:val="en-US"/>
        </w:rPr>
        <w:t xml:space="preserve"> ago</w:t>
      </w:r>
      <w:r w:rsidRPr="00422F45">
        <w:rPr>
          <w:rFonts w:ascii="Helvetica" w:hAnsi="Helvetica"/>
          <w:sz w:val="20"/>
          <w:szCs w:val="20"/>
          <w:lang w:val="en-US"/>
        </w:rPr>
        <w:t>), Pittsburg (California) and Dansville (New York).</w:t>
      </w:r>
    </w:p>
    <w:p w:rsidR="00040C08" w:rsidRDefault="00040C08" w:rsidP="00687E55">
      <w:pPr>
        <w:spacing w:after="0" w:line="360" w:lineRule="auto"/>
        <w:rPr>
          <w:rFonts w:ascii="Helvetica" w:hAnsi="Helvetica"/>
          <w:sz w:val="20"/>
          <w:szCs w:val="20"/>
          <w:lang w:val="en-US"/>
        </w:rPr>
      </w:pPr>
    </w:p>
    <w:sectPr w:rsidR="00040C08" w:rsidSect="002B4B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315" w:bottom="862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54" w:rsidRDefault="00A30354" w:rsidP="00C60F1A">
      <w:pPr>
        <w:spacing w:after="0" w:line="240" w:lineRule="auto"/>
      </w:pPr>
      <w:r>
        <w:separator/>
      </w:r>
    </w:p>
  </w:endnote>
  <w:endnote w:type="continuationSeparator" w:id="0">
    <w:p w:rsidR="00A30354" w:rsidRDefault="00A30354" w:rsidP="00C6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555" w:rsidRPr="002E7738" w:rsidRDefault="00485555" w:rsidP="00485555">
    <w:pPr>
      <w:pStyle w:val="Pidipagina"/>
      <w:spacing w:line="276" w:lineRule="auto"/>
      <w:rPr>
        <w:rFonts w:ascii="Helvetica" w:hAnsi="Helvetica"/>
        <w:b/>
        <w:sz w:val="21"/>
        <w:szCs w:val="21"/>
        <w:lang w:val="en-US"/>
      </w:rPr>
    </w:pPr>
    <w:r>
      <w:rPr>
        <w:rFonts w:ascii="Helvetica" w:hAnsi="Helvetica"/>
        <w:noProof/>
        <w:sz w:val="21"/>
        <w:szCs w:val="21"/>
      </w:rPr>
      <w:drawing>
        <wp:anchor distT="0" distB="0" distL="114300" distR="114300" simplePos="0" relativeHeight="251667456" behindDoc="0" locked="0" layoutInCell="1" allowOverlap="1" wp14:anchorId="42286425" wp14:editId="2296BEAD">
          <wp:simplePos x="0" y="0"/>
          <wp:positionH relativeFrom="column">
            <wp:posOffset>8255</wp:posOffset>
          </wp:positionH>
          <wp:positionV relativeFrom="paragraph">
            <wp:posOffset>-15240</wp:posOffset>
          </wp:positionV>
          <wp:extent cx="178435" cy="182880"/>
          <wp:effectExtent l="19050" t="0" r="0" b="0"/>
          <wp:wrapSquare wrapText="bothSides"/>
          <wp:docPr id="4" name="Immagine 3" descr="mark - Cop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- Copi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35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7738">
      <w:rPr>
        <w:rFonts w:ascii="Helvetica" w:hAnsi="Helvetica"/>
        <w:sz w:val="21"/>
        <w:szCs w:val="21"/>
        <w:lang w:val="en-US"/>
      </w:rPr>
      <w:t xml:space="preserve">      </w:t>
    </w:r>
    <w:r w:rsidRPr="002E7738">
      <w:rPr>
        <w:rFonts w:ascii="Helvetica" w:hAnsi="Helvetica"/>
        <w:b/>
        <w:sz w:val="21"/>
        <w:szCs w:val="21"/>
        <w:lang w:val="en-US"/>
      </w:rPr>
      <w:t xml:space="preserve">Hitachi Rail Italy, </w:t>
    </w:r>
    <w:proofErr w:type="spellStart"/>
    <w:r w:rsidRPr="002E7738">
      <w:rPr>
        <w:rFonts w:ascii="Helvetica" w:hAnsi="Helvetica"/>
        <w:b/>
        <w:sz w:val="21"/>
        <w:szCs w:val="21"/>
        <w:lang w:val="en-US"/>
      </w:rPr>
      <w:t>SpA</w:t>
    </w:r>
    <w:proofErr w:type="spellEnd"/>
  </w:p>
  <w:p w:rsidR="00F41DB6" w:rsidRDefault="00647CE5" w:rsidP="00485555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  <w:r>
      <w:rPr>
        <w:rFonts w:ascii="Helvetica" w:hAnsi="Helvetica"/>
        <w:sz w:val="15"/>
        <w:szCs w:val="15"/>
        <w:lang w:val="en-US"/>
      </w:rPr>
      <w:t xml:space="preserve">  </w:t>
    </w:r>
    <w:hyperlink r:id="rId2" w:history="1">
      <w:r w:rsidRPr="00083804">
        <w:rPr>
          <w:rStyle w:val="Collegamentoipertestuale"/>
          <w:rFonts w:ascii="Helvetica" w:hAnsi="Helvetica"/>
          <w:sz w:val="15"/>
          <w:szCs w:val="15"/>
          <w:lang w:val="en-US"/>
        </w:rPr>
        <w:t>www.hitachirail.com</w:t>
      </w:r>
    </w:hyperlink>
    <w:r w:rsidR="00F41DB6" w:rsidRPr="00F41DB6">
      <w:rPr>
        <w:rFonts w:ascii="Helvetica" w:hAnsi="Helvetica"/>
        <w:sz w:val="15"/>
        <w:szCs w:val="15"/>
        <w:lang w:val="en-US"/>
      </w:rPr>
      <w:t xml:space="preserve"> </w:t>
    </w:r>
  </w:p>
  <w:p w:rsidR="00647CE5" w:rsidRDefault="00647CE5" w:rsidP="00485555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</w:p>
  <w:p w:rsidR="00485555" w:rsidRDefault="00F41DB6" w:rsidP="00485555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  <w:r>
      <w:rPr>
        <w:rFonts w:ascii="Helvetica" w:hAnsi="Helvetica"/>
        <w:sz w:val="15"/>
        <w:szCs w:val="15"/>
        <w:lang w:val="en-US"/>
      </w:rPr>
      <w:t xml:space="preserve">   </w:t>
    </w:r>
    <w:r w:rsidR="00485555">
      <w:rPr>
        <w:rFonts w:ascii="Helvetica" w:hAnsi="Helvetica"/>
        <w:sz w:val="15"/>
        <w:szCs w:val="15"/>
        <w:lang w:val="en-US"/>
      </w:rPr>
      <w:t>PRESS OFFICE</w:t>
    </w:r>
    <w:r w:rsidR="000A21DE">
      <w:rPr>
        <w:rFonts w:ascii="Helvetica" w:hAnsi="Helvetica"/>
        <w:sz w:val="15"/>
        <w:szCs w:val="15"/>
        <w:lang w:val="en-US"/>
      </w:rPr>
      <w:t xml:space="preserve">: </w:t>
    </w:r>
    <w:hyperlink r:id="rId3" w:history="1">
      <w:r w:rsidRPr="0036766D">
        <w:rPr>
          <w:rStyle w:val="Collegamentoipertestuale"/>
          <w:rFonts w:ascii="Helvetica" w:hAnsi="Helvetica"/>
          <w:sz w:val="15"/>
          <w:szCs w:val="15"/>
          <w:lang w:val="en-US"/>
        </w:rPr>
        <w:t>press.hri@hitachirail.com</w:t>
      </w:r>
    </w:hyperlink>
    <w:r>
      <w:rPr>
        <w:rFonts w:ascii="Helvetica" w:hAnsi="Helvetica"/>
        <w:sz w:val="15"/>
        <w:szCs w:val="15"/>
        <w:lang w:val="en-US"/>
      </w:rPr>
      <w:t xml:space="preserve"> |</w:t>
    </w:r>
    <w:r w:rsidR="000A21DE" w:rsidRPr="000A21DE">
      <w:rPr>
        <w:rFonts w:ascii="Helvetica" w:hAnsi="Helvetica"/>
        <w:sz w:val="15"/>
        <w:szCs w:val="15"/>
        <w:lang w:val="en-US"/>
      </w:rPr>
      <w:t xml:space="preserve"> </w:t>
    </w:r>
    <w:r>
      <w:rPr>
        <w:rFonts w:ascii="Helvetica" w:hAnsi="Helvetica"/>
        <w:sz w:val="15"/>
        <w:szCs w:val="15"/>
        <w:lang w:val="en-US"/>
      </w:rPr>
      <w:t>Tel: +39 0812432442</w:t>
    </w:r>
  </w:p>
  <w:p w:rsidR="00261EA1" w:rsidRPr="00F41DB6" w:rsidRDefault="00F41DB6" w:rsidP="007C4C6A">
    <w:pPr>
      <w:pStyle w:val="Pidipagina"/>
      <w:spacing w:line="276" w:lineRule="auto"/>
      <w:rPr>
        <w:lang w:val="en-US"/>
      </w:rPr>
    </w:pPr>
    <w:r>
      <w:rPr>
        <w:rFonts w:ascii="Helvetica" w:hAnsi="Helvetica"/>
        <w:sz w:val="15"/>
        <w:szCs w:val="15"/>
        <w:lang w:val="en-US"/>
      </w:rPr>
      <w:t xml:space="preserve">   Alessio De Sio – SVP External and Institutional Relations | tel. + 39 366 6824010      </w:t>
    </w:r>
  </w:p>
  <w:p w:rsidR="005A71EC" w:rsidRPr="000A21DE" w:rsidRDefault="007F3B7A" w:rsidP="007C4C6A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  <w:r>
      <w:rPr>
        <w:rFonts w:ascii="Helvetica" w:hAnsi="Helvetica"/>
        <w:noProof/>
        <w:sz w:val="15"/>
        <w:szCs w:val="15"/>
      </w:rPr>
      <w:drawing>
        <wp:inline distT="0" distB="0" distL="0" distR="0" wp14:anchorId="0C1DC785" wp14:editId="6D7BF688">
          <wp:extent cx="6115685" cy="6115685"/>
          <wp:effectExtent l="0" t="0" r="0" b="0"/>
          <wp:docPr id="3" name="Immagine 2" descr="C:\Users\limatolap\Desktop\Hitachi Grafica\logo Hitachi\file cdr\mark - Cop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matolap\Desktop\Hitachi Grafica\logo Hitachi\file cdr\mark - Copi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11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71EC" w:rsidRPr="000A21DE">
      <w:rPr>
        <w:rFonts w:ascii="Helvetica" w:hAnsi="Helvetica"/>
        <w:sz w:val="15"/>
        <w:szCs w:val="15"/>
        <w:lang w:val="en-US"/>
      </w:rPr>
      <w:t xml:space="preserve"> Fax: +81-3-4564-0000</w:t>
    </w:r>
  </w:p>
  <w:p w:rsidR="00261EA1" w:rsidRPr="000A21DE" w:rsidRDefault="005A71EC" w:rsidP="005A71EC">
    <w:pPr>
      <w:pStyle w:val="Pidipagina"/>
      <w:spacing w:line="276" w:lineRule="auto"/>
      <w:rPr>
        <w:rFonts w:ascii="Helvetica" w:hAnsi="Helvetica"/>
        <w:lang w:val="en-US"/>
      </w:rPr>
    </w:pPr>
    <w:r w:rsidRPr="000A21DE">
      <w:rPr>
        <w:rFonts w:ascii="Helvetica" w:hAnsi="Helvetica"/>
        <w:sz w:val="15"/>
        <w:szCs w:val="15"/>
        <w:lang w:val="en-US"/>
      </w:rPr>
      <w:t>www.hitachirail.com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08" w:rsidRPr="00A44C7F" w:rsidRDefault="00764D9A" w:rsidP="00040C08">
    <w:pPr>
      <w:pStyle w:val="Pidipagina"/>
      <w:spacing w:line="276" w:lineRule="auto"/>
      <w:rPr>
        <w:rFonts w:ascii="Helvetica" w:hAnsi="Helvetica"/>
        <w:b/>
        <w:sz w:val="21"/>
        <w:szCs w:val="21"/>
        <w:lang w:val="en-US"/>
      </w:rPr>
    </w:pPr>
    <w:r>
      <w:rPr>
        <w:rFonts w:ascii="Helvetica" w:hAnsi="Helvetica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26A92DED" wp14:editId="4353AB8C">
          <wp:simplePos x="0" y="0"/>
          <wp:positionH relativeFrom="column">
            <wp:posOffset>8255</wp:posOffset>
          </wp:positionH>
          <wp:positionV relativeFrom="paragraph">
            <wp:posOffset>-15240</wp:posOffset>
          </wp:positionV>
          <wp:extent cx="178435" cy="182880"/>
          <wp:effectExtent l="19050" t="0" r="0" b="0"/>
          <wp:wrapSquare wrapText="bothSides"/>
          <wp:docPr id="1" name="Immagine 3" descr="mark - Cop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- Copi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35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C7F">
      <w:rPr>
        <w:rFonts w:ascii="Helvetica" w:hAnsi="Helvetica"/>
        <w:sz w:val="21"/>
        <w:szCs w:val="21"/>
        <w:lang w:val="en-US"/>
      </w:rPr>
      <w:t xml:space="preserve"> </w:t>
    </w:r>
    <w:r w:rsidR="00040C08" w:rsidRPr="00A44C7F">
      <w:rPr>
        <w:rFonts w:ascii="Helvetica" w:hAnsi="Helvetica"/>
        <w:sz w:val="21"/>
        <w:szCs w:val="21"/>
        <w:lang w:val="en-US"/>
      </w:rPr>
      <w:t xml:space="preserve"> </w:t>
    </w:r>
    <w:r w:rsidRPr="00A44C7F">
      <w:rPr>
        <w:rFonts w:ascii="Helvetica" w:hAnsi="Helvetica"/>
        <w:sz w:val="21"/>
        <w:szCs w:val="21"/>
        <w:lang w:val="en-US"/>
      </w:rPr>
      <w:t xml:space="preserve">    </w:t>
    </w:r>
    <w:r w:rsidR="008C1516">
      <w:rPr>
        <w:rFonts w:ascii="Helvetica" w:hAnsi="Helvetica"/>
        <w:b/>
        <w:sz w:val="21"/>
        <w:szCs w:val="21"/>
        <w:lang w:val="en-US"/>
      </w:rPr>
      <w:t>Hitachi Rail Italy</w:t>
    </w:r>
    <w:r w:rsidR="00040C08" w:rsidRPr="00A44C7F">
      <w:rPr>
        <w:rFonts w:ascii="Helvetica" w:hAnsi="Helvetica"/>
        <w:b/>
        <w:sz w:val="21"/>
        <w:szCs w:val="21"/>
        <w:lang w:val="en-US"/>
      </w:rPr>
      <w:t xml:space="preserve"> </w:t>
    </w:r>
    <w:proofErr w:type="spellStart"/>
    <w:r w:rsidR="00040C08" w:rsidRPr="00A44C7F">
      <w:rPr>
        <w:rFonts w:ascii="Helvetica" w:hAnsi="Helvetica"/>
        <w:b/>
        <w:sz w:val="21"/>
        <w:szCs w:val="21"/>
        <w:lang w:val="en-US"/>
      </w:rPr>
      <w:t>SpA</w:t>
    </w:r>
    <w:proofErr w:type="spellEnd"/>
  </w:p>
  <w:p w:rsidR="00A44C7F" w:rsidRPr="00A44C7F" w:rsidRDefault="00532065" w:rsidP="00A44C7F">
    <w:pPr>
      <w:pStyle w:val="Pidipagina"/>
      <w:spacing w:line="276" w:lineRule="auto"/>
      <w:jc w:val="both"/>
      <w:rPr>
        <w:rFonts w:ascii="Helvetica" w:hAnsi="Helvetica"/>
        <w:bCs/>
        <w:sz w:val="15"/>
        <w:szCs w:val="15"/>
        <w:lang w:val="en-US"/>
      </w:rPr>
    </w:pPr>
    <w:r>
      <w:rPr>
        <w:rFonts w:ascii="Helvetica" w:hAnsi="Helvetica"/>
        <w:bCs/>
        <w:sz w:val="15"/>
        <w:szCs w:val="15"/>
        <w:lang w:val="en-US"/>
      </w:rPr>
      <w:t xml:space="preserve">Hitachi Rail Italy is the most </w:t>
    </w:r>
    <w:r w:rsidR="00A44C7F" w:rsidRPr="00A44C7F">
      <w:rPr>
        <w:rFonts w:ascii="Helvetica" w:hAnsi="Helvetica"/>
        <w:bCs/>
        <w:sz w:val="15"/>
        <w:szCs w:val="15"/>
        <w:lang w:val="en-US"/>
      </w:rPr>
      <w:t>important railway vehicles manufacturer in Italy; in November 2015 it was taken over by Hitachi Rail Europe.</w:t>
    </w:r>
  </w:p>
  <w:p w:rsidR="00A44C7F" w:rsidRPr="00A44C7F" w:rsidRDefault="00A44C7F" w:rsidP="00A44C7F">
    <w:pPr>
      <w:pStyle w:val="Pidipagina"/>
      <w:spacing w:line="276" w:lineRule="auto"/>
      <w:jc w:val="both"/>
      <w:rPr>
        <w:rFonts w:ascii="Helvetica" w:hAnsi="Helvetica"/>
        <w:bCs/>
        <w:sz w:val="15"/>
        <w:szCs w:val="15"/>
        <w:lang w:val="en-US"/>
      </w:rPr>
    </w:pPr>
    <w:r w:rsidRPr="00A44C7F">
      <w:rPr>
        <w:rFonts w:ascii="Helvetica" w:hAnsi="Helvetica"/>
        <w:bCs/>
        <w:sz w:val="15"/>
        <w:szCs w:val="15"/>
        <w:lang w:val="en-US"/>
      </w:rPr>
      <w:t xml:space="preserve">It is the result of the merger of two Italian companies of long tradition </w:t>
    </w:r>
    <w:proofErr w:type="spellStart"/>
    <w:r w:rsidRPr="00A44C7F">
      <w:rPr>
        <w:rFonts w:ascii="Helvetica" w:hAnsi="Helvetica"/>
        <w:bCs/>
        <w:sz w:val="15"/>
        <w:szCs w:val="15"/>
        <w:lang w:val="en-US"/>
      </w:rPr>
      <w:t>Ansaldo</w:t>
    </w:r>
    <w:proofErr w:type="spellEnd"/>
    <w:r w:rsidRPr="00A44C7F">
      <w:rPr>
        <w:rFonts w:ascii="Helvetica" w:hAnsi="Helvetica"/>
        <w:bCs/>
        <w:sz w:val="15"/>
        <w:szCs w:val="15"/>
        <w:lang w:val="en-US"/>
      </w:rPr>
      <w:t xml:space="preserve"> </w:t>
    </w:r>
    <w:proofErr w:type="spellStart"/>
    <w:r w:rsidRPr="00A44C7F">
      <w:rPr>
        <w:rFonts w:ascii="Helvetica" w:hAnsi="Helvetica"/>
        <w:bCs/>
        <w:sz w:val="15"/>
        <w:szCs w:val="15"/>
        <w:lang w:val="en-US"/>
      </w:rPr>
      <w:t>Trasporti</w:t>
    </w:r>
    <w:proofErr w:type="spellEnd"/>
    <w:r w:rsidRPr="00A44C7F">
      <w:rPr>
        <w:rFonts w:ascii="Helvetica" w:hAnsi="Helvetica"/>
        <w:bCs/>
        <w:sz w:val="15"/>
        <w:szCs w:val="15"/>
        <w:lang w:val="en-US"/>
      </w:rPr>
      <w:t xml:space="preserve"> and Breda </w:t>
    </w:r>
    <w:r>
      <w:rPr>
        <w:rFonts w:ascii="Helvetica" w:hAnsi="Helvetica"/>
        <w:bCs/>
        <w:sz w:val="15"/>
        <w:szCs w:val="15"/>
        <w:lang w:val="en-US"/>
      </w:rPr>
      <w:t>C</w:t>
    </w:r>
    <w:r w:rsidRPr="00A44C7F">
      <w:rPr>
        <w:rFonts w:ascii="Helvetica" w:hAnsi="Helvetica"/>
        <w:bCs/>
        <w:sz w:val="15"/>
        <w:szCs w:val="15"/>
        <w:lang w:val="en-US"/>
      </w:rPr>
      <w:t xml:space="preserve">ostruzioni </w:t>
    </w:r>
    <w:proofErr w:type="spellStart"/>
    <w:r w:rsidRPr="00A44C7F">
      <w:rPr>
        <w:rFonts w:ascii="Helvetica" w:hAnsi="Helvetica"/>
        <w:bCs/>
        <w:sz w:val="15"/>
        <w:szCs w:val="15"/>
        <w:lang w:val="en-US"/>
      </w:rPr>
      <w:t>Ferroviarie</w:t>
    </w:r>
    <w:proofErr w:type="spellEnd"/>
    <w:r w:rsidRPr="00A44C7F">
      <w:rPr>
        <w:rFonts w:ascii="Helvetica" w:hAnsi="Helvetica"/>
        <w:bCs/>
        <w:sz w:val="15"/>
        <w:szCs w:val="15"/>
        <w:lang w:val="en-US"/>
      </w:rPr>
      <w:t>, which in 160 years of activity have made the history of urban mobility and rail transport.</w:t>
    </w:r>
  </w:p>
  <w:p w:rsidR="00A44C7F" w:rsidRPr="00A44C7F" w:rsidRDefault="00A44C7F" w:rsidP="00A44C7F">
    <w:pPr>
      <w:pStyle w:val="Pidipagina"/>
      <w:spacing w:line="276" w:lineRule="auto"/>
      <w:jc w:val="both"/>
      <w:rPr>
        <w:rFonts w:ascii="Helvetica" w:hAnsi="Helvetica"/>
        <w:bCs/>
        <w:sz w:val="15"/>
        <w:szCs w:val="15"/>
        <w:lang w:val="en-US"/>
      </w:rPr>
    </w:pPr>
    <w:r w:rsidRPr="00A44C7F">
      <w:rPr>
        <w:rFonts w:ascii="Helvetica" w:hAnsi="Helvetica"/>
        <w:bCs/>
        <w:sz w:val="15"/>
        <w:szCs w:val="15"/>
        <w:lang w:val="en-US"/>
      </w:rPr>
      <w:t>Hitachi Rail Italy has 2,000 employees working in the plants of Naples, Pistoia, Reggio Calabria, San Francisco and Madrid.</w:t>
    </w:r>
  </w:p>
  <w:p w:rsidR="00A44C7F" w:rsidRPr="00A44C7F" w:rsidRDefault="00A44C7F" w:rsidP="00A44C7F">
    <w:pPr>
      <w:pStyle w:val="Pidipagina"/>
      <w:spacing w:line="276" w:lineRule="auto"/>
      <w:jc w:val="both"/>
      <w:rPr>
        <w:rFonts w:ascii="Helvetica" w:hAnsi="Helvetica"/>
        <w:bCs/>
        <w:sz w:val="15"/>
        <w:szCs w:val="15"/>
        <w:lang w:val="en-US"/>
      </w:rPr>
    </w:pPr>
    <w:r w:rsidRPr="00A44C7F">
      <w:rPr>
        <w:rFonts w:ascii="Helvetica" w:hAnsi="Helvetica"/>
        <w:bCs/>
        <w:sz w:val="15"/>
        <w:szCs w:val="15"/>
        <w:lang w:val="en-US"/>
      </w:rPr>
      <w:t xml:space="preserve">The products of Hitachi Rail Italy range from High Speed, the ETR1000, tramways, metros both traditional and driverless, to regional trains: </w:t>
    </w:r>
    <w:proofErr w:type="spellStart"/>
    <w:r w:rsidRPr="00A44C7F">
      <w:rPr>
        <w:rFonts w:ascii="Helvetica" w:hAnsi="Helvetica"/>
        <w:bCs/>
        <w:sz w:val="15"/>
        <w:szCs w:val="15"/>
        <w:lang w:val="en-US"/>
      </w:rPr>
      <w:t>Vivalto</w:t>
    </w:r>
    <w:proofErr w:type="spellEnd"/>
    <w:r w:rsidRPr="00A44C7F">
      <w:rPr>
        <w:rFonts w:ascii="Helvetica" w:hAnsi="Helvetica"/>
        <w:bCs/>
        <w:sz w:val="15"/>
        <w:szCs w:val="15"/>
        <w:lang w:val="en-US"/>
      </w:rPr>
      <w:t>, TSR and TAF. The vehicles of Hitachi Rail Italy operate in over fifteen Countries around the world, both in the west and in the east.</w:t>
    </w:r>
    <w:r>
      <w:rPr>
        <w:rFonts w:ascii="Helvetica" w:hAnsi="Helvetica"/>
        <w:bCs/>
        <w:sz w:val="15"/>
        <w:szCs w:val="15"/>
        <w:lang w:val="en-US"/>
      </w:rPr>
      <w:t xml:space="preserve"> </w:t>
    </w:r>
    <w:r w:rsidRPr="00A44C7F">
      <w:rPr>
        <w:rFonts w:ascii="Helvetica" w:hAnsi="Helvetica"/>
        <w:bCs/>
        <w:sz w:val="15"/>
        <w:szCs w:val="15"/>
        <w:lang w:val="en-US"/>
      </w:rPr>
      <w:t>The CEO is Maurizio Manfellotto.</w:t>
    </w:r>
  </w:p>
  <w:p w:rsidR="00F41DB6" w:rsidRDefault="00F41DB6" w:rsidP="00F41DB6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  <w:r w:rsidRPr="00F41DB6">
      <w:rPr>
        <w:rFonts w:ascii="Helvetica" w:hAnsi="Helvetica"/>
        <w:sz w:val="15"/>
        <w:szCs w:val="15"/>
        <w:lang w:val="en-US"/>
      </w:rPr>
      <w:t xml:space="preserve">www.hitachirail.com </w:t>
    </w:r>
  </w:p>
  <w:p w:rsidR="00647CE5" w:rsidRDefault="00647CE5" w:rsidP="00F41DB6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</w:p>
  <w:p w:rsidR="00F41DB6" w:rsidRDefault="00F41DB6" w:rsidP="00F41DB6">
    <w:pPr>
      <w:pStyle w:val="Pidipagina"/>
      <w:spacing w:line="276" w:lineRule="auto"/>
      <w:rPr>
        <w:rFonts w:ascii="Helvetica" w:hAnsi="Helvetica"/>
        <w:sz w:val="15"/>
        <w:szCs w:val="15"/>
        <w:lang w:val="en-US"/>
      </w:rPr>
    </w:pPr>
    <w:r w:rsidRPr="00647CE5">
      <w:rPr>
        <w:rFonts w:ascii="Helvetica" w:hAnsi="Helvetica"/>
        <w:b/>
        <w:sz w:val="15"/>
        <w:szCs w:val="15"/>
        <w:lang w:val="en-US"/>
      </w:rPr>
      <w:t xml:space="preserve"> PRESS OFFICE</w:t>
    </w:r>
    <w:r>
      <w:rPr>
        <w:rFonts w:ascii="Helvetica" w:hAnsi="Helvetica"/>
        <w:sz w:val="15"/>
        <w:szCs w:val="15"/>
        <w:lang w:val="en-US"/>
      </w:rPr>
      <w:t xml:space="preserve">: </w:t>
    </w:r>
    <w:hyperlink r:id="rId2" w:history="1">
      <w:r w:rsidRPr="0036766D">
        <w:rPr>
          <w:rStyle w:val="Collegamentoipertestuale"/>
          <w:rFonts w:ascii="Helvetica" w:hAnsi="Helvetica"/>
          <w:sz w:val="15"/>
          <w:szCs w:val="15"/>
          <w:lang w:val="en-US"/>
        </w:rPr>
        <w:t>press.hri@hitachirail.com</w:t>
      </w:r>
    </w:hyperlink>
    <w:r>
      <w:rPr>
        <w:rFonts w:ascii="Helvetica" w:hAnsi="Helvetica"/>
        <w:sz w:val="15"/>
        <w:szCs w:val="15"/>
        <w:lang w:val="en-US"/>
      </w:rPr>
      <w:t xml:space="preserve"> |</w:t>
    </w:r>
    <w:r w:rsidRPr="000A21DE">
      <w:rPr>
        <w:rFonts w:ascii="Helvetica" w:hAnsi="Helvetica"/>
        <w:sz w:val="15"/>
        <w:szCs w:val="15"/>
        <w:lang w:val="en-US"/>
      </w:rPr>
      <w:t xml:space="preserve"> </w:t>
    </w:r>
    <w:r>
      <w:rPr>
        <w:rFonts w:ascii="Helvetica" w:hAnsi="Helvetica"/>
        <w:sz w:val="15"/>
        <w:szCs w:val="15"/>
        <w:lang w:val="en-US"/>
      </w:rPr>
      <w:t>Tel: +39 0812432442</w:t>
    </w:r>
  </w:p>
  <w:p w:rsidR="00040C08" w:rsidRPr="002E7738" w:rsidRDefault="00F41DB6" w:rsidP="00F41DB6">
    <w:pPr>
      <w:pStyle w:val="Pidipagina"/>
      <w:spacing w:line="276" w:lineRule="auto"/>
      <w:rPr>
        <w:lang w:val="en-US"/>
      </w:rPr>
    </w:pPr>
    <w:r>
      <w:rPr>
        <w:rFonts w:ascii="Helvetica" w:hAnsi="Helvetica"/>
        <w:sz w:val="15"/>
        <w:szCs w:val="15"/>
        <w:lang w:val="en-US"/>
      </w:rPr>
      <w:t xml:space="preserve"> Alessio De Sio – SVP External and Institutional Relations | tel. + 39 366 6824010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54" w:rsidRDefault="00A30354" w:rsidP="00C60F1A">
      <w:pPr>
        <w:spacing w:after="0" w:line="240" w:lineRule="auto"/>
      </w:pPr>
      <w:r>
        <w:separator/>
      </w:r>
    </w:p>
  </w:footnote>
  <w:footnote w:type="continuationSeparator" w:id="0">
    <w:p w:rsidR="00A30354" w:rsidRDefault="00A30354" w:rsidP="00C6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08" w:rsidRDefault="00E57B7C">
    <w:pPr>
      <w:pStyle w:val="Intestazione"/>
      <w:rPr>
        <w:noProof/>
      </w:rPr>
    </w:pPr>
    <w:r w:rsidRPr="00E57B7C">
      <w:rPr>
        <w:noProof/>
      </w:rPr>
      <w:drawing>
        <wp:anchor distT="0" distB="0" distL="114300" distR="114300" simplePos="0" relativeHeight="251665408" behindDoc="0" locked="0" layoutInCell="1" allowOverlap="1" wp14:anchorId="1E5CCB75" wp14:editId="68F60B9D">
          <wp:simplePos x="0" y="0"/>
          <wp:positionH relativeFrom="column">
            <wp:posOffset>4210050</wp:posOffset>
          </wp:positionH>
          <wp:positionV relativeFrom="paragraph">
            <wp:posOffset>-50165</wp:posOffset>
          </wp:positionV>
          <wp:extent cx="1543050" cy="438150"/>
          <wp:effectExtent l="19050" t="0" r="0" b="0"/>
          <wp:wrapSquare wrapText="bothSides"/>
          <wp:docPr id="2" name="Immagine 1" descr="H inspire the next - nero con accen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 inspire the next - nero con accent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0F1A" w:rsidRDefault="00C60F1A">
    <w:pPr>
      <w:pStyle w:val="Intestazione"/>
    </w:pPr>
  </w:p>
  <w:p w:rsidR="00C60F1A" w:rsidRDefault="00C60F1A">
    <w:pPr>
      <w:pStyle w:val="Intestazione"/>
    </w:pPr>
  </w:p>
  <w:p w:rsidR="00261EA1" w:rsidRDefault="00261EA1">
    <w:pPr>
      <w:pStyle w:val="Intestazione"/>
    </w:pPr>
  </w:p>
  <w:p w:rsidR="00040C08" w:rsidRDefault="00040C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08" w:rsidRDefault="00040C08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ADA89B" wp14:editId="6C2A1D0B">
          <wp:simplePos x="0" y="0"/>
          <wp:positionH relativeFrom="column">
            <wp:posOffset>4305935</wp:posOffset>
          </wp:positionH>
          <wp:positionV relativeFrom="paragraph">
            <wp:posOffset>-11430</wp:posOffset>
          </wp:positionV>
          <wp:extent cx="1548130" cy="438785"/>
          <wp:effectExtent l="19050" t="0" r="0" b="0"/>
          <wp:wrapSquare wrapText="bothSides"/>
          <wp:docPr id="5" name="Immagine 1" descr="H inspire the next - nero con accent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 inspire the next - nero con accent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813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40C08" w:rsidRDefault="00040C08">
    <w:pPr>
      <w:pStyle w:val="Intestazione"/>
    </w:pPr>
  </w:p>
  <w:p w:rsidR="00040C08" w:rsidRDefault="00040C08">
    <w:pPr>
      <w:pStyle w:val="Intestazione"/>
    </w:pPr>
  </w:p>
  <w:p w:rsidR="00040C08" w:rsidRDefault="00040C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1A"/>
    <w:rsid w:val="00015A20"/>
    <w:rsid w:val="00040C08"/>
    <w:rsid w:val="000608BC"/>
    <w:rsid w:val="00086C89"/>
    <w:rsid w:val="00093095"/>
    <w:rsid w:val="000A21DE"/>
    <w:rsid w:val="000B78C4"/>
    <w:rsid w:val="00110023"/>
    <w:rsid w:val="0011086F"/>
    <w:rsid w:val="00115FC2"/>
    <w:rsid w:val="00156EB0"/>
    <w:rsid w:val="001A0311"/>
    <w:rsid w:val="001A3A6D"/>
    <w:rsid w:val="001B4053"/>
    <w:rsid w:val="0021362D"/>
    <w:rsid w:val="002204E5"/>
    <w:rsid w:val="00261731"/>
    <w:rsid w:val="00261DB8"/>
    <w:rsid w:val="00261EA1"/>
    <w:rsid w:val="002718F8"/>
    <w:rsid w:val="0028363B"/>
    <w:rsid w:val="0029178B"/>
    <w:rsid w:val="002B4B95"/>
    <w:rsid w:val="002D3CD3"/>
    <w:rsid w:val="002E7738"/>
    <w:rsid w:val="002F3E7F"/>
    <w:rsid w:val="0032394B"/>
    <w:rsid w:val="00341472"/>
    <w:rsid w:val="00422F45"/>
    <w:rsid w:val="00432AE6"/>
    <w:rsid w:val="00450B8C"/>
    <w:rsid w:val="00480B18"/>
    <w:rsid w:val="00485555"/>
    <w:rsid w:val="004C1294"/>
    <w:rsid w:val="004E1898"/>
    <w:rsid w:val="004E52FC"/>
    <w:rsid w:val="004E68C2"/>
    <w:rsid w:val="00503844"/>
    <w:rsid w:val="00532065"/>
    <w:rsid w:val="005A71EC"/>
    <w:rsid w:val="005C4197"/>
    <w:rsid w:val="005D2B4F"/>
    <w:rsid w:val="006076F7"/>
    <w:rsid w:val="0062658E"/>
    <w:rsid w:val="00647CE5"/>
    <w:rsid w:val="0067507A"/>
    <w:rsid w:val="00687E55"/>
    <w:rsid w:val="006A5D2D"/>
    <w:rsid w:val="006B4C54"/>
    <w:rsid w:val="006C7949"/>
    <w:rsid w:val="00720B78"/>
    <w:rsid w:val="00744D5C"/>
    <w:rsid w:val="00764D9A"/>
    <w:rsid w:val="007C4C6A"/>
    <w:rsid w:val="007E617A"/>
    <w:rsid w:val="007F3B7A"/>
    <w:rsid w:val="00857880"/>
    <w:rsid w:val="0086341B"/>
    <w:rsid w:val="008876FA"/>
    <w:rsid w:val="008A1265"/>
    <w:rsid w:val="008C1516"/>
    <w:rsid w:val="008F37C3"/>
    <w:rsid w:val="00966812"/>
    <w:rsid w:val="00972940"/>
    <w:rsid w:val="009849A0"/>
    <w:rsid w:val="0099327E"/>
    <w:rsid w:val="009A6428"/>
    <w:rsid w:val="009B12F5"/>
    <w:rsid w:val="009E6A25"/>
    <w:rsid w:val="00A30354"/>
    <w:rsid w:val="00A44C7F"/>
    <w:rsid w:val="00A80FEE"/>
    <w:rsid w:val="00A87A32"/>
    <w:rsid w:val="00AC1D30"/>
    <w:rsid w:val="00B14E6F"/>
    <w:rsid w:val="00B306BD"/>
    <w:rsid w:val="00B414B9"/>
    <w:rsid w:val="00BA1C8B"/>
    <w:rsid w:val="00BF28C5"/>
    <w:rsid w:val="00C059F5"/>
    <w:rsid w:val="00C27B7B"/>
    <w:rsid w:val="00C4575A"/>
    <w:rsid w:val="00C60F1A"/>
    <w:rsid w:val="00CD1A34"/>
    <w:rsid w:val="00D2049C"/>
    <w:rsid w:val="00DD79FA"/>
    <w:rsid w:val="00DF44FA"/>
    <w:rsid w:val="00E00803"/>
    <w:rsid w:val="00E023CE"/>
    <w:rsid w:val="00E05E6A"/>
    <w:rsid w:val="00E5609D"/>
    <w:rsid w:val="00E57B7C"/>
    <w:rsid w:val="00E7338E"/>
    <w:rsid w:val="00EC2BE0"/>
    <w:rsid w:val="00EF4835"/>
    <w:rsid w:val="00F251E7"/>
    <w:rsid w:val="00F41DB6"/>
    <w:rsid w:val="00F50660"/>
    <w:rsid w:val="00F57C30"/>
    <w:rsid w:val="00F608DE"/>
    <w:rsid w:val="00F65F90"/>
    <w:rsid w:val="00FB0C97"/>
    <w:rsid w:val="00FB4122"/>
    <w:rsid w:val="00FB56D6"/>
    <w:rsid w:val="00FC4B76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0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F1A"/>
  </w:style>
  <w:style w:type="paragraph" w:styleId="Pidipagina">
    <w:name w:val="footer"/>
    <w:basedOn w:val="Normale"/>
    <w:link w:val="PidipaginaCarattere"/>
    <w:uiPriority w:val="99"/>
    <w:unhideWhenUsed/>
    <w:rsid w:val="00C60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F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1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0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F1A"/>
  </w:style>
  <w:style w:type="paragraph" w:styleId="Pidipagina">
    <w:name w:val="footer"/>
    <w:basedOn w:val="Normale"/>
    <w:link w:val="PidipaginaCarattere"/>
    <w:uiPriority w:val="99"/>
    <w:unhideWhenUsed/>
    <w:rsid w:val="00C60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F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F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1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.hri@hitachirail.com" TargetMode="External"/><Relationship Id="rId2" Type="http://schemas.openxmlformats.org/officeDocument/2006/relationships/hyperlink" Target="http://www.hitachirail.com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.hri@hitachirail.com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FE1F-E8D8-4396-8034-91AF8078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limatolap</dc:creator>
  <cp:lastModifiedBy>limatolap</cp:lastModifiedBy>
  <cp:revision>12</cp:revision>
  <cp:lastPrinted>2015-12-02T15:08:00Z</cp:lastPrinted>
  <dcterms:created xsi:type="dcterms:W3CDTF">2016-04-27T08:16:00Z</dcterms:created>
  <dcterms:modified xsi:type="dcterms:W3CDTF">2016-05-02T10:40:00Z</dcterms:modified>
</cp:coreProperties>
</file>