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E6" w:rsidRPr="00F8733E" w:rsidRDefault="00AB33C7" w:rsidP="00FD27A2">
      <w:pPr>
        <w:pStyle w:val="Allmntstyckeformat"/>
        <w:rPr>
          <w:rFonts w:ascii="Calibri" w:hAnsi="Calibri" w:cs="Calibri"/>
          <w:b/>
          <w:color w:val="auto"/>
        </w:rPr>
      </w:pPr>
      <w:r w:rsidRPr="00AB33C7">
        <w:rPr>
          <w:rFonts w:ascii="Elephant" w:hAnsi="Elephant" w:cstheme="minorBidi"/>
          <w:color w:val="auto"/>
          <w:sz w:val="48"/>
          <w:szCs w:val="48"/>
        </w:rPr>
        <w:t>Trist stegfel av Jusektidningen</w:t>
      </w:r>
      <w:r w:rsidR="00985D8F" w:rsidRPr="00F8733E">
        <w:rPr>
          <w:rFonts w:ascii="Calibri" w:hAnsi="Calibri" w:cs="Calibri"/>
          <w:b/>
          <w:color w:val="auto"/>
        </w:rPr>
        <w:br/>
      </w:r>
      <w:r w:rsidR="006E5E5A" w:rsidRPr="006E5E5A">
        <w:rPr>
          <w:b/>
          <w:bCs/>
          <w:sz w:val="28"/>
          <w:szCs w:val="28"/>
        </w:rPr>
        <w:t>När pensionärer, företag och samhälle kan glädjas åt att många äldre vill jobba vidare är det tråkigt att Jusektidningens glädjesprång innehåller ett anmärkningsvärt faktafel. Bemanningsföretagens kollektivavtal innehåller inga ”daglönare”.</w:t>
      </w:r>
    </w:p>
    <w:p w:rsidR="007F74E6" w:rsidRPr="00F8733E" w:rsidRDefault="007F74E6" w:rsidP="00ED24E7">
      <w:pPr>
        <w:pStyle w:val="Default"/>
        <w:rPr>
          <w:rFonts w:ascii="Calibri" w:hAnsi="Calibri" w:cs="Calibri"/>
          <w:b/>
          <w:color w:val="auto"/>
        </w:rPr>
      </w:pPr>
    </w:p>
    <w:p w:rsidR="006E5E5A" w:rsidRDefault="006E5E5A" w:rsidP="006E5E5A">
      <w:pPr>
        <w:spacing w:line="300" w:lineRule="exact"/>
        <w:rPr>
          <w:rFonts w:ascii="Calibri" w:eastAsiaTheme="minorHAnsi" w:hAnsi="Calibri" w:cs="Calibri"/>
          <w:lang w:eastAsia="en-US"/>
        </w:rPr>
      </w:pPr>
      <w:r w:rsidRPr="006E5E5A">
        <w:rPr>
          <w:rFonts w:ascii="Calibri" w:eastAsiaTheme="minorHAnsi" w:hAnsi="Calibri" w:cs="Calibri"/>
          <w:lang w:eastAsia="en-US"/>
        </w:rPr>
        <w:t xml:space="preserve">​En tredjedel av svenskarna kan tänka sig att fortsätta arbeta efter 65 års ålder. Det är inte så konstigt. Svenskarna blir äldre och vill fylla sin tid på ett meningsfullt sätt. Gillar man att jobba finns det ingen orsak till att sluta med det efter en viss födelsedag. </w:t>
      </w:r>
    </w:p>
    <w:p w:rsidR="006E5E5A" w:rsidRDefault="006E5E5A" w:rsidP="006E5E5A">
      <w:pPr>
        <w:spacing w:line="300" w:lineRule="exact"/>
        <w:rPr>
          <w:rFonts w:ascii="Calibri" w:eastAsiaTheme="minorHAnsi" w:hAnsi="Calibri" w:cs="Calibri"/>
          <w:lang w:eastAsia="en-US"/>
        </w:rPr>
      </w:pPr>
    </w:p>
    <w:p w:rsidR="006E5E5A" w:rsidRDefault="006E5E5A" w:rsidP="006E5E5A">
      <w:pPr>
        <w:spacing w:line="300" w:lineRule="exact"/>
        <w:rPr>
          <w:rFonts w:ascii="Calibri" w:eastAsiaTheme="minorHAnsi" w:hAnsi="Calibri" w:cs="Calibri"/>
          <w:lang w:eastAsia="en-US"/>
        </w:rPr>
      </w:pPr>
      <w:r w:rsidRPr="006E5E5A">
        <w:rPr>
          <w:rFonts w:ascii="Calibri" w:eastAsiaTheme="minorHAnsi" w:hAnsi="Calibri" w:cs="Calibri"/>
          <w:lang w:eastAsia="en-US"/>
        </w:rPr>
        <w:t>De äldre som vill fortsätta på arbetsmarknaden har lång erfarenhet och känner sig uppenbarligen starkt motiverade att jobba. En välsignelse för vilken arbetsgivare som helst.</w:t>
      </w:r>
    </w:p>
    <w:p w:rsidR="006E5E5A" w:rsidRPr="006E5E5A" w:rsidRDefault="006E5E5A" w:rsidP="006E5E5A">
      <w:pPr>
        <w:spacing w:line="300" w:lineRule="exact"/>
        <w:rPr>
          <w:rFonts w:ascii="Calibri" w:eastAsiaTheme="minorHAnsi" w:hAnsi="Calibri" w:cs="Calibri"/>
          <w:lang w:eastAsia="en-US"/>
        </w:rPr>
      </w:pPr>
    </w:p>
    <w:p w:rsidR="006E5E5A" w:rsidRDefault="006E5E5A" w:rsidP="006E5E5A">
      <w:pPr>
        <w:spacing w:line="300" w:lineRule="exact"/>
        <w:rPr>
          <w:rFonts w:ascii="Calibri" w:eastAsiaTheme="minorHAnsi" w:hAnsi="Calibri" w:cs="Calibri"/>
          <w:lang w:eastAsia="en-US"/>
        </w:rPr>
      </w:pPr>
      <w:r w:rsidRPr="006E5E5A">
        <w:rPr>
          <w:rFonts w:ascii="Calibri" w:eastAsiaTheme="minorHAnsi" w:hAnsi="Calibri" w:cs="Calibri"/>
          <w:lang w:eastAsia="en-US"/>
        </w:rPr>
        <w:t>Och i det ovan omnämnda fallet i Jusektidningen är arbetsgivaren i bemanningsbranschen. Nu kan det ju vara så att det är en anka när journalisten skriver om ”daglönare i bemanningsbranschen”. Bemanningsbranschen är en del av den svenska modellen och står för det motsatta – kollektivavtal och reglerad arbetsmarknad. Kollektivavtal som sluts med Jusek, likväl som med större delen av övriga arbetsmarknaden.</w:t>
      </w:r>
    </w:p>
    <w:p w:rsidR="006E5E5A" w:rsidRPr="006E5E5A" w:rsidRDefault="006E5E5A" w:rsidP="006E5E5A">
      <w:pPr>
        <w:spacing w:line="300" w:lineRule="exact"/>
        <w:rPr>
          <w:rFonts w:ascii="Calibri" w:eastAsiaTheme="minorHAnsi" w:hAnsi="Calibri" w:cs="Calibri"/>
          <w:lang w:eastAsia="en-US"/>
        </w:rPr>
      </w:pPr>
    </w:p>
    <w:p w:rsidR="006E5E5A" w:rsidRPr="006E5E5A" w:rsidRDefault="006E5E5A" w:rsidP="006E5E5A">
      <w:pPr>
        <w:spacing w:line="300" w:lineRule="exact"/>
        <w:rPr>
          <w:rFonts w:ascii="Calibri" w:eastAsiaTheme="minorHAnsi" w:hAnsi="Calibri" w:cs="Calibri"/>
          <w:lang w:eastAsia="en-US"/>
        </w:rPr>
      </w:pPr>
      <w:r w:rsidRPr="006E5E5A">
        <w:rPr>
          <w:rFonts w:ascii="Calibri" w:eastAsiaTheme="minorHAnsi" w:hAnsi="Calibri" w:cs="Calibri"/>
          <w:lang w:eastAsia="en-US"/>
        </w:rPr>
        <w:t>Henrik Bäckström</w:t>
      </w:r>
    </w:p>
    <w:p w:rsidR="00F8733E" w:rsidRDefault="006E5E5A" w:rsidP="006E5E5A">
      <w:pPr>
        <w:spacing w:line="300" w:lineRule="exact"/>
        <w:rPr>
          <w:rFonts w:ascii="Calibri" w:hAnsi="Calibri" w:cs="Calibri"/>
          <w:b/>
          <w:bCs/>
        </w:rPr>
      </w:pPr>
      <w:r w:rsidRPr="006E5E5A">
        <w:rPr>
          <w:rFonts w:ascii="Calibri" w:eastAsiaTheme="minorHAnsi" w:hAnsi="Calibri" w:cs="Calibri"/>
          <w:lang w:eastAsia="en-US"/>
        </w:rPr>
        <w:t>​Förbundsdirektör Bemanningsföretagen</w:t>
      </w:r>
      <w:bookmarkStart w:id="0" w:name="_GoBack"/>
      <w:bookmarkEnd w:id="0"/>
    </w:p>
    <w:p w:rsidR="00252B56" w:rsidRPr="00F8733E" w:rsidRDefault="00252B56" w:rsidP="00252B56">
      <w:pPr>
        <w:pStyle w:val="Ingetavstnd"/>
        <w:rPr>
          <w:rFonts w:ascii="Calibri" w:hAnsi="Calibri" w:cs="Calibri"/>
          <w:b/>
          <w:sz w:val="14"/>
          <w:szCs w:val="22"/>
        </w:rPr>
      </w:pPr>
    </w:p>
    <w:p w:rsidR="00EF12C9" w:rsidRPr="00F8733E" w:rsidRDefault="00EF12C9" w:rsidP="00252B56">
      <w:pPr>
        <w:pStyle w:val="Ingetavstnd"/>
        <w:rPr>
          <w:rFonts w:ascii="Calibri" w:hAnsi="Calibri" w:cs="Calibri"/>
          <w:b/>
          <w:sz w:val="22"/>
          <w:szCs w:val="22"/>
        </w:rPr>
      </w:pPr>
    </w:p>
    <w:p w:rsidR="00115B00" w:rsidRDefault="00AB33C7" w:rsidP="00115B00">
      <w:pPr>
        <w:pStyle w:val="Ingetavstnd"/>
        <w:rPr>
          <w:rFonts w:ascii="Calibri" w:hAnsi="Calibri" w:cs="Calibri"/>
          <w:b/>
          <w:sz w:val="22"/>
          <w:szCs w:val="22"/>
        </w:rPr>
      </w:pPr>
      <w:r>
        <w:rPr>
          <w:rFonts w:ascii="Calibri" w:hAnsi="Calibri" w:cs="Calibri"/>
          <w:b/>
          <w:sz w:val="22"/>
          <w:szCs w:val="22"/>
        </w:rPr>
        <w:t>Bemannings</w:t>
      </w:r>
      <w:r w:rsidR="00115B00">
        <w:rPr>
          <w:rFonts w:ascii="Calibri" w:hAnsi="Calibri" w:cs="Calibri"/>
          <w:b/>
          <w:sz w:val="22"/>
          <w:szCs w:val="22"/>
        </w:rPr>
        <w:t>bransch</w:t>
      </w:r>
      <w:r>
        <w:rPr>
          <w:rFonts w:ascii="Calibri" w:hAnsi="Calibri" w:cs="Calibri"/>
          <w:b/>
          <w:sz w:val="22"/>
          <w:szCs w:val="22"/>
        </w:rPr>
        <w:t>en</w:t>
      </w:r>
      <w:r w:rsidR="00115B00">
        <w:rPr>
          <w:rFonts w:ascii="Calibri" w:hAnsi="Calibri" w:cs="Calibri"/>
          <w:b/>
          <w:sz w:val="22"/>
          <w:szCs w:val="22"/>
        </w:rPr>
        <w:t xml:space="preserve"> sätter årligen 172 000 personer i jobb via personaluthyrning, omställning och direkta rekryteringar.</w:t>
      </w:r>
    </w:p>
    <w:p w:rsidR="00115B00" w:rsidRDefault="00115B00" w:rsidP="00115B00">
      <w:pPr>
        <w:pStyle w:val="Default"/>
        <w:rPr>
          <w:rFonts w:ascii="Calibri" w:hAnsi="Calibri" w:cs="Calibri"/>
          <w:color w:val="auto"/>
          <w:sz w:val="14"/>
          <w:szCs w:val="16"/>
        </w:rPr>
      </w:pPr>
    </w:p>
    <w:p w:rsidR="00115B00" w:rsidRDefault="00115B00" w:rsidP="00115B00">
      <w:pPr>
        <w:pStyle w:val="Default"/>
        <w:rPr>
          <w:rFonts w:ascii="Calibri" w:hAnsi="Calibri" w:cs="Calibri"/>
          <w:color w:val="auto"/>
          <w:sz w:val="20"/>
          <w:szCs w:val="20"/>
        </w:rPr>
      </w:pPr>
      <w:r>
        <w:rPr>
          <w:rFonts w:ascii="Calibri" w:hAnsi="Calibri" w:cs="Calibri"/>
          <w:color w:val="auto"/>
          <w:sz w:val="20"/>
          <w:szCs w:val="20"/>
        </w:rPr>
        <w:t>Bemanningsföretagen är en arbetsgivar- och branschorganisation för personaluthyrnings-, omställnings- och rekryteringsföretag med över 520 medlemsföretag, varav 475 är auktoriserade. Bemanningsföretagen ingår i Almega och är medlem i Svenskt Näringsliv.</w:t>
      </w:r>
    </w:p>
    <w:p w:rsidR="00115B00" w:rsidRDefault="00115B00" w:rsidP="00115B00">
      <w:pPr>
        <w:pStyle w:val="Default"/>
        <w:rPr>
          <w:rFonts w:ascii="Calibri" w:hAnsi="Calibri" w:cs="Calibri"/>
          <w:color w:val="auto"/>
          <w:sz w:val="14"/>
          <w:szCs w:val="20"/>
        </w:rPr>
      </w:pPr>
      <w:r>
        <w:rPr>
          <w:rFonts w:ascii="Calibri" w:hAnsi="Calibri" w:cs="Calibri"/>
          <w:color w:val="auto"/>
          <w:sz w:val="20"/>
          <w:szCs w:val="20"/>
        </w:rPr>
        <w:t xml:space="preserve"> </w:t>
      </w:r>
    </w:p>
    <w:p w:rsidR="00115B00" w:rsidRDefault="00115B00" w:rsidP="00115B00">
      <w:pPr>
        <w:pStyle w:val="Default"/>
        <w:rPr>
          <w:rFonts w:ascii="Calibri" w:hAnsi="Calibri" w:cs="Calibri"/>
          <w:color w:val="auto"/>
          <w:sz w:val="20"/>
          <w:szCs w:val="20"/>
        </w:rPr>
      </w:pPr>
      <w:r>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115B00" w:rsidRDefault="00115B00" w:rsidP="00115B00">
      <w:pPr>
        <w:rPr>
          <w:rFonts w:ascii="Calibri" w:hAnsi="Calibri" w:cs="Calibri"/>
          <w:sz w:val="14"/>
        </w:rPr>
      </w:pPr>
    </w:p>
    <w:p w:rsidR="00115B00" w:rsidRDefault="00115B00" w:rsidP="00115B00">
      <w:pPr>
        <w:rPr>
          <w:rFonts w:ascii="Calibri" w:hAnsi="Calibri" w:cs="Calibri"/>
          <w:sz w:val="22"/>
          <w:szCs w:val="22"/>
        </w:rPr>
      </w:pPr>
      <w:r>
        <w:rPr>
          <w:rFonts w:ascii="Calibri" w:hAnsi="Calibri" w:cs="Calibri"/>
          <w:sz w:val="20"/>
        </w:rPr>
        <w:t>I bemanningsbranschen bedöms människor enbart efter kunskaper och kompetens.</w:t>
      </w:r>
      <w:r>
        <w:rPr>
          <w:rFonts w:ascii="Calibri" w:hAnsi="Calibri" w:cs="Calibri"/>
          <w:sz w:val="20"/>
        </w:rPr>
        <w:br/>
      </w:r>
      <w:hyperlink r:id="rId8" w:history="1">
        <w:r>
          <w:rPr>
            <w:rStyle w:val="Hyperlnk"/>
            <w:rFonts w:ascii="Calibri" w:hAnsi="Calibri" w:cs="Calibri"/>
            <w:sz w:val="20"/>
          </w:rPr>
          <w:t>www.bemanningsforetagen.se</w:t>
        </w:r>
      </w:hyperlink>
      <w:r>
        <w:rPr>
          <w:rFonts w:ascii="Calibri" w:hAnsi="Calibri" w:cs="Calibri"/>
          <w:sz w:val="20"/>
        </w:rPr>
        <w:t xml:space="preserve"> </w:t>
      </w:r>
    </w:p>
    <w:p w:rsidR="001F0700" w:rsidRPr="0099558B" w:rsidRDefault="001F0700" w:rsidP="00115B00">
      <w:pPr>
        <w:pStyle w:val="Ingetavstnd"/>
        <w:rPr>
          <w:rFonts w:ascii="Calibri" w:hAnsi="Calibri" w:cs="Calibri"/>
          <w:sz w:val="22"/>
        </w:rPr>
      </w:pPr>
    </w:p>
    <w:sectPr w:rsidR="001F0700" w:rsidRPr="0099558B" w:rsidSect="006F0143">
      <w:headerReference w:type="default" r:id="rId9"/>
      <w:footerReference w:type="default" r:id="rId10"/>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5B" w:rsidRDefault="00B1565B" w:rsidP="00685C62">
      <w:r>
        <w:separator/>
      </w:r>
    </w:p>
  </w:endnote>
  <w:endnote w:type="continuationSeparator" w:id="0">
    <w:p w:rsidR="00B1565B" w:rsidRDefault="00B1565B"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6A4A18">
              <w:rPr>
                <w:b/>
                <w:noProof/>
              </w:rPr>
              <w:t>1</w:t>
            </w:r>
            <w:r>
              <w:rPr>
                <w:b/>
              </w:rPr>
              <w:fldChar w:fldCharType="end"/>
            </w:r>
            <w:r>
              <w:t xml:space="preserve"> av </w:t>
            </w:r>
            <w:r>
              <w:rPr>
                <w:b/>
              </w:rPr>
              <w:fldChar w:fldCharType="begin"/>
            </w:r>
            <w:r>
              <w:rPr>
                <w:b/>
              </w:rPr>
              <w:instrText>NUMPAGES</w:instrText>
            </w:r>
            <w:r>
              <w:rPr>
                <w:b/>
              </w:rPr>
              <w:fldChar w:fldCharType="separate"/>
            </w:r>
            <w:r w:rsidR="006A4A18">
              <w:rPr>
                <w:b/>
                <w:noProof/>
              </w:rPr>
              <w:t>1</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5B" w:rsidRDefault="00B1565B" w:rsidP="00685C62">
      <w:r>
        <w:separator/>
      </w:r>
    </w:p>
  </w:footnote>
  <w:footnote w:type="continuationSeparator" w:id="0">
    <w:p w:rsidR="00B1565B" w:rsidRDefault="00B1565B"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F8" w:rsidRPr="00380FA0" w:rsidRDefault="00AB33C7" w:rsidP="00B4710C">
    <w:pPr>
      <w:pStyle w:val="Sidhuvud"/>
      <w:tabs>
        <w:tab w:val="clear" w:pos="4536"/>
        <w:tab w:val="clear" w:pos="9072"/>
        <w:tab w:val="left" w:pos="1560"/>
        <w:tab w:val="left" w:pos="4253"/>
      </w:tabs>
    </w:pPr>
    <w:r>
      <w:rPr>
        <w:b/>
        <w:color w:val="C94D8E"/>
      </w:rPr>
      <w:t>Blogginlägg</w:t>
    </w:r>
    <w:r w:rsidR="00FD27A2">
      <w:rPr>
        <w:b/>
        <w:color w:val="C94D8E"/>
      </w:rPr>
      <w:t xml:space="preserve"> </w:t>
    </w:r>
    <w:r w:rsidR="00FD27A2" w:rsidRPr="00AB33C7">
      <w:rPr>
        <w:b/>
      </w:rPr>
      <w:t>20</w:t>
    </w:r>
    <w:r w:rsidRPr="00AB33C7">
      <w:rPr>
        <w:b/>
      </w:rPr>
      <w:t>15-04-10</w:t>
    </w:r>
    <w:r w:rsidR="00F363F8" w:rsidRPr="004603C1">
      <w:rPr>
        <w:noProof/>
      </w:rPr>
      <w:drawing>
        <wp:anchor distT="0" distB="0" distL="114300" distR="114300" simplePos="0" relativeHeight="251659264" behindDoc="0" locked="0" layoutInCell="1" allowOverlap="1" wp14:anchorId="4DA11E53" wp14:editId="39152833">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48A36954"/>
    <w:multiLevelType w:val="hybridMultilevel"/>
    <w:tmpl w:val="C49C42D2"/>
    <w:lvl w:ilvl="0" w:tplc="13ECB802">
      <w:start w:val="22"/>
      <w:numFmt w:val="bullet"/>
      <w:lvlText w:val=""/>
      <w:lvlJc w:val="left"/>
      <w:pPr>
        <w:ind w:left="720" w:hanging="360"/>
      </w:pPr>
      <w:rPr>
        <w:rFonts w:ascii="Wingdings" w:eastAsiaTheme="minorEastAsia" w:hAnsi="Wingding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9703B01"/>
    <w:multiLevelType w:val="hybridMultilevel"/>
    <w:tmpl w:val="84AC2FC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6BA05DE"/>
    <w:multiLevelType w:val="hybridMultilevel"/>
    <w:tmpl w:val="DAF235EC"/>
    <w:lvl w:ilvl="0" w:tplc="AB50CE1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BC"/>
    <w:rsid w:val="00001179"/>
    <w:rsid w:val="00001293"/>
    <w:rsid w:val="000027DA"/>
    <w:rsid w:val="00002F9A"/>
    <w:rsid w:val="0000524D"/>
    <w:rsid w:val="000079D9"/>
    <w:rsid w:val="00015462"/>
    <w:rsid w:val="00016081"/>
    <w:rsid w:val="000167EB"/>
    <w:rsid w:val="00021200"/>
    <w:rsid w:val="00023F7B"/>
    <w:rsid w:val="00025624"/>
    <w:rsid w:val="00026B6B"/>
    <w:rsid w:val="0002719A"/>
    <w:rsid w:val="000429DB"/>
    <w:rsid w:val="0004736C"/>
    <w:rsid w:val="000479DD"/>
    <w:rsid w:val="00047C3F"/>
    <w:rsid w:val="00053841"/>
    <w:rsid w:val="00055650"/>
    <w:rsid w:val="00057667"/>
    <w:rsid w:val="000676AB"/>
    <w:rsid w:val="000721B5"/>
    <w:rsid w:val="000734A3"/>
    <w:rsid w:val="0007631D"/>
    <w:rsid w:val="00077C62"/>
    <w:rsid w:val="0008401F"/>
    <w:rsid w:val="00085F9B"/>
    <w:rsid w:val="00090BE4"/>
    <w:rsid w:val="000921CD"/>
    <w:rsid w:val="00092BB3"/>
    <w:rsid w:val="00097D08"/>
    <w:rsid w:val="000A0D3D"/>
    <w:rsid w:val="000A18DF"/>
    <w:rsid w:val="000A26D8"/>
    <w:rsid w:val="000A2F84"/>
    <w:rsid w:val="000A6778"/>
    <w:rsid w:val="000B140E"/>
    <w:rsid w:val="000B34E1"/>
    <w:rsid w:val="000B69B4"/>
    <w:rsid w:val="000D6FF3"/>
    <w:rsid w:val="000E19AC"/>
    <w:rsid w:val="000F06B3"/>
    <w:rsid w:val="000F38DA"/>
    <w:rsid w:val="000F457C"/>
    <w:rsid w:val="000F7738"/>
    <w:rsid w:val="000F7CBC"/>
    <w:rsid w:val="0010059E"/>
    <w:rsid w:val="0010176B"/>
    <w:rsid w:val="00107217"/>
    <w:rsid w:val="00115B00"/>
    <w:rsid w:val="00123661"/>
    <w:rsid w:val="00124821"/>
    <w:rsid w:val="00130362"/>
    <w:rsid w:val="00141F40"/>
    <w:rsid w:val="00146DF5"/>
    <w:rsid w:val="00155801"/>
    <w:rsid w:val="00157B09"/>
    <w:rsid w:val="00171324"/>
    <w:rsid w:val="001726CC"/>
    <w:rsid w:val="00180FFF"/>
    <w:rsid w:val="001857E2"/>
    <w:rsid w:val="00187F66"/>
    <w:rsid w:val="00192040"/>
    <w:rsid w:val="00197C80"/>
    <w:rsid w:val="001A4C13"/>
    <w:rsid w:val="001A6CC3"/>
    <w:rsid w:val="001A7F53"/>
    <w:rsid w:val="001B610E"/>
    <w:rsid w:val="001B7384"/>
    <w:rsid w:val="001B7907"/>
    <w:rsid w:val="001B7BC7"/>
    <w:rsid w:val="001C06F0"/>
    <w:rsid w:val="001C0EE7"/>
    <w:rsid w:val="001C41FF"/>
    <w:rsid w:val="001C552D"/>
    <w:rsid w:val="001D1B54"/>
    <w:rsid w:val="001D37CE"/>
    <w:rsid w:val="001E1846"/>
    <w:rsid w:val="001E47F0"/>
    <w:rsid w:val="001E4A27"/>
    <w:rsid w:val="001E5ABA"/>
    <w:rsid w:val="001E6D03"/>
    <w:rsid w:val="001F0700"/>
    <w:rsid w:val="001F1C86"/>
    <w:rsid w:val="001F20AD"/>
    <w:rsid w:val="001F669B"/>
    <w:rsid w:val="00200A42"/>
    <w:rsid w:val="00211E4A"/>
    <w:rsid w:val="00217AF2"/>
    <w:rsid w:val="00220DD8"/>
    <w:rsid w:val="00220F69"/>
    <w:rsid w:val="00227869"/>
    <w:rsid w:val="00233234"/>
    <w:rsid w:val="0023373D"/>
    <w:rsid w:val="0023457E"/>
    <w:rsid w:val="0023749E"/>
    <w:rsid w:val="00240393"/>
    <w:rsid w:val="0024184D"/>
    <w:rsid w:val="002438F0"/>
    <w:rsid w:val="0025023C"/>
    <w:rsid w:val="00252B56"/>
    <w:rsid w:val="0025760A"/>
    <w:rsid w:val="002631A1"/>
    <w:rsid w:val="00265718"/>
    <w:rsid w:val="002663F6"/>
    <w:rsid w:val="0027282F"/>
    <w:rsid w:val="002747D8"/>
    <w:rsid w:val="002758D8"/>
    <w:rsid w:val="0028651E"/>
    <w:rsid w:val="002901B4"/>
    <w:rsid w:val="00292C4C"/>
    <w:rsid w:val="002A1696"/>
    <w:rsid w:val="002A2F88"/>
    <w:rsid w:val="002B146E"/>
    <w:rsid w:val="002C1FF6"/>
    <w:rsid w:val="002C250E"/>
    <w:rsid w:val="002C576E"/>
    <w:rsid w:val="002D70F0"/>
    <w:rsid w:val="002E6BFE"/>
    <w:rsid w:val="002F331E"/>
    <w:rsid w:val="002F7EDE"/>
    <w:rsid w:val="0030200C"/>
    <w:rsid w:val="003054C9"/>
    <w:rsid w:val="00306199"/>
    <w:rsid w:val="003075DE"/>
    <w:rsid w:val="003174C1"/>
    <w:rsid w:val="00317BFA"/>
    <w:rsid w:val="00321D45"/>
    <w:rsid w:val="0032223D"/>
    <w:rsid w:val="003231DD"/>
    <w:rsid w:val="00330EBF"/>
    <w:rsid w:val="00333B34"/>
    <w:rsid w:val="00334EC5"/>
    <w:rsid w:val="00340A8C"/>
    <w:rsid w:val="003509D3"/>
    <w:rsid w:val="003541B9"/>
    <w:rsid w:val="00357712"/>
    <w:rsid w:val="00360FCA"/>
    <w:rsid w:val="00383C2D"/>
    <w:rsid w:val="00387C5B"/>
    <w:rsid w:val="003A7D48"/>
    <w:rsid w:val="003B20C5"/>
    <w:rsid w:val="003B3483"/>
    <w:rsid w:val="003C1AB9"/>
    <w:rsid w:val="003C2E1D"/>
    <w:rsid w:val="003D18E4"/>
    <w:rsid w:val="003D1CB4"/>
    <w:rsid w:val="003D3176"/>
    <w:rsid w:val="003D77C0"/>
    <w:rsid w:val="003E243D"/>
    <w:rsid w:val="003E605A"/>
    <w:rsid w:val="003F1222"/>
    <w:rsid w:val="00413A31"/>
    <w:rsid w:val="00413E63"/>
    <w:rsid w:val="004174C6"/>
    <w:rsid w:val="00417B21"/>
    <w:rsid w:val="004202A5"/>
    <w:rsid w:val="00420909"/>
    <w:rsid w:val="004222B9"/>
    <w:rsid w:val="004307E2"/>
    <w:rsid w:val="00430995"/>
    <w:rsid w:val="00430C7D"/>
    <w:rsid w:val="00435AA5"/>
    <w:rsid w:val="00440675"/>
    <w:rsid w:val="00441214"/>
    <w:rsid w:val="00452FFD"/>
    <w:rsid w:val="004546D7"/>
    <w:rsid w:val="00454777"/>
    <w:rsid w:val="00457EF8"/>
    <w:rsid w:val="004613BC"/>
    <w:rsid w:val="004643C1"/>
    <w:rsid w:val="00465DEB"/>
    <w:rsid w:val="00470201"/>
    <w:rsid w:val="00470D02"/>
    <w:rsid w:val="004746EE"/>
    <w:rsid w:val="0048124D"/>
    <w:rsid w:val="00483248"/>
    <w:rsid w:val="0048352D"/>
    <w:rsid w:val="004875D1"/>
    <w:rsid w:val="0048792E"/>
    <w:rsid w:val="00491250"/>
    <w:rsid w:val="004916A7"/>
    <w:rsid w:val="0049779F"/>
    <w:rsid w:val="004B22DC"/>
    <w:rsid w:val="004C4A74"/>
    <w:rsid w:val="004C5BD9"/>
    <w:rsid w:val="004D15EB"/>
    <w:rsid w:val="004D2C9E"/>
    <w:rsid w:val="004E0584"/>
    <w:rsid w:val="004E537F"/>
    <w:rsid w:val="004F2054"/>
    <w:rsid w:val="004F493A"/>
    <w:rsid w:val="0050359D"/>
    <w:rsid w:val="00504000"/>
    <w:rsid w:val="00510370"/>
    <w:rsid w:val="00510C85"/>
    <w:rsid w:val="00522A5F"/>
    <w:rsid w:val="00524FFC"/>
    <w:rsid w:val="00534F91"/>
    <w:rsid w:val="00535D46"/>
    <w:rsid w:val="00537C9F"/>
    <w:rsid w:val="005427AB"/>
    <w:rsid w:val="00554165"/>
    <w:rsid w:val="0055729F"/>
    <w:rsid w:val="0056438D"/>
    <w:rsid w:val="00565113"/>
    <w:rsid w:val="00576EEA"/>
    <w:rsid w:val="00584AEA"/>
    <w:rsid w:val="00584EDC"/>
    <w:rsid w:val="00586296"/>
    <w:rsid w:val="00586A55"/>
    <w:rsid w:val="00590195"/>
    <w:rsid w:val="005918D5"/>
    <w:rsid w:val="005938BA"/>
    <w:rsid w:val="005969D8"/>
    <w:rsid w:val="005A5E63"/>
    <w:rsid w:val="005B3257"/>
    <w:rsid w:val="005B3F8F"/>
    <w:rsid w:val="005C0DD4"/>
    <w:rsid w:val="005C3C26"/>
    <w:rsid w:val="005C5958"/>
    <w:rsid w:val="005C6CAE"/>
    <w:rsid w:val="005D363A"/>
    <w:rsid w:val="005D7021"/>
    <w:rsid w:val="005D77AC"/>
    <w:rsid w:val="005F0BC6"/>
    <w:rsid w:val="005F2DE5"/>
    <w:rsid w:val="00602E3F"/>
    <w:rsid w:val="00604248"/>
    <w:rsid w:val="00613F63"/>
    <w:rsid w:val="00624032"/>
    <w:rsid w:val="0062496B"/>
    <w:rsid w:val="00631B41"/>
    <w:rsid w:val="00632EFD"/>
    <w:rsid w:val="006332F6"/>
    <w:rsid w:val="00634C8D"/>
    <w:rsid w:val="006409D2"/>
    <w:rsid w:val="00642236"/>
    <w:rsid w:val="00643F14"/>
    <w:rsid w:val="00644105"/>
    <w:rsid w:val="00645A12"/>
    <w:rsid w:val="006602DC"/>
    <w:rsid w:val="0066483A"/>
    <w:rsid w:val="006650ED"/>
    <w:rsid w:val="006677A4"/>
    <w:rsid w:val="0067196B"/>
    <w:rsid w:val="00674F53"/>
    <w:rsid w:val="00681E92"/>
    <w:rsid w:val="00685C62"/>
    <w:rsid w:val="00693DDC"/>
    <w:rsid w:val="006A4A18"/>
    <w:rsid w:val="006A7173"/>
    <w:rsid w:val="006B056B"/>
    <w:rsid w:val="006B6EBD"/>
    <w:rsid w:val="006C1C67"/>
    <w:rsid w:val="006C3D1C"/>
    <w:rsid w:val="006D5064"/>
    <w:rsid w:val="006E193E"/>
    <w:rsid w:val="006E40C8"/>
    <w:rsid w:val="006E5E5A"/>
    <w:rsid w:val="006F0143"/>
    <w:rsid w:val="006F0321"/>
    <w:rsid w:val="006F0F29"/>
    <w:rsid w:val="00700938"/>
    <w:rsid w:val="00710AC8"/>
    <w:rsid w:val="00716FEA"/>
    <w:rsid w:val="00717884"/>
    <w:rsid w:val="0072039F"/>
    <w:rsid w:val="007222EC"/>
    <w:rsid w:val="007224BB"/>
    <w:rsid w:val="00732938"/>
    <w:rsid w:val="0073306A"/>
    <w:rsid w:val="00737869"/>
    <w:rsid w:val="00737A51"/>
    <w:rsid w:val="007408C1"/>
    <w:rsid w:val="0074104A"/>
    <w:rsid w:val="007439C2"/>
    <w:rsid w:val="00757458"/>
    <w:rsid w:val="0076172B"/>
    <w:rsid w:val="007619B4"/>
    <w:rsid w:val="007703FA"/>
    <w:rsid w:val="00771165"/>
    <w:rsid w:val="00775D97"/>
    <w:rsid w:val="007772CE"/>
    <w:rsid w:val="00784E0F"/>
    <w:rsid w:val="007859B4"/>
    <w:rsid w:val="00793717"/>
    <w:rsid w:val="007A4710"/>
    <w:rsid w:val="007A4AE1"/>
    <w:rsid w:val="007B7E0B"/>
    <w:rsid w:val="007C1911"/>
    <w:rsid w:val="007D34F0"/>
    <w:rsid w:val="007D6977"/>
    <w:rsid w:val="007E0FBC"/>
    <w:rsid w:val="007E4902"/>
    <w:rsid w:val="007E552D"/>
    <w:rsid w:val="007E6C4D"/>
    <w:rsid w:val="007E7225"/>
    <w:rsid w:val="007E766A"/>
    <w:rsid w:val="007F6E47"/>
    <w:rsid w:val="007F74E6"/>
    <w:rsid w:val="00800231"/>
    <w:rsid w:val="00801949"/>
    <w:rsid w:val="00805547"/>
    <w:rsid w:val="00815085"/>
    <w:rsid w:val="00820508"/>
    <w:rsid w:val="008209A5"/>
    <w:rsid w:val="0082659E"/>
    <w:rsid w:val="00830534"/>
    <w:rsid w:val="00832D8B"/>
    <w:rsid w:val="00833506"/>
    <w:rsid w:val="0083550D"/>
    <w:rsid w:val="00836799"/>
    <w:rsid w:val="008453D8"/>
    <w:rsid w:val="00846BB7"/>
    <w:rsid w:val="008525F9"/>
    <w:rsid w:val="00853F95"/>
    <w:rsid w:val="008550DE"/>
    <w:rsid w:val="00857A78"/>
    <w:rsid w:val="008653A6"/>
    <w:rsid w:val="00876C2A"/>
    <w:rsid w:val="00877366"/>
    <w:rsid w:val="0088085C"/>
    <w:rsid w:val="00880FBC"/>
    <w:rsid w:val="008835CC"/>
    <w:rsid w:val="008853A0"/>
    <w:rsid w:val="0088762E"/>
    <w:rsid w:val="00893497"/>
    <w:rsid w:val="00894B7D"/>
    <w:rsid w:val="0089739A"/>
    <w:rsid w:val="008A7A6D"/>
    <w:rsid w:val="008B2831"/>
    <w:rsid w:val="008B3C02"/>
    <w:rsid w:val="008D2A20"/>
    <w:rsid w:val="008D415E"/>
    <w:rsid w:val="008D4DFB"/>
    <w:rsid w:val="008D5082"/>
    <w:rsid w:val="008D62FD"/>
    <w:rsid w:val="008D7D78"/>
    <w:rsid w:val="008E2B1C"/>
    <w:rsid w:val="008E66FD"/>
    <w:rsid w:val="008F1411"/>
    <w:rsid w:val="008F54D3"/>
    <w:rsid w:val="008F5500"/>
    <w:rsid w:val="008F6217"/>
    <w:rsid w:val="00901CCB"/>
    <w:rsid w:val="00905379"/>
    <w:rsid w:val="0091107A"/>
    <w:rsid w:val="00915509"/>
    <w:rsid w:val="009157D0"/>
    <w:rsid w:val="00920DB0"/>
    <w:rsid w:val="00921682"/>
    <w:rsid w:val="0092266B"/>
    <w:rsid w:val="00924B2B"/>
    <w:rsid w:val="0093465A"/>
    <w:rsid w:val="00936AC2"/>
    <w:rsid w:val="00944AFF"/>
    <w:rsid w:val="00944ED8"/>
    <w:rsid w:val="00944FF2"/>
    <w:rsid w:val="00950C9F"/>
    <w:rsid w:val="009514C3"/>
    <w:rsid w:val="009517FA"/>
    <w:rsid w:val="0095322A"/>
    <w:rsid w:val="00953D06"/>
    <w:rsid w:val="009547D0"/>
    <w:rsid w:val="009577D8"/>
    <w:rsid w:val="009603CA"/>
    <w:rsid w:val="00960982"/>
    <w:rsid w:val="00961BBE"/>
    <w:rsid w:val="009658E1"/>
    <w:rsid w:val="00971533"/>
    <w:rsid w:val="00973096"/>
    <w:rsid w:val="00983244"/>
    <w:rsid w:val="00985D8F"/>
    <w:rsid w:val="00986888"/>
    <w:rsid w:val="009920CA"/>
    <w:rsid w:val="0099558B"/>
    <w:rsid w:val="0099753D"/>
    <w:rsid w:val="009A298D"/>
    <w:rsid w:val="009A2EE4"/>
    <w:rsid w:val="009A5001"/>
    <w:rsid w:val="009B6666"/>
    <w:rsid w:val="009C0163"/>
    <w:rsid w:val="009C4AF3"/>
    <w:rsid w:val="009C5661"/>
    <w:rsid w:val="009D0619"/>
    <w:rsid w:val="009D1E1B"/>
    <w:rsid w:val="009D60B8"/>
    <w:rsid w:val="009D7A9B"/>
    <w:rsid w:val="009E1183"/>
    <w:rsid w:val="009E68BC"/>
    <w:rsid w:val="009F4B78"/>
    <w:rsid w:val="009F7CB5"/>
    <w:rsid w:val="00A04BD0"/>
    <w:rsid w:val="00A04E41"/>
    <w:rsid w:val="00A06ACA"/>
    <w:rsid w:val="00A07062"/>
    <w:rsid w:val="00A07B70"/>
    <w:rsid w:val="00A122C9"/>
    <w:rsid w:val="00A12899"/>
    <w:rsid w:val="00A21FA6"/>
    <w:rsid w:val="00A26615"/>
    <w:rsid w:val="00A37D13"/>
    <w:rsid w:val="00A37EA8"/>
    <w:rsid w:val="00A41BC0"/>
    <w:rsid w:val="00A41E5C"/>
    <w:rsid w:val="00A430F0"/>
    <w:rsid w:val="00A51CF5"/>
    <w:rsid w:val="00A56D09"/>
    <w:rsid w:val="00A57E61"/>
    <w:rsid w:val="00A62414"/>
    <w:rsid w:val="00A84730"/>
    <w:rsid w:val="00A907B6"/>
    <w:rsid w:val="00A912FC"/>
    <w:rsid w:val="00A94720"/>
    <w:rsid w:val="00A95708"/>
    <w:rsid w:val="00AA275B"/>
    <w:rsid w:val="00AB33C7"/>
    <w:rsid w:val="00AB3965"/>
    <w:rsid w:val="00AB7778"/>
    <w:rsid w:val="00AC1FD0"/>
    <w:rsid w:val="00AC5D88"/>
    <w:rsid w:val="00AC7D03"/>
    <w:rsid w:val="00AD0BD2"/>
    <w:rsid w:val="00AD34CD"/>
    <w:rsid w:val="00AD36D0"/>
    <w:rsid w:val="00AE0438"/>
    <w:rsid w:val="00AE0AD8"/>
    <w:rsid w:val="00AE3425"/>
    <w:rsid w:val="00AE39CA"/>
    <w:rsid w:val="00AE469D"/>
    <w:rsid w:val="00AE4BE3"/>
    <w:rsid w:val="00AF32EE"/>
    <w:rsid w:val="00AF4B8E"/>
    <w:rsid w:val="00AF5093"/>
    <w:rsid w:val="00B01DC7"/>
    <w:rsid w:val="00B01E20"/>
    <w:rsid w:val="00B041BC"/>
    <w:rsid w:val="00B063B6"/>
    <w:rsid w:val="00B07068"/>
    <w:rsid w:val="00B1079B"/>
    <w:rsid w:val="00B133B8"/>
    <w:rsid w:val="00B14832"/>
    <w:rsid w:val="00B14E95"/>
    <w:rsid w:val="00B1565B"/>
    <w:rsid w:val="00B22BE1"/>
    <w:rsid w:val="00B275AB"/>
    <w:rsid w:val="00B30648"/>
    <w:rsid w:val="00B35C9A"/>
    <w:rsid w:val="00B526F9"/>
    <w:rsid w:val="00B5698D"/>
    <w:rsid w:val="00B631A6"/>
    <w:rsid w:val="00B637BB"/>
    <w:rsid w:val="00B64347"/>
    <w:rsid w:val="00B66D78"/>
    <w:rsid w:val="00B7113D"/>
    <w:rsid w:val="00B758A2"/>
    <w:rsid w:val="00B7727B"/>
    <w:rsid w:val="00B916F2"/>
    <w:rsid w:val="00B94E57"/>
    <w:rsid w:val="00B96270"/>
    <w:rsid w:val="00B9731E"/>
    <w:rsid w:val="00BA2613"/>
    <w:rsid w:val="00BA43F1"/>
    <w:rsid w:val="00BA5423"/>
    <w:rsid w:val="00BB5B2B"/>
    <w:rsid w:val="00BB67AC"/>
    <w:rsid w:val="00BC1405"/>
    <w:rsid w:val="00BC26FD"/>
    <w:rsid w:val="00BC6146"/>
    <w:rsid w:val="00BE1158"/>
    <w:rsid w:val="00BE252D"/>
    <w:rsid w:val="00BE7FDA"/>
    <w:rsid w:val="00BF1E37"/>
    <w:rsid w:val="00BF653D"/>
    <w:rsid w:val="00BF6F20"/>
    <w:rsid w:val="00C16930"/>
    <w:rsid w:val="00C17D71"/>
    <w:rsid w:val="00C25FC8"/>
    <w:rsid w:val="00C33116"/>
    <w:rsid w:val="00C333D3"/>
    <w:rsid w:val="00C33DA4"/>
    <w:rsid w:val="00C34C17"/>
    <w:rsid w:val="00C35994"/>
    <w:rsid w:val="00C377CA"/>
    <w:rsid w:val="00C40DB8"/>
    <w:rsid w:val="00C4135B"/>
    <w:rsid w:val="00C45E00"/>
    <w:rsid w:val="00C51189"/>
    <w:rsid w:val="00C52256"/>
    <w:rsid w:val="00C53542"/>
    <w:rsid w:val="00C53D8D"/>
    <w:rsid w:val="00C54345"/>
    <w:rsid w:val="00C605F0"/>
    <w:rsid w:val="00C65332"/>
    <w:rsid w:val="00C66ED7"/>
    <w:rsid w:val="00C804D9"/>
    <w:rsid w:val="00C93E65"/>
    <w:rsid w:val="00C9534D"/>
    <w:rsid w:val="00C95934"/>
    <w:rsid w:val="00C9791E"/>
    <w:rsid w:val="00CA0476"/>
    <w:rsid w:val="00CA11C6"/>
    <w:rsid w:val="00CA2BFE"/>
    <w:rsid w:val="00CA782F"/>
    <w:rsid w:val="00CC1A25"/>
    <w:rsid w:val="00CC5364"/>
    <w:rsid w:val="00CC728A"/>
    <w:rsid w:val="00CC7580"/>
    <w:rsid w:val="00CD0807"/>
    <w:rsid w:val="00CD0A97"/>
    <w:rsid w:val="00CE0F15"/>
    <w:rsid w:val="00CE547F"/>
    <w:rsid w:val="00CE5649"/>
    <w:rsid w:val="00CF6DF3"/>
    <w:rsid w:val="00D001BA"/>
    <w:rsid w:val="00D048CE"/>
    <w:rsid w:val="00D1195A"/>
    <w:rsid w:val="00D11E99"/>
    <w:rsid w:val="00D221FC"/>
    <w:rsid w:val="00D25CB3"/>
    <w:rsid w:val="00D37061"/>
    <w:rsid w:val="00D42D72"/>
    <w:rsid w:val="00D44433"/>
    <w:rsid w:val="00D45D66"/>
    <w:rsid w:val="00D52A2E"/>
    <w:rsid w:val="00D533FC"/>
    <w:rsid w:val="00D566CD"/>
    <w:rsid w:val="00D57A2B"/>
    <w:rsid w:val="00D7467F"/>
    <w:rsid w:val="00D748A9"/>
    <w:rsid w:val="00D8033C"/>
    <w:rsid w:val="00D81458"/>
    <w:rsid w:val="00D81623"/>
    <w:rsid w:val="00D82854"/>
    <w:rsid w:val="00D85753"/>
    <w:rsid w:val="00D9025C"/>
    <w:rsid w:val="00D93A70"/>
    <w:rsid w:val="00D96129"/>
    <w:rsid w:val="00DA1090"/>
    <w:rsid w:val="00DB7D66"/>
    <w:rsid w:val="00DC5AF2"/>
    <w:rsid w:val="00DC776C"/>
    <w:rsid w:val="00DC7D7E"/>
    <w:rsid w:val="00DD0129"/>
    <w:rsid w:val="00DD772F"/>
    <w:rsid w:val="00DE1528"/>
    <w:rsid w:val="00DE1858"/>
    <w:rsid w:val="00DE1B5B"/>
    <w:rsid w:val="00DE2E3C"/>
    <w:rsid w:val="00DF1232"/>
    <w:rsid w:val="00DF32A5"/>
    <w:rsid w:val="00DF4AA3"/>
    <w:rsid w:val="00E02ECB"/>
    <w:rsid w:val="00E0461A"/>
    <w:rsid w:val="00E11B85"/>
    <w:rsid w:val="00E23249"/>
    <w:rsid w:val="00E23B33"/>
    <w:rsid w:val="00E243E1"/>
    <w:rsid w:val="00E25A0A"/>
    <w:rsid w:val="00E30A3C"/>
    <w:rsid w:val="00E310D4"/>
    <w:rsid w:val="00E35A26"/>
    <w:rsid w:val="00E41468"/>
    <w:rsid w:val="00E43265"/>
    <w:rsid w:val="00E44259"/>
    <w:rsid w:val="00E4561A"/>
    <w:rsid w:val="00E468C7"/>
    <w:rsid w:val="00E469A9"/>
    <w:rsid w:val="00E46AFD"/>
    <w:rsid w:val="00E53647"/>
    <w:rsid w:val="00E55D92"/>
    <w:rsid w:val="00E57CA3"/>
    <w:rsid w:val="00E60533"/>
    <w:rsid w:val="00E65EC1"/>
    <w:rsid w:val="00E66E74"/>
    <w:rsid w:val="00E6736B"/>
    <w:rsid w:val="00E715F4"/>
    <w:rsid w:val="00E7625B"/>
    <w:rsid w:val="00E81CAE"/>
    <w:rsid w:val="00E84583"/>
    <w:rsid w:val="00E9506F"/>
    <w:rsid w:val="00EA4606"/>
    <w:rsid w:val="00EA52E8"/>
    <w:rsid w:val="00EA655C"/>
    <w:rsid w:val="00EA68A3"/>
    <w:rsid w:val="00EA6C5A"/>
    <w:rsid w:val="00EB02A3"/>
    <w:rsid w:val="00EB3670"/>
    <w:rsid w:val="00EB63BB"/>
    <w:rsid w:val="00EC3D50"/>
    <w:rsid w:val="00EC4EB2"/>
    <w:rsid w:val="00ED24E7"/>
    <w:rsid w:val="00ED684F"/>
    <w:rsid w:val="00EE1FB1"/>
    <w:rsid w:val="00EF12C9"/>
    <w:rsid w:val="00EF5BD4"/>
    <w:rsid w:val="00EF5FD6"/>
    <w:rsid w:val="00F01749"/>
    <w:rsid w:val="00F10342"/>
    <w:rsid w:val="00F13DD6"/>
    <w:rsid w:val="00F178AF"/>
    <w:rsid w:val="00F26BCD"/>
    <w:rsid w:val="00F363F8"/>
    <w:rsid w:val="00F4509E"/>
    <w:rsid w:val="00F60FBF"/>
    <w:rsid w:val="00F62FFF"/>
    <w:rsid w:val="00F631CE"/>
    <w:rsid w:val="00F65946"/>
    <w:rsid w:val="00F66033"/>
    <w:rsid w:val="00F66E8A"/>
    <w:rsid w:val="00F67AAB"/>
    <w:rsid w:val="00F74128"/>
    <w:rsid w:val="00F7711C"/>
    <w:rsid w:val="00F82197"/>
    <w:rsid w:val="00F8733E"/>
    <w:rsid w:val="00F9168C"/>
    <w:rsid w:val="00F97491"/>
    <w:rsid w:val="00FA0F7D"/>
    <w:rsid w:val="00FA27E8"/>
    <w:rsid w:val="00FC3ED1"/>
    <w:rsid w:val="00FC6A98"/>
    <w:rsid w:val="00FD27A2"/>
    <w:rsid w:val="00FD67C4"/>
    <w:rsid w:val="00FE6A75"/>
    <w:rsid w:val="00FF16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2E1305-E696-409A-A0B9-E86AC181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 w:type="paragraph" w:customStyle="1" w:styleId="Allmntstyckeformat">
    <w:name w:val="[Allmänt styckeformat]"/>
    <w:basedOn w:val="Normal"/>
    <w:uiPriority w:val="99"/>
    <w:rsid w:val="00FD27A2"/>
    <w:pPr>
      <w:autoSpaceDE w:val="0"/>
      <w:autoSpaceDN w:val="0"/>
      <w:adjustRightInd w:val="0"/>
      <w:spacing w:line="288" w:lineRule="auto"/>
      <w:textAlignment w:val="center"/>
    </w:pPr>
    <w:rPr>
      <w:rFonts w:ascii="Minion Pro" w:eastAsiaTheme="minorHAns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2799">
      <w:bodyDiv w:val="1"/>
      <w:marLeft w:val="0"/>
      <w:marRight w:val="0"/>
      <w:marTop w:val="0"/>
      <w:marBottom w:val="0"/>
      <w:divBdr>
        <w:top w:val="none" w:sz="0" w:space="0" w:color="auto"/>
        <w:left w:val="none" w:sz="0" w:space="0" w:color="auto"/>
        <w:bottom w:val="none" w:sz="0" w:space="0" w:color="auto"/>
        <w:right w:val="none" w:sz="0" w:space="0" w:color="auto"/>
      </w:divBdr>
    </w:div>
    <w:div w:id="290720280">
      <w:bodyDiv w:val="1"/>
      <w:marLeft w:val="0"/>
      <w:marRight w:val="0"/>
      <w:marTop w:val="0"/>
      <w:marBottom w:val="0"/>
      <w:divBdr>
        <w:top w:val="none" w:sz="0" w:space="0" w:color="auto"/>
        <w:left w:val="none" w:sz="0" w:space="0" w:color="auto"/>
        <w:bottom w:val="none" w:sz="0" w:space="0" w:color="auto"/>
        <w:right w:val="none" w:sz="0" w:space="0" w:color="auto"/>
      </w:divBdr>
    </w:div>
    <w:div w:id="291907828">
      <w:bodyDiv w:val="1"/>
      <w:marLeft w:val="0"/>
      <w:marRight w:val="0"/>
      <w:marTop w:val="0"/>
      <w:marBottom w:val="0"/>
      <w:divBdr>
        <w:top w:val="none" w:sz="0" w:space="0" w:color="auto"/>
        <w:left w:val="none" w:sz="0" w:space="0" w:color="auto"/>
        <w:bottom w:val="none" w:sz="0" w:space="0" w:color="auto"/>
        <w:right w:val="none" w:sz="0" w:space="0" w:color="auto"/>
      </w:divBdr>
    </w:div>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821652104">
      <w:bodyDiv w:val="1"/>
      <w:marLeft w:val="0"/>
      <w:marRight w:val="0"/>
      <w:marTop w:val="0"/>
      <w:marBottom w:val="0"/>
      <w:divBdr>
        <w:top w:val="none" w:sz="0" w:space="0" w:color="auto"/>
        <w:left w:val="none" w:sz="0" w:space="0" w:color="auto"/>
        <w:bottom w:val="none" w:sz="0" w:space="0" w:color="auto"/>
        <w:right w:val="none" w:sz="0" w:space="0" w:color="auto"/>
      </w:divBdr>
    </w:div>
    <w:div w:id="874004591">
      <w:bodyDiv w:val="1"/>
      <w:marLeft w:val="0"/>
      <w:marRight w:val="0"/>
      <w:marTop w:val="0"/>
      <w:marBottom w:val="0"/>
      <w:divBdr>
        <w:top w:val="none" w:sz="0" w:space="0" w:color="auto"/>
        <w:left w:val="none" w:sz="0" w:space="0" w:color="auto"/>
        <w:bottom w:val="none" w:sz="0" w:space="0" w:color="auto"/>
        <w:right w:val="none" w:sz="0" w:space="0" w:color="auto"/>
      </w:divBdr>
    </w:div>
    <w:div w:id="959338408">
      <w:bodyDiv w:val="1"/>
      <w:marLeft w:val="0"/>
      <w:marRight w:val="0"/>
      <w:marTop w:val="0"/>
      <w:marBottom w:val="0"/>
      <w:divBdr>
        <w:top w:val="none" w:sz="0" w:space="0" w:color="auto"/>
        <w:left w:val="none" w:sz="0" w:space="0" w:color="auto"/>
        <w:bottom w:val="none" w:sz="0" w:space="0" w:color="auto"/>
        <w:right w:val="none" w:sz="0" w:space="0" w:color="auto"/>
      </w:divBdr>
      <w:divsChild>
        <w:div w:id="333261908">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0"/>
              <w:marRight w:val="300"/>
              <w:marTop w:val="450"/>
              <w:marBottom w:val="0"/>
              <w:divBdr>
                <w:top w:val="none" w:sz="0" w:space="0" w:color="auto"/>
                <w:left w:val="none" w:sz="0" w:space="0" w:color="auto"/>
                <w:bottom w:val="none" w:sz="0" w:space="0" w:color="auto"/>
                <w:right w:val="none" w:sz="0" w:space="0" w:color="auto"/>
              </w:divBdr>
              <w:divsChild>
                <w:div w:id="626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9914">
      <w:bodyDiv w:val="1"/>
      <w:marLeft w:val="0"/>
      <w:marRight w:val="0"/>
      <w:marTop w:val="0"/>
      <w:marBottom w:val="0"/>
      <w:divBdr>
        <w:top w:val="none" w:sz="0" w:space="0" w:color="auto"/>
        <w:left w:val="none" w:sz="0" w:space="0" w:color="auto"/>
        <w:bottom w:val="none" w:sz="0" w:space="0" w:color="auto"/>
        <w:right w:val="none" w:sz="0" w:space="0" w:color="auto"/>
      </w:divBdr>
      <w:divsChild>
        <w:div w:id="1452242493">
          <w:marLeft w:val="0"/>
          <w:marRight w:val="0"/>
          <w:marTop w:val="0"/>
          <w:marBottom w:val="0"/>
          <w:divBdr>
            <w:top w:val="none" w:sz="0" w:space="0" w:color="auto"/>
            <w:left w:val="none" w:sz="0" w:space="0" w:color="auto"/>
            <w:bottom w:val="none" w:sz="0" w:space="0" w:color="auto"/>
            <w:right w:val="none" w:sz="0" w:space="0" w:color="auto"/>
          </w:divBdr>
          <w:divsChild>
            <w:div w:id="1093013961">
              <w:marLeft w:val="0"/>
              <w:marRight w:val="0"/>
              <w:marTop w:val="0"/>
              <w:marBottom w:val="0"/>
              <w:divBdr>
                <w:top w:val="none" w:sz="0" w:space="0" w:color="auto"/>
                <w:left w:val="none" w:sz="0" w:space="0" w:color="auto"/>
                <w:bottom w:val="none" w:sz="0" w:space="0" w:color="auto"/>
                <w:right w:val="none" w:sz="0" w:space="0" w:color="auto"/>
              </w:divBdr>
              <w:divsChild>
                <w:div w:id="200679021">
                  <w:marLeft w:val="0"/>
                  <w:marRight w:val="0"/>
                  <w:marTop w:val="0"/>
                  <w:marBottom w:val="0"/>
                  <w:divBdr>
                    <w:top w:val="none" w:sz="0" w:space="0" w:color="auto"/>
                    <w:left w:val="none" w:sz="0" w:space="0" w:color="auto"/>
                    <w:bottom w:val="none" w:sz="0" w:space="0" w:color="auto"/>
                    <w:right w:val="none" w:sz="0" w:space="0" w:color="auto"/>
                  </w:divBdr>
                  <w:divsChild>
                    <w:div w:id="886799249">
                      <w:marLeft w:val="135"/>
                      <w:marRight w:val="135"/>
                      <w:marTop w:val="0"/>
                      <w:marBottom w:val="0"/>
                      <w:divBdr>
                        <w:top w:val="single" w:sz="6" w:space="0" w:color="CCCCCC"/>
                        <w:left w:val="none" w:sz="0" w:space="0" w:color="auto"/>
                        <w:bottom w:val="none" w:sz="0" w:space="0" w:color="auto"/>
                        <w:right w:val="none" w:sz="0" w:space="0" w:color="auto"/>
                      </w:divBdr>
                      <w:divsChild>
                        <w:div w:id="764115140">
                          <w:marLeft w:val="0"/>
                          <w:marRight w:val="0"/>
                          <w:marTop w:val="0"/>
                          <w:marBottom w:val="0"/>
                          <w:divBdr>
                            <w:top w:val="none" w:sz="0" w:space="0" w:color="auto"/>
                            <w:left w:val="none" w:sz="0" w:space="0" w:color="auto"/>
                            <w:bottom w:val="none" w:sz="0" w:space="0" w:color="auto"/>
                            <w:right w:val="none" w:sz="0" w:space="0" w:color="auto"/>
                          </w:divBdr>
                          <w:divsChild>
                            <w:div w:id="18246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7606">
      <w:bodyDiv w:val="1"/>
      <w:marLeft w:val="0"/>
      <w:marRight w:val="0"/>
      <w:marTop w:val="0"/>
      <w:marBottom w:val="0"/>
      <w:divBdr>
        <w:top w:val="none" w:sz="0" w:space="0" w:color="auto"/>
        <w:left w:val="none" w:sz="0" w:space="0" w:color="auto"/>
        <w:bottom w:val="none" w:sz="0" w:space="0" w:color="auto"/>
        <w:right w:val="none" w:sz="0" w:space="0" w:color="auto"/>
      </w:divBdr>
    </w:div>
    <w:div w:id="1434667502">
      <w:bodyDiv w:val="1"/>
      <w:marLeft w:val="0"/>
      <w:marRight w:val="0"/>
      <w:marTop w:val="0"/>
      <w:marBottom w:val="0"/>
      <w:divBdr>
        <w:top w:val="none" w:sz="0" w:space="0" w:color="auto"/>
        <w:left w:val="none" w:sz="0" w:space="0" w:color="auto"/>
        <w:bottom w:val="none" w:sz="0" w:space="0" w:color="auto"/>
        <w:right w:val="none" w:sz="0" w:space="0" w:color="auto"/>
      </w:divBdr>
    </w:div>
    <w:div w:id="1507356489">
      <w:bodyDiv w:val="1"/>
      <w:marLeft w:val="0"/>
      <w:marRight w:val="0"/>
      <w:marTop w:val="0"/>
      <w:marBottom w:val="0"/>
      <w:divBdr>
        <w:top w:val="none" w:sz="0" w:space="0" w:color="auto"/>
        <w:left w:val="none" w:sz="0" w:space="0" w:color="auto"/>
        <w:bottom w:val="none" w:sz="0" w:space="0" w:color="auto"/>
        <w:right w:val="none" w:sz="0" w:space="0" w:color="auto"/>
      </w:divBdr>
    </w:div>
    <w:div w:id="1636637157">
      <w:bodyDiv w:val="1"/>
      <w:marLeft w:val="0"/>
      <w:marRight w:val="0"/>
      <w:marTop w:val="0"/>
      <w:marBottom w:val="0"/>
      <w:divBdr>
        <w:top w:val="none" w:sz="0" w:space="0" w:color="auto"/>
        <w:left w:val="none" w:sz="0" w:space="0" w:color="auto"/>
        <w:bottom w:val="none" w:sz="0" w:space="0" w:color="auto"/>
        <w:right w:val="none" w:sz="0" w:space="0" w:color="auto"/>
      </w:divBdr>
    </w:div>
    <w:div w:id="1849445154">
      <w:bodyDiv w:val="1"/>
      <w:marLeft w:val="0"/>
      <w:marRight w:val="0"/>
      <w:marTop w:val="0"/>
      <w:marBottom w:val="0"/>
      <w:divBdr>
        <w:top w:val="none" w:sz="0" w:space="0" w:color="auto"/>
        <w:left w:val="none" w:sz="0" w:space="0" w:color="auto"/>
        <w:bottom w:val="none" w:sz="0" w:space="0" w:color="auto"/>
        <w:right w:val="none" w:sz="0" w:space="0" w:color="auto"/>
      </w:divBdr>
    </w:div>
    <w:div w:id="1976257195">
      <w:bodyDiv w:val="1"/>
      <w:marLeft w:val="0"/>
      <w:marRight w:val="0"/>
      <w:marTop w:val="0"/>
      <w:marBottom w:val="0"/>
      <w:divBdr>
        <w:top w:val="none" w:sz="0" w:space="0" w:color="auto"/>
        <w:left w:val="none" w:sz="0" w:space="0" w:color="auto"/>
        <w:bottom w:val="none" w:sz="0" w:space="0" w:color="auto"/>
        <w:right w:val="none" w:sz="0" w:space="0" w:color="auto"/>
      </w:divBdr>
    </w:div>
    <w:div w:id="2007587287">
      <w:bodyDiv w:val="1"/>
      <w:marLeft w:val="0"/>
      <w:marRight w:val="0"/>
      <w:marTop w:val="0"/>
      <w:marBottom w:val="0"/>
      <w:divBdr>
        <w:top w:val="none" w:sz="0" w:space="0" w:color="auto"/>
        <w:left w:val="none" w:sz="0" w:space="0" w:color="auto"/>
        <w:bottom w:val="none" w:sz="0" w:space="0" w:color="auto"/>
        <w:right w:val="none" w:sz="0" w:space="0" w:color="auto"/>
      </w:divBdr>
    </w:div>
    <w:div w:id="2050955496">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manningsforetag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217C-21F5-443C-96A6-C5844E73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Malmström, Cecilia</cp:lastModifiedBy>
  <cp:revision>4</cp:revision>
  <cp:lastPrinted>2015-04-10T12:53:00Z</cp:lastPrinted>
  <dcterms:created xsi:type="dcterms:W3CDTF">2015-04-10T12:51:00Z</dcterms:created>
  <dcterms:modified xsi:type="dcterms:W3CDTF">2015-04-10T12:53:00Z</dcterms:modified>
</cp:coreProperties>
</file>