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2E" w:rsidRPr="00A33650" w:rsidRDefault="0043402E" w:rsidP="00780B7A">
      <w:pPr>
        <w:jc w:val="right"/>
        <w:rPr>
          <w:rFonts w:ascii="Arial" w:hAnsi="Arial" w:cs="Arial"/>
          <w:b/>
          <w:color w:val="000000" w:themeColor="text1"/>
          <w:sz w:val="20"/>
          <w:szCs w:val="20"/>
        </w:rPr>
      </w:pPr>
      <w:r w:rsidRPr="00A33650">
        <w:rPr>
          <w:rFonts w:ascii="Arial" w:hAnsi="Arial" w:cs="Arial"/>
          <w:b/>
          <w:noProof/>
          <w:color w:val="000000" w:themeColor="text1"/>
          <w:sz w:val="20"/>
          <w:szCs w:val="20"/>
          <w:lang w:eastAsia="en-GB"/>
        </w:rPr>
        <w:drawing>
          <wp:inline distT="0" distB="0" distL="0" distR="0" wp14:anchorId="5053C422" wp14:editId="389831BB">
            <wp:extent cx="2457089" cy="5282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D-Group - 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9339" cy="530908"/>
                    </a:xfrm>
                    <a:prstGeom prst="rect">
                      <a:avLst/>
                    </a:prstGeom>
                  </pic:spPr>
                </pic:pic>
              </a:graphicData>
            </a:graphic>
          </wp:inline>
        </w:drawing>
      </w:r>
    </w:p>
    <w:p w:rsidR="0002498B" w:rsidRPr="00A33650" w:rsidRDefault="0002498B" w:rsidP="0043402E">
      <w:pPr>
        <w:spacing w:line="240" w:lineRule="auto"/>
        <w:contextualSpacing/>
        <w:rPr>
          <w:rFonts w:ascii="Arial" w:hAnsi="Arial" w:cs="Arial"/>
          <w:b/>
          <w:color w:val="000000" w:themeColor="text1"/>
          <w:sz w:val="20"/>
          <w:szCs w:val="20"/>
        </w:rPr>
      </w:pPr>
      <w:r w:rsidRPr="00A33650">
        <w:rPr>
          <w:rFonts w:ascii="Arial" w:hAnsi="Arial" w:cs="Arial"/>
          <w:b/>
          <w:color w:val="000000" w:themeColor="text1"/>
          <w:sz w:val="20"/>
          <w:szCs w:val="20"/>
        </w:rPr>
        <w:t>PRESS RELEASE</w:t>
      </w:r>
    </w:p>
    <w:p w:rsidR="00E95623" w:rsidRPr="0046427A" w:rsidRDefault="0002498B" w:rsidP="0043402E">
      <w:pPr>
        <w:spacing w:line="240" w:lineRule="auto"/>
        <w:contextualSpacing/>
        <w:jc w:val="both"/>
        <w:rPr>
          <w:rFonts w:ascii="Arial" w:hAnsi="Arial" w:cs="Arial"/>
          <w:color w:val="000000" w:themeColor="text1"/>
          <w:sz w:val="20"/>
          <w:szCs w:val="20"/>
        </w:rPr>
      </w:pPr>
      <w:r w:rsidRPr="0046427A">
        <w:rPr>
          <w:rFonts w:ascii="Arial" w:hAnsi="Arial" w:cs="Arial"/>
          <w:color w:val="000000" w:themeColor="text1"/>
          <w:sz w:val="20"/>
          <w:szCs w:val="20"/>
        </w:rPr>
        <w:t xml:space="preserve">For immediate release: </w:t>
      </w:r>
      <w:r w:rsidR="00DF2F5D" w:rsidRPr="0046427A">
        <w:rPr>
          <w:rFonts w:ascii="Arial" w:hAnsi="Arial" w:cs="Arial"/>
          <w:color w:val="000000" w:themeColor="text1"/>
          <w:sz w:val="20"/>
          <w:szCs w:val="20"/>
        </w:rPr>
        <w:t>Friday 27 February 2015</w:t>
      </w:r>
    </w:p>
    <w:p w:rsidR="00063F49" w:rsidRPr="00D75D32" w:rsidRDefault="00063F49" w:rsidP="00202A17">
      <w:pPr>
        <w:spacing w:line="240" w:lineRule="auto"/>
        <w:contextualSpacing/>
        <w:jc w:val="center"/>
        <w:rPr>
          <w:rFonts w:ascii="Arial" w:hAnsi="Arial" w:cs="Arial"/>
          <w:b/>
          <w:sz w:val="20"/>
          <w:szCs w:val="20"/>
        </w:rPr>
      </w:pPr>
    </w:p>
    <w:p w:rsidR="00FC4468" w:rsidRDefault="00663C30" w:rsidP="00202A17">
      <w:pPr>
        <w:spacing w:line="240" w:lineRule="auto"/>
        <w:contextualSpacing/>
        <w:jc w:val="center"/>
        <w:rPr>
          <w:rFonts w:ascii="Arial" w:hAnsi="Arial" w:cs="Arial"/>
          <w:b/>
          <w:sz w:val="20"/>
          <w:szCs w:val="20"/>
        </w:rPr>
      </w:pPr>
      <w:r>
        <w:rPr>
          <w:rFonts w:ascii="Arial" w:hAnsi="Arial" w:cs="Arial"/>
          <w:b/>
          <w:sz w:val="20"/>
          <w:szCs w:val="20"/>
        </w:rPr>
        <w:t xml:space="preserve">ID Medical </w:t>
      </w:r>
      <w:r w:rsidR="007E7CD3">
        <w:rPr>
          <w:rFonts w:ascii="Arial" w:hAnsi="Arial" w:cs="Arial"/>
          <w:b/>
          <w:sz w:val="20"/>
          <w:szCs w:val="20"/>
        </w:rPr>
        <w:t>remains</w:t>
      </w:r>
      <w:r w:rsidR="00570D54">
        <w:rPr>
          <w:rFonts w:ascii="Arial" w:hAnsi="Arial" w:cs="Arial"/>
          <w:b/>
          <w:sz w:val="20"/>
          <w:szCs w:val="20"/>
        </w:rPr>
        <w:t xml:space="preserve"> stalwart</w:t>
      </w:r>
      <w:r w:rsidR="00DD2A35">
        <w:rPr>
          <w:rFonts w:ascii="Arial" w:hAnsi="Arial" w:cs="Arial"/>
          <w:b/>
          <w:sz w:val="20"/>
          <w:szCs w:val="20"/>
        </w:rPr>
        <w:t xml:space="preserve"> </w:t>
      </w:r>
      <w:r w:rsidR="00570D54">
        <w:rPr>
          <w:rFonts w:ascii="Arial" w:hAnsi="Arial" w:cs="Arial"/>
          <w:b/>
          <w:sz w:val="20"/>
          <w:szCs w:val="20"/>
        </w:rPr>
        <w:t>placed</w:t>
      </w:r>
      <w:r>
        <w:rPr>
          <w:rFonts w:ascii="Arial" w:hAnsi="Arial" w:cs="Arial"/>
          <w:b/>
          <w:sz w:val="20"/>
          <w:szCs w:val="20"/>
        </w:rPr>
        <w:t xml:space="preserve"> </w:t>
      </w:r>
      <w:r w:rsidR="00091C6D">
        <w:rPr>
          <w:rFonts w:ascii="Arial" w:hAnsi="Arial" w:cs="Arial"/>
          <w:b/>
          <w:sz w:val="20"/>
          <w:szCs w:val="20"/>
        </w:rPr>
        <w:t xml:space="preserve">yet again </w:t>
      </w:r>
      <w:r>
        <w:rPr>
          <w:rFonts w:ascii="Arial" w:hAnsi="Arial" w:cs="Arial"/>
          <w:b/>
          <w:sz w:val="20"/>
          <w:szCs w:val="20"/>
        </w:rPr>
        <w:t>in The Sunday Times 100 Best Companies to Work for 2015</w:t>
      </w:r>
    </w:p>
    <w:p w:rsidR="007E5035" w:rsidRDefault="007E5035" w:rsidP="00202A17">
      <w:pPr>
        <w:spacing w:line="240" w:lineRule="auto"/>
        <w:contextualSpacing/>
        <w:jc w:val="center"/>
        <w:rPr>
          <w:rFonts w:ascii="Arial" w:hAnsi="Arial" w:cs="Arial"/>
          <w:b/>
          <w:sz w:val="20"/>
          <w:szCs w:val="20"/>
        </w:rPr>
      </w:pPr>
    </w:p>
    <w:p w:rsidR="007E5035" w:rsidRDefault="007E5035" w:rsidP="00202A17">
      <w:pPr>
        <w:spacing w:line="240" w:lineRule="auto"/>
        <w:contextualSpacing/>
        <w:jc w:val="center"/>
        <w:rPr>
          <w:rFonts w:ascii="Arial" w:hAnsi="Arial" w:cs="Arial"/>
          <w:b/>
          <w:sz w:val="20"/>
          <w:szCs w:val="20"/>
        </w:rPr>
      </w:pPr>
      <w:r>
        <w:rPr>
          <w:rFonts w:ascii="Arial" w:hAnsi="Arial" w:cs="Arial"/>
          <w:b/>
          <w:noProof/>
          <w:sz w:val="20"/>
          <w:szCs w:val="20"/>
          <w:lang w:eastAsia="en-GB"/>
        </w:rPr>
        <w:drawing>
          <wp:inline distT="0" distB="0" distL="0" distR="0">
            <wp:extent cx="3295650" cy="2200143"/>
            <wp:effectExtent l="0" t="0" r="0" b="0"/>
            <wp:docPr id="1" name="Picture 1" descr="C:\Users\sabrina.Santoro\AppData\Local\Microsoft\Windows\Temporary Internet Files\Content.Outlook\RWDJZ5QJ\Best Comps Day 2 TOM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rina.Santoro\AppData\Local\Microsoft\Windows\Temporary Internet Files\Content.Outlook\RWDJZ5QJ\Best Comps Day 2 TOM02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6022" cy="2200392"/>
                    </a:xfrm>
                    <a:prstGeom prst="rect">
                      <a:avLst/>
                    </a:prstGeom>
                    <a:noFill/>
                    <a:ln>
                      <a:noFill/>
                    </a:ln>
                  </pic:spPr>
                </pic:pic>
              </a:graphicData>
            </a:graphic>
          </wp:inline>
        </w:drawing>
      </w:r>
    </w:p>
    <w:p w:rsidR="00BA4F72" w:rsidRDefault="00BA4F72" w:rsidP="003B367C">
      <w:pPr>
        <w:spacing w:line="240" w:lineRule="auto"/>
        <w:contextualSpacing/>
        <w:rPr>
          <w:rFonts w:ascii="Arial" w:hAnsi="Arial" w:cs="Arial"/>
          <w:b/>
          <w:sz w:val="20"/>
          <w:szCs w:val="20"/>
        </w:rPr>
      </w:pPr>
    </w:p>
    <w:p w:rsidR="007E5035" w:rsidRDefault="007E5035" w:rsidP="007E5035">
      <w:pPr>
        <w:rPr>
          <w:rFonts w:ascii="Arial" w:hAnsi="Arial" w:cs="Arial"/>
          <w:sz w:val="20"/>
          <w:szCs w:val="20"/>
        </w:rPr>
      </w:pPr>
      <w:r>
        <w:rPr>
          <w:rFonts w:ascii="Arial" w:hAnsi="Arial" w:cs="Arial"/>
          <w:sz w:val="20"/>
          <w:szCs w:val="20"/>
        </w:rPr>
        <w:t xml:space="preserve">Two years running, ID Medical beats global organisations into The Sunday Times Best Companies to Work For league table as announced at the awards celebration on Thursday 26 February.  The UK’s leading multi-discipline healthcare recruiter is rewarded a position in </w:t>
      </w:r>
      <w:r w:rsidRPr="007E5035">
        <w:rPr>
          <w:rFonts w:ascii="Arial" w:hAnsi="Arial" w:cs="Arial"/>
          <w:sz w:val="20"/>
          <w:szCs w:val="20"/>
        </w:rPr>
        <w:t xml:space="preserve">the top 3rd quartile of </w:t>
      </w:r>
      <w:hyperlink r:id="rId9" w:history="1">
        <w:r>
          <w:rPr>
            <w:rStyle w:val="Hyperlink"/>
            <w:rFonts w:ascii="Arial" w:hAnsi="Arial" w:cs="Arial"/>
            <w:sz w:val="20"/>
            <w:szCs w:val="20"/>
          </w:rPr>
          <w:t>The Sunday Times 100 Best Companies to Work for 2015</w:t>
        </w:r>
      </w:hyperlink>
      <w:r>
        <w:rPr>
          <w:rFonts w:ascii="Arial" w:hAnsi="Arial" w:cs="Arial"/>
          <w:sz w:val="20"/>
          <w:szCs w:val="20"/>
        </w:rPr>
        <w:t>.</w:t>
      </w:r>
    </w:p>
    <w:p w:rsidR="007E5035" w:rsidRDefault="007E5035" w:rsidP="007E5035">
      <w:pPr>
        <w:rPr>
          <w:rFonts w:ascii="Arial" w:hAnsi="Arial" w:cs="Arial"/>
          <w:sz w:val="20"/>
          <w:szCs w:val="20"/>
        </w:rPr>
      </w:pPr>
      <w:r>
        <w:rPr>
          <w:rFonts w:ascii="Arial" w:hAnsi="Arial" w:cs="Arial"/>
          <w:sz w:val="20"/>
          <w:szCs w:val="20"/>
        </w:rPr>
        <w:t>Being the third consecutive year ID Medical has earned its 2 star accreditation signalling an ‘Outstanding’ organisation, ID Medical has yet again been recognised for its commitment to employee satisfaction and wellbeing. 2014 saw the company grow by a significant 33%, fuelled by its strong continuous industry-leading workforce solutions to the NHS and private sector. And to accommodate this phenomenal rate of growth expanded its corporate headquarters, employing further talent across all business functions to exceed increasing demand for its recognised recruitment services.</w:t>
      </w:r>
    </w:p>
    <w:p w:rsidR="007E5035" w:rsidRDefault="007E5035" w:rsidP="007E5035">
      <w:pPr>
        <w:rPr>
          <w:rFonts w:ascii="Arial" w:hAnsi="Arial" w:cs="Arial"/>
          <w:sz w:val="20"/>
          <w:szCs w:val="20"/>
        </w:rPr>
      </w:pPr>
      <w:r>
        <w:rPr>
          <w:rFonts w:ascii="Arial" w:hAnsi="Arial" w:cs="Arial"/>
          <w:sz w:val="20"/>
          <w:szCs w:val="20"/>
        </w:rPr>
        <w:t xml:space="preserve">Deenu Patel, managing director of multi-discipline healthcare recruiter ID Medical reflects upon the achievement. </w:t>
      </w:r>
    </w:p>
    <w:p w:rsidR="007E5035" w:rsidRDefault="007E5035" w:rsidP="007E5035">
      <w:pPr>
        <w:rPr>
          <w:rFonts w:ascii="Arial" w:hAnsi="Arial" w:cs="Arial"/>
          <w:sz w:val="20"/>
          <w:szCs w:val="20"/>
        </w:rPr>
      </w:pPr>
      <w:r>
        <w:rPr>
          <w:rFonts w:ascii="Arial" w:hAnsi="Arial" w:cs="Arial"/>
          <w:sz w:val="20"/>
          <w:szCs w:val="20"/>
        </w:rPr>
        <w:t>“Being named as one of The Sunday Times 100 Best Companies to Work for 2015 is always a colossal achievement for ID Medical. We continually invest in training and staff development in order to make ID Medical a stimulating and enjoyable place to work. I am delighted that this investment is paying off in terms of attracting and retaining a highly talented force, and we are constantly looking for new aspiring professionals to join our company.</w:t>
      </w:r>
    </w:p>
    <w:p w:rsidR="007E5035" w:rsidRDefault="007E5035" w:rsidP="007E5035">
      <w:pPr>
        <w:rPr>
          <w:rFonts w:ascii="Arial" w:hAnsi="Arial" w:cs="Arial"/>
          <w:sz w:val="20"/>
          <w:szCs w:val="20"/>
        </w:rPr>
      </w:pPr>
      <w:r>
        <w:rPr>
          <w:rFonts w:ascii="Arial" w:hAnsi="Arial" w:cs="Arial"/>
          <w:sz w:val="20"/>
          <w:szCs w:val="20"/>
        </w:rPr>
        <w:t xml:space="preserve">“It fills me with great pride to know that our employees feel valued and are passionate about where the company is headed, as well as being confident in their own careers at ID Medical. Being recognised by The Sunday Times once again is something the ID Medical team as a whole can be proud of. </w:t>
      </w:r>
    </w:p>
    <w:p w:rsidR="007E5035" w:rsidRDefault="007E5035" w:rsidP="007E5035">
      <w:pPr>
        <w:rPr>
          <w:rFonts w:ascii="Arial" w:hAnsi="Arial" w:cs="Arial"/>
          <w:sz w:val="20"/>
          <w:szCs w:val="20"/>
        </w:rPr>
      </w:pPr>
      <w:r>
        <w:rPr>
          <w:rFonts w:ascii="Arial" w:hAnsi="Arial" w:cs="Arial"/>
          <w:sz w:val="20"/>
          <w:szCs w:val="20"/>
        </w:rPr>
        <w:t>Following the awards ceremony, the official Sunday Times Best Companies to Work for 2015 list will be published in The Sunday Times newspaper this coming Sunday 1</w:t>
      </w:r>
      <w:r>
        <w:rPr>
          <w:rFonts w:ascii="Arial" w:hAnsi="Arial" w:cs="Arial"/>
          <w:sz w:val="20"/>
          <w:szCs w:val="20"/>
          <w:vertAlign w:val="superscript"/>
        </w:rPr>
        <w:t>st</w:t>
      </w:r>
      <w:r>
        <w:rPr>
          <w:rFonts w:ascii="Arial" w:hAnsi="Arial" w:cs="Arial"/>
          <w:sz w:val="20"/>
          <w:szCs w:val="20"/>
        </w:rPr>
        <w:t xml:space="preserve"> March. </w:t>
      </w:r>
    </w:p>
    <w:p w:rsidR="00325405" w:rsidRDefault="008A6917" w:rsidP="00AC56A1">
      <w:pPr>
        <w:pStyle w:val="Heading2"/>
        <w:rPr>
          <w:rFonts w:ascii="Arial" w:eastAsia="Century Gothic" w:hAnsi="Arial" w:cs="Arial"/>
          <w:color w:val="595959" w:themeColor="text1" w:themeTint="A6"/>
          <w:sz w:val="20"/>
          <w:szCs w:val="20"/>
        </w:rPr>
      </w:pPr>
      <w:bookmarkStart w:id="0" w:name="_GoBack"/>
      <w:bookmarkEnd w:id="0"/>
      <w:r>
        <w:rPr>
          <w:rFonts w:ascii="Arial" w:eastAsia="Century Gothic" w:hAnsi="Arial" w:cs="Arial"/>
          <w:color w:val="595959" w:themeColor="text1" w:themeTint="A6"/>
          <w:sz w:val="20"/>
          <w:szCs w:val="20"/>
        </w:rPr>
        <w:t>EN</w:t>
      </w:r>
      <w:r w:rsidR="1E2C9BD5" w:rsidRPr="00AC56A1">
        <w:rPr>
          <w:rFonts w:ascii="Arial" w:eastAsia="Century Gothic" w:hAnsi="Arial" w:cs="Arial"/>
          <w:color w:val="595959" w:themeColor="text1" w:themeTint="A6"/>
          <w:sz w:val="20"/>
          <w:szCs w:val="20"/>
        </w:rPr>
        <w:t>DS</w:t>
      </w:r>
    </w:p>
    <w:p w:rsidR="000A1A1C" w:rsidRDefault="000A1A1C" w:rsidP="000A1A1C">
      <w:pPr>
        <w:pStyle w:val="NormalWeb"/>
        <w:contextualSpacing/>
        <w:jc w:val="both"/>
        <w:rPr>
          <w:rFonts w:ascii="Arial" w:hAnsi="Arial" w:cs="Arial"/>
          <w:b/>
          <w:color w:val="595959" w:themeColor="text1" w:themeTint="A6"/>
          <w:sz w:val="20"/>
          <w:szCs w:val="20"/>
        </w:rPr>
      </w:pPr>
      <w:r w:rsidRPr="00D75D32">
        <w:rPr>
          <w:rFonts w:ascii="Arial" w:hAnsi="Arial" w:cs="Arial"/>
          <w:b/>
          <w:color w:val="595959" w:themeColor="text1" w:themeTint="A6"/>
          <w:sz w:val="20"/>
          <w:szCs w:val="20"/>
        </w:rPr>
        <w:t xml:space="preserve">About </w:t>
      </w:r>
      <w:r>
        <w:rPr>
          <w:rFonts w:ascii="Arial" w:hAnsi="Arial" w:cs="Arial"/>
          <w:b/>
          <w:color w:val="595959" w:themeColor="text1" w:themeTint="A6"/>
          <w:sz w:val="20"/>
          <w:szCs w:val="20"/>
        </w:rPr>
        <w:t>The Sunday Times</w:t>
      </w:r>
    </w:p>
    <w:p w:rsidR="000A1A1C" w:rsidRDefault="000A1A1C" w:rsidP="00AA70BE">
      <w:pPr>
        <w:pStyle w:val="NormalWeb"/>
        <w:contextualSpacing/>
        <w:jc w:val="both"/>
        <w:rPr>
          <w:rFonts w:ascii="Arial" w:hAnsi="Arial" w:cs="Arial"/>
          <w:color w:val="595959" w:themeColor="text1" w:themeTint="A6"/>
          <w:sz w:val="20"/>
          <w:szCs w:val="20"/>
        </w:rPr>
      </w:pPr>
      <w:r w:rsidRPr="000A1A1C">
        <w:rPr>
          <w:rFonts w:ascii="Arial" w:hAnsi="Arial" w:cs="Arial"/>
          <w:color w:val="595959" w:themeColor="text1" w:themeTint="A6"/>
          <w:sz w:val="20"/>
          <w:szCs w:val="20"/>
        </w:rPr>
        <w:t>The Sunday Times Best Companies has been producing and publishing the ‘Best Companies to Work for’ lists since 2001 to measure and acknowledge excellence in workplace engagement. In 2015, 1055 companies applied to participate in the employee engagement survey, 428,719 employees were surveyed and 707 of those companies gained accreditation. Only organisations with the highest level of overall employee engagement qualify for the 100 Best Companies to Work for list.</w:t>
      </w:r>
    </w:p>
    <w:p w:rsidR="000A1A1C" w:rsidRDefault="000A1A1C" w:rsidP="00AA70BE">
      <w:pPr>
        <w:pStyle w:val="NormalWeb"/>
        <w:contextualSpacing/>
        <w:jc w:val="both"/>
        <w:rPr>
          <w:rFonts w:ascii="Arial" w:hAnsi="Arial" w:cs="Arial"/>
          <w:color w:val="595959" w:themeColor="text1" w:themeTint="A6"/>
          <w:sz w:val="20"/>
          <w:szCs w:val="20"/>
        </w:rPr>
      </w:pPr>
    </w:p>
    <w:p w:rsidR="00AA70BE" w:rsidRPr="00D75D32" w:rsidRDefault="00CF3F8D" w:rsidP="00AA70BE">
      <w:pPr>
        <w:pStyle w:val="NormalWeb"/>
        <w:contextualSpacing/>
        <w:jc w:val="both"/>
        <w:rPr>
          <w:rFonts w:ascii="Arial" w:hAnsi="Arial" w:cs="Arial"/>
          <w:b/>
          <w:color w:val="595959" w:themeColor="text1" w:themeTint="A6"/>
          <w:sz w:val="20"/>
          <w:szCs w:val="20"/>
        </w:rPr>
      </w:pPr>
      <w:r w:rsidRPr="00D75D32">
        <w:rPr>
          <w:rFonts w:ascii="Arial" w:hAnsi="Arial" w:cs="Arial"/>
          <w:b/>
          <w:color w:val="595959" w:themeColor="text1" w:themeTint="A6"/>
          <w:sz w:val="20"/>
          <w:szCs w:val="20"/>
        </w:rPr>
        <w:t>About ID Medical</w:t>
      </w:r>
    </w:p>
    <w:p w:rsidR="00AA70BE" w:rsidRPr="00D75D32" w:rsidRDefault="00CD607B" w:rsidP="00AA70BE">
      <w:pPr>
        <w:pStyle w:val="NormalWeb"/>
        <w:contextualSpacing/>
        <w:jc w:val="both"/>
        <w:rPr>
          <w:rFonts w:ascii="Arial" w:hAnsi="Arial" w:cs="Arial"/>
          <w:b/>
          <w:color w:val="595959" w:themeColor="text1" w:themeTint="A6"/>
          <w:sz w:val="20"/>
          <w:szCs w:val="20"/>
        </w:rPr>
      </w:pPr>
      <w:r w:rsidRPr="00D75D32">
        <w:rPr>
          <w:rFonts w:ascii="Arial" w:hAnsi="Arial" w:cs="Arial"/>
          <w:color w:val="595959" w:themeColor="text1" w:themeTint="A6"/>
          <w:sz w:val="20"/>
          <w:szCs w:val="20"/>
        </w:rPr>
        <w:lastRenderedPageBreak/>
        <w:t>Award-winning, multi-discipline healthcare recruiter ID Medical was formed in 2002 and is a superior quality supplier of locum doctors, nurses, allied health professionals and clerical staff to over 90% of NHS hospitals and private medical sector organisations.</w:t>
      </w:r>
    </w:p>
    <w:p w:rsidR="00CD607B" w:rsidRPr="00D75D32" w:rsidRDefault="00CD607B" w:rsidP="00AA70BE">
      <w:pPr>
        <w:spacing w:line="240" w:lineRule="auto"/>
        <w:contextualSpacing/>
        <w:jc w:val="both"/>
        <w:rPr>
          <w:rFonts w:ascii="Arial" w:hAnsi="Arial" w:cs="Arial"/>
          <w:color w:val="595959" w:themeColor="text1" w:themeTint="A6"/>
          <w:sz w:val="20"/>
          <w:szCs w:val="20"/>
        </w:rPr>
      </w:pPr>
      <w:r w:rsidRPr="00D75D32">
        <w:rPr>
          <w:rFonts w:ascii="Arial" w:hAnsi="Arial" w:cs="Arial"/>
          <w:color w:val="595959" w:themeColor="text1" w:themeTint="A6"/>
          <w:sz w:val="20"/>
          <w:szCs w:val="20"/>
        </w:rPr>
        <w:t xml:space="preserve">From its headquarters in Milton Keynes as well as its Central London office, ID Medical provides practical, cost-effective and </w:t>
      </w:r>
      <w:r w:rsidRPr="00D75D32">
        <w:rPr>
          <w:rFonts w:ascii="Arial" w:hAnsi="Arial" w:cs="Arial"/>
          <w:b/>
          <w:bCs/>
          <w:color w:val="595959" w:themeColor="text1" w:themeTint="A6"/>
          <w:sz w:val="20"/>
          <w:szCs w:val="20"/>
        </w:rPr>
        <w:t>innovative workforce solutions</w:t>
      </w:r>
      <w:r w:rsidRPr="00D75D32">
        <w:rPr>
          <w:rFonts w:ascii="Arial" w:hAnsi="Arial" w:cs="Arial"/>
          <w:color w:val="595959" w:themeColor="text1" w:themeTint="A6"/>
          <w:sz w:val="20"/>
          <w:szCs w:val="20"/>
        </w:rPr>
        <w:t>, supplying over 3 million hours to the NHS per annum. Crown Commercial Service (CCS), HealthTrust Europe (HTE) and London Procurement Partnership (LPP) framework approved, ID Medical receives over 38,000 available shifts per month in hospitals nationwide.</w:t>
      </w:r>
    </w:p>
    <w:p w:rsidR="00AA70BE" w:rsidRPr="00D75D32" w:rsidRDefault="00AA70BE" w:rsidP="00AA70BE">
      <w:pPr>
        <w:spacing w:line="240" w:lineRule="auto"/>
        <w:contextualSpacing/>
        <w:jc w:val="both"/>
        <w:rPr>
          <w:rFonts w:ascii="Arial" w:hAnsi="Arial" w:cs="Arial"/>
          <w:color w:val="595959" w:themeColor="text1" w:themeTint="A6"/>
          <w:sz w:val="20"/>
          <w:szCs w:val="20"/>
        </w:rPr>
      </w:pPr>
    </w:p>
    <w:p w:rsidR="00CD607B" w:rsidRPr="00D75D32" w:rsidRDefault="00CD607B" w:rsidP="00AA70BE">
      <w:pPr>
        <w:spacing w:line="240" w:lineRule="auto"/>
        <w:contextualSpacing/>
        <w:jc w:val="both"/>
        <w:rPr>
          <w:rFonts w:ascii="Arial" w:hAnsi="Arial" w:cs="Arial"/>
          <w:color w:val="595959" w:themeColor="text1" w:themeTint="A6"/>
          <w:sz w:val="20"/>
          <w:szCs w:val="20"/>
        </w:rPr>
      </w:pPr>
      <w:r w:rsidRPr="00D75D32">
        <w:rPr>
          <w:rFonts w:ascii="Arial" w:hAnsi="Arial" w:cs="Arial"/>
          <w:color w:val="595959" w:themeColor="text1" w:themeTint="A6"/>
          <w:sz w:val="20"/>
          <w:szCs w:val="20"/>
        </w:rPr>
        <w:t>Since its foundation, the company has earned itself industry-wide accreditation and success with an amounting collection of accolades. These include the Recruiter FAST 50, Real Business Hot 100, Recruitment International Top 250 and The Sunday Times Virgin Fast Track 100. Most notably, through an abiding focus on employee satisfaction, ID Medical was crowned Recruitment International’s ‘Best Recruitment Company to Work for 2013’ and made its debut in The Sunday Times Best Companies to Work for 2014 at list position 33.</w:t>
      </w:r>
    </w:p>
    <w:p w:rsidR="00AA70BE" w:rsidRPr="00D75D32" w:rsidRDefault="00AA70BE" w:rsidP="00AA70BE">
      <w:pPr>
        <w:spacing w:line="240" w:lineRule="auto"/>
        <w:contextualSpacing/>
        <w:jc w:val="both"/>
        <w:rPr>
          <w:rFonts w:ascii="Arial" w:hAnsi="Arial" w:cs="Arial"/>
          <w:color w:val="595959" w:themeColor="text1" w:themeTint="A6"/>
          <w:sz w:val="20"/>
          <w:szCs w:val="20"/>
        </w:rPr>
      </w:pPr>
    </w:p>
    <w:p w:rsidR="002E12A6" w:rsidRPr="00D75D32" w:rsidRDefault="00CD607B" w:rsidP="00AA70BE">
      <w:pPr>
        <w:spacing w:line="240" w:lineRule="auto"/>
        <w:contextualSpacing/>
        <w:jc w:val="both"/>
        <w:rPr>
          <w:rFonts w:ascii="Arial" w:hAnsi="Arial" w:cs="Arial"/>
          <w:color w:val="595959" w:themeColor="text1" w:themeTint="A6"/>
          <w:sz w:val="20"/>
          <w:szCs w:val="20"/>
        </w:rPr>
      </w:pPr>
      <w:r w:rsidRPr="00D75D32">
        <w:rPr>
          <w:rFonts w:ascii="Arial" w:hAnsi="Arial" w:cs="Arial"/>
          <w:color w:val="595959" w:themeColor="text1" w:themeTint="A6"/>
          <w:sz w:val="20"/>
          <w:szCs w:val="20"/>
        </w:rPr>
        <w:t xml:space="preserve">For more information please visit our website at </w:t>
      </w:r>
      <w:hyperlink r:id="rId10" w:history="1">
        <w:r w:rsidRPr="00D75D32">
          <w:rPr>
            <w:rStyle w:val="Hyperlink"/>
            <w:rFonts w:ascii="Arial" w:hAnsi="Arial" w:cs="Arial"/>
            <w:color w:val="595959" w:themeColor="text1" w:themeTint="A6"/>
            <w:sz w:val="20"/>
            <w:szCs w:val="20"/>
          </w:rPr>
          <w:t>www.id-medical.com</w:t>
        </w:r>
      </w:hyperlink>
      <w:r w:rsidRPr="00D75D32">
        <w:rPr>
          <w:rFonts w:ascii="Arial" w:hAnsi="Arial" w:cs="Arial"/>
          <w:color w:val="595959" w:themeColor="text1" w:themeTint="A6"/>
          <w:sz w:val="20"/>
          <w:szCs w:val="20"/>
        </w:rPr>
        <w:t>, view our</w:t>
      </w:r>
      <w:hyperlink r:id="rId11" w:history="1">
        <w:r w:rsidRPr="00D75D32">
          <w:rPr>
            <w:rStyle w:val="Hyperlink"/>
            <w:rFonts w:ascii="Arial" w:hAnsi="Arial" w:cs="Arial"/>
            <w:color w:val="595959" w:themeColor="text1" w:themeTint="A6"/>
            <w:sz w:val="20"/>
            <w:szCs w:val="20"/>
          </w:rPr>
          <w:t xml:space="preserve"> Facebook</w:t>
        </w:r>
      </w:hyperlink>
      <w:r w:rsidRPr="00D75D32">
        <w:rPr>
          <w:rFonts w:ascii="Arial" w:hAnsi="Arial" w:cs="Arial"/>
          <w:color w:val="595959" w:themeColor="text1" w:themeTint="A6"/>
          <w:sz w:val="20"/>
          <w:szCs w:val="20"/>
        </w:rPr>
        <w:t xml:space="preserve"> page or follow us on Twitter </w:t>
      </w:r>
      <w:hyperlink r:id="rId12" w:history="1">
        <w:r w:rsidRPr="00D75D32">
          <w:rPr>
            <w:rStyle w:val="Hyperlink"/>
            <w:rFonts w:ascii="Arial" w:hAnsi="Arial" w:cs="Arial"/>
            <w:color w:val="595959" w:themeColor="text1" w:themeTint="A6"/>
            <w:sz w:val="20"/>
            <w:szCs w:val="20"/>
          </w:rPr>
          <w:t>@</w:t>
        </w:r>
        <w:proofErr w:type="spellStart"/>
        <w:r w:rsidRPr="00D75D32">
          <w:rPr>
            <w:rStyle w:val="Hyperlink"/>
            <w:rFonts w:ascii="Arial" w:hAnsi="Arial" w:cs="Arial"/>
            <w:color w:val="595959" w:themeColor="text1" w:themeTint="A6"/>
            <w:sz w:val="20"/>
            <w:szCs w:val="20"/>
          </w:rPr>
          <w:t>IDMedical</w:t>
        </w:r>
        <w:proofErr w:type="spellEnd"/>
      </w:hyperlink>
      <w:r w:rsidRPr="00D75D32">
        <w:rPr>
          <w:rFonts w:ascii="Arial" w:hAnsi="Arial" w:cs="Arial"/>
          <w:color w:val="595959" w:themeColor="text1" w:themeTint="A6"/>
          <w:sz w:val="20"/>
          <w:szCs w:val="20"/>
        </w:rPr>
        <w:t>.</w:t>
      </w:r>
      <w:r w:rsidR="00AA70BE" w:rsidRPr="00D75D32">
        <w:rPr>
          <w:rFonts w:ascii="Arial" w:hAnsi="Arial" w:cs="Arial"/>
          <w:color w:val="595959" w:themeColor="text1" w:themeTint="A6"/>
          <w:sz w:val="20"/>
          <w:szCs w:val="20"/>
        </w:rPr>
        <w:t xml:space="preserve"> </w:t>
      </w:r>
      <w:r w:rsidRPr="00D75D32">
        <w:rPr>
          <w:rFonts w:ascii="Arial" w:hAnsi="Arial" w:cs="Arial"/>
          <w:color w:val="595959" w:themeColor="text1" w:themeTint="A6"/>
          <w:sz w:val="20"/>
          <w:szCs w:val="20"/>
        </w:rPr>
        <w:t>You can also contact ID Medical’s head of marketing Caryn Cooper direct on:</w:t>
      </w:r>
    </w:p>
    <w:p w:rsidR="00AA70BE" w:rsidRPr="00D75D32" w:rsidRDefault="00AA70BE" w:rsidP="00AA70BE">
      <w:pPr>
        <w:spacing w:line="240" w:lineRule="auto"/>
        <w:contextualSpacing/>
        <w:jc w:val="both"/>
        <w:rPr>
          <w:rFonts w:ascii="Arial" w:eastAsiaTheme="minorEastAsia" w:hAnsi="Arial" w:cs="Arial"/>
          <w:b/>
          <w:bCs/>
          <w:noProof/>
          <w:color w:val="58595B"/>
          <w:sz w:val="20"/>
          <w:szCs w:val="20"/>
          <w:lang w:eastAsia="en-GB"/>
        </w:rPr>
      </w:pPr>
    </w:p>
    <w:p w:rsidR="00CF3F8D" w:rsidRPr="00D75D32" w:rsidRDefault="00CF3F8D" w:rsidP="00AA70BE">
      <w:pPr>
        <w:spacing w:line="240" w:lineRule="auto"/>
        <w:contextualSpacing/>
        <w:jc w:val="both"/>
        <w:rPr>
          <w:rFonts w:ascii="Arial" w:eastAsiaTheme="minorEastAsia" w:hAnsi="Arial" w:cs="Arial"/>
          <w:b/>
          <w:bCs/>
          <w:noProof/>
          <w:color w:val="58595B"/>
          <w:sz w:val="20"/>
          <w:szCs w:val="20"/>
          <w:lang w:eastAsia="en-GB"/>
        </w:rPr>
      </w:pPr>
      <w:r w:rsidRPr="00D75D32">
        <w:rPr>
          <w:rFonts w:ascii="Arial" w:eastAsiaTheme="minorEastAsia" w:hAnsi="Arial" w:cs="Arial"/>
          <w:b/>
          <w:bCs/>
          <w:noProof/>
          <w:color w:val="58595B"/>
          <w:sz w:val="20"/>
          <w:szCs w:val="20"/>
          <w:lang w:eastAsia="en-GB"/>
        </w:rPr>
        <w:t>Caryn Cooper</w:t>
      </w:r>
    </w:p>
    <w:p w:rsidR="00CF3F8D" w:rsidRPr="00D75D32" w:rsidRDefault="00CF3F8D" w:rsidP="00AA70BE">
      <w:pPr>
        <w:spacing w:after="0" w:line="240" w:lineRule="auto"/>
        <w:contextualSpacing/>
        <w:jc w:val="both"/>
        <w:rPr>
          <w:rFonts w:ascii="Arial" w:eastAsiaTheme="minorEastAsia" w:hAnsi="Arial" w:cs="Arial"/>
          <w:noProof/>
          <w:color w:val="58595B"/>
          <w:sz w:val="20"/>
          <w:szCs w:val="20"/>
          <w:lang w:val="en-US" w:eastAsia="en-GB"/>
        </w:rPr>
      </w:pPr>
      <w:r w:rsidRPr="00D75D32">
        <w:rPr>
          <w:rFonts w:ascii="Arial" w:eastAsiaTheme="minorEastAsia" w:hAnsi="Arial" w:cs="Arial"/>
          <w:noProof/>
          <w:color w:val="58595B"/>
          <w:sz w:val="20"/>
          <w:szCs w:val="20"/>
          <w:lang w:val="en-US" w:eastAsia="en-GB"/>
        </w:rPr>
        <w:t>head of marketing</w:t>
      </w:r>
    </w:p>
    <w:p w:rsidR="00CF3F8D" w:rsidRPr="00D75D32" w:rsidRDefault="00CF3F8D" w:rsidP="00AA70BE">
      <w:pPr>
        <w:spacing w:after="0" w:line="240" w:lineRule="auto"/>
        <w:contextualSpacing/>
        <w:jc w:val="both"/>
        <w:rPr>
          <w:rFonts w:ascii="Arial" w:eastAsiaTheme="minorEastAsia" w:hAnsi="Arial" w:cs="Arial"/>
          <w:noProof/>
          <w:color w:val="58595B"/>
          <w:sz w:val="20"/>
          <w:szCs w:val="20"/>
          <w:lang w:eastAsia="en-GB"/>
        </w:rPr>
      </w:pPr>
      <w:r w:rsidRPr="00D75D32">
        <w:rPr>
          <w:rFonts w:ascii="Arial" w:eastAsiaTheme="minorEastAsia" w:hAnsi="Arial" w:cs="Arial"/>
          <w:noProof/>
          <w:color w:val="58595B"/>
          <w:sz w:val="20"/>
          <w:szCs w:val="20"/>
          <w:lang w:eastAsia="en-GB"/>
        </w:rPr>
        <w:drawing>
          <wp:inline distT="0" distB="0" distL="0" distR="0" wp14:anchorId="1FB26961" wp14:editId="1A81659D">
            <wp:extent cx="2115820" cy="403860"/>
            <wp:effectExtent l="0" t="0" r="0" b="0"/>
            <wp:docPr id="5" name="Picture 5" descr="Description: mark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rkd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5820" cy="403860"/>
                    </a:xfrm>
                    <a:prstGeom prst="rect">
                      <a:avLst/>
                    </a:prstGeom>
                    <a:noFill/>
                    <a:ln>
                      <a:noFill/>
                    </a:ln>
                  </pic:spPr>
                </pic:pic>
              </a:graphicData>
            </a:graphic>
          </wp:inline>
        </w:drawing>
      </w:r>
    </w:p>
    <w:p w:rsidR="00CF3F8D" w:rsidRPr="00D75D32" w:rsidRDefault="00CF3F8D" w:rsidP="00AA70BE">
      <w:pPr>
        <w:spacing w:after="0" w:line="240" w:lineRule="auto"/>
        <w:contextualSpacing/>
        <w:jc w:val="both"/>
        <w:rPr>
          <w:rFonts w:ascii="Arial" w:eastAsiaTheme="minorEastAsia" w:hAnsi="Arial" w:cs="Arial"/>
          <w:noProof/>
          <w:color w:val="58595B"/>
          <w:sz w:val="20"/>
          <w:szCs w:val="20"/>
          <w:lang w:eastAsia="en-GB"/>
        </w:rPr>
      </w:pPr>
    </w:p>
    <w:p w:rsidR="00CF3F8D" w:rsidRPr="00D75D32" w:rsidRDefault="00CF3F8D" w:rsidP="00AA70BE">
      <w:pPr>
        <w:spacing w:after="0" w:line="240" w:lineRule="auto"/>
        <w:contextualSpacing/>
        <w:jc w:val="both"/>
        <w:rPr>
          <w:rFonts w:ascii="Arial" w:eastAsiaTheme="minorEastAsia" w:hAnsi="Arial" w:cs="Arial"/>
          <w:noProof/>
          <w:color w:val="58595B"/>
          <w:sz w:val="20"/>
          <w:szCs w:val="20"/>
          <w:lang w:eastAsia="en-GB"/>
        </w:rPr>
      </w:pPr>
      <w:r w:rsidRPr="00D75D32">
        <w:rPr>
          <w:rFonts w:ascii="Arial" w:eastAsiaTheme="minorEastAsia" w:hAnsi="Arial" w:cs="Arial"/>
          <w:noProof/>
          <w:color w:val="58595B"/>
          <w:sz w:val="20"/>
          <w:szCs w:val="20"/>
          <w:lang w:eastAsia="en-GB"/>
        </w:rPr>
        <w:t>ID MEDICAL - ID House - 1 Mill Square - Wolverton Mill South - Milton Keynes - MK12 5ZD</w:t>
      </w:r>
    </w:p>
    <w:p w:rsidR="00CF3F8D" w:rsidRPr="00D75D32" w:rsidRDefault="00CF3F8D" w:rsidP="00AA70BE">
      <w:pPr>
        <w:spacing w:after="0" w:line="240" w:lineRule="auto"/>
        <w:contextualSpacing/>
        <w:jc w:val="both"/>
        <w:rPr>
          <w:rFonts w:ascii="Arial" w:eastAsiaTheme="minorEastAsia" w:hAnsi="Arial" w:cs="Arial"/>
          <w:noProof/>
          <w:color w:val="58595B"/>
          <w:sz w:val="20"/>
          <w:szCs w:val="20"/>
          <w:lang w:eastAsia="en-GB"/>
        </w:rPr>
      </w:pPr>
      <w:r w:rsidRPr="00D75D32">
        <w:rPr>
          <w:rFonts w:ascii="Arial" w:eastAsiaTheme="minorEastAsia" w:hAnsi="Arial" w:cs="Arial"/>
          <w:b/>
          <w:bCs/>
          <w:noProof/>
          <w:color w:val="58595B"/>
          <w:sz w:val="20"/>
          <w:szCs w:val="20"/>
          <w:lang w:eastAsia="en-GB"/>
        </w:rPr>
        <w:t>t:</w:t>
      </w:r>
      <w:r w:rsidRPr="00D75D32">
        <w:rPr>
          <w:rFonts w:ascii="Arial" w:eastAsiaTheme="minorEastAsia" w:hAnsi="Arial" w:cs="Arial"/>
          <w:noProof/>
          <w:color w:val="58595B"/>
          <w:sz w:val="20"/>
          <w:szCs w:val="20"/>
          <w:lang w:eastAsia="en-GB"/>
        </w:rPr>
        <w:t xml:space="preserve"> +44 (0) 1908 555 498   </w:t>
      </w:r>
      <w:r w:rsidRPr="00D75D32">
        <w:rPr>
          <w:rFonts w:ascii="Arial" w:eastAsiaTheme="minorEastAsia" w:hAnsi="Arial" w:cs="Arial"/>
          <w:b/>
          <w:bCs/>
          <w:noProof/>
          <w:color w:val="58595B"/>
          <w:sz w:val="20"/>
          <w:szCs w:val="20"/>
          <w:lang w:eastAsia="en-GB"/>
        </w:rPr>
        <w:t>f:</w:t>
      </w:r>
      <w:r w:rsidRPr="00D75D32">
        <w:rPr>
          <w:rFonts w:ascii="Arial" w:eastAsiaTheme="minorEastAsia" w:hAnsi="Arial" w:cs="Arial"/>
          <w:noProof/>
          <w:color w:val="58595B"/>
          <w:sz w:val="20"/>
          <w:szCs w:val="20"/>
          <w:lang w:eastAsia="en-GB"/>
        </w:rPr>
        <w:t xml:space="preserve"> +44 (0)1908 552 825</w:t>
      </w:r>
    </w:p>
    <w:p w:rsidR="00CF3F8D" w:rsidRPr="00D75D32" w:rsidRDefault="00CF3F8D" w:rsidP="00AA70BE">
      <w:pPr>
        <w:spacing w:after="0" w:line="240" w:lineRule="auto"/>
        <w:contextualSpacing/>
        <w:jc w:val="both"/>
        <w:rPr>
          <w:rStyle w:val="Hyperlink"/>
          <w:rFonts w:ascii="Arial" w:eastAsiaTheme="minorEastAsia" w:hAnsi="Arial" w:cs="Arial"/>
          <w:noProof/>
          <w:sz w:val="20"/>
          <w:szCs w:val="20"/>
          <w:lang w:eastAsia="en-GB"/>
        </w:rPr>
      </w:pPr>
      <w:r w:rsidRPr="00D75D32">
        <w:rPr>
          <w:rFonts w:ascii="Arial" w:eastAsiaTheme="minorEastAsia" w:hAnsi="Arial" w:cs="Arial"/>
          <w:b/>
          <w:bCs/>
          <w:noProof/>
          <w:color w:val="58595B"/>
          <w:sz w:val="20"/>
          <w:szCs w:val="20"/>
          <w:lang w:eastAsia="en-GB"/>
        </w:rPr>
        <w:t>w:</w:t>
      </w:r>
      <w:r w:rsidRPr="00D75D32">
        <w:rPr>
          <w:rFonts w:ascii="Arial" w:eastAsiaTheme="minorEastAsia" w:hAnsi="Arial" w:cs="Arial"/>
          <w:noProof/>
          <w:color w:val="58595B"/>
          <w:sz w:val="20"/>
          <w:szCs w:val="20"/>
          <w:lang w:eastAsia="en-GB"/>
        </w:rPr>
        <w:t xml:space="preserve"> id-medical.com       </w:t>
      </w:r>
      <w:r w:rsidRPr="00D75D32">
        <w:rPr>
          <w:rFonts w:ascii="Arial" w:eastAsiaTheme="minorEastAsia" w:hAnsi="Arial" w:cs="Arial"/>
          <w:b/>
          <w:bCs/>
          <w:noProof/>
          <w:color w:val="58595B"/>
          <w:sz w:val="20"/>
          <w:szCs w:val="20"/>
          <w:lang w:eastAsia="en-GB"/>
        </w:rPr>
        <w:t>e:</w:t>
      </w:r>
      <w:r w:rsidRPr="00D75D32">
        <w:rPr>
          <w:rFonts w:ascii="Arial" w:eastAsiaTheme="minorEastAsia" w:hAnsi="Arial" w:cs="Arial"/>
          <w:noProof/>
          <w:color w:val="58595B"/>
          <w:sz w:val="20"/>
          <w:szCs w:val="20"/>
          <w:lang w:eastAsia="en-GB"/>
        </w:rPr>
        <w:t xml:space="preserve"> </w:t>
      </w:r>
      <w:hyperlink r:id="rId14" w:history="1">
        <w:r w:rsidRPr="00D75D32">
          <w:rPr>
            <w:rStyle w:val="Hyperlink"/>
            <w:rFonts w:ascii="Arial" w:eastAsiaTheme="minorEastAsia" w:hAnsi="Arial" w:cs="Arial"/>
            <w:noProof/>
            <w:sz w:val="20"/>
            <w:szCs w:val="20"/>
            <w:lang w:eastAsia="en-GB"/>
          </w:rPr>
          <w:t>caryn.cooper@id-medical.com</w:t>
        </w:r>
      </w:hyperlink>
    </w:p>
    <w:p w:rsidR="00EE4C12" w:rsidRPr="00D75D32" w:rsidRDefault="004A5DA6" w:rsidP="0043402E">
      <w:pPr>
        <w:spacing w:line="240" w:lineRule="auto"/>
        <w:contextualSpacing/>
        <w:rPr>
          <w:rFonts w:ascii="Arial" w:hAnsi="Arial" w:cs="Arial"/>
          <w:color w:val="58595B"/>
          <w:sz w:val="20"/>
          <w:szCs w:val="20"/>
          <w:lang w:eastAsia="en-GB"/>
        </w:rPr>
      </w:pPr>
      <w:r w:rsidRPr="00D75D32">
        <w:rPr>
          <w:rFonts w:ascii="Arial" w:hAnsi="Arial" w:cs="Arial"/>
          <w:noProof/>
          <w:color w:val="58595B"/>
          <w:sz w:val="20"/>
          <w:szCs w:val="20"/>
          <w:lang w:eastAsia="en-GB"/>
        </w:rPr>
        <w:drawing>
          <wp:inline distT="0" distB="0" distL="0" distR="0" wp14:anchorId="7123F46D" wp14:editId="0B64E2E0">
            <wp:extent cx="313690" cy="313690"/>
            <wp:effectExtent l="0" t="0" r="0" b="0"/>
            <wp:docPr id="19" name="Picture 19" descr="cid:image002.png@01CF5FCD.A84FA50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5FCD.A84FA500"/>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r w:rsidRPr="00D75D32">
        <w:rPr>
          <w:rFonts w:ascii="Arial" w:hAnsi="Arial" w:cs="Arial"/>
          <w:color w:val="58595B"/>
          <w:sz w:val="20"/>
          <w:szCs w:val="20"/>
          <w:lang w:eastAsia="en-GB"/>
        </w:rPr>
        <w:t xml:space="preserve">  </w:t>
      </w:r>
      <w:r w:rsidRPr="00D75D32">
        <w:rPr>
          <w:rFonts w:ascii="Arial" w:hAnsi="Arial" w:cs="Arial"/>
          <w:noProof/>
          <w:color w:val="58595B"/>
          <w:sz w:val="20"/>
          <w:szCs w:val="20"/>
          <w:lang w:eastAsia="en-GB"/>
        </w:rPr>
        <w:drawing>
          <wp:inline distT="0" distB="0" distL="0" distR="0" wp14:anchorId="386066CB" wp14:editId="65545528">
            <wp:extent cx="313690" cy="313690"/>
            <wp:effectExtent l="0" t="0" r="0" b="0"/>
            <wp:docPr id="18" name="Picture 18" descr="cid:image003.png@01CF5FCD.A84FA50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F5FCD.A84FA50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r w:rsidRPr="00D75D32">
        <w:rPr>
          <w:rFonts w:ascii="Arial" w:hAnsi="Arial" w:cs="Arial"/>
          <w:color w:val="58595B"/>
          <w:sz w:val="20"/>
          <w:szCs w:val="20"/>
          <w:lang w:eastAsia="en-GB"/>
        </w:rPr>
        <w:t>  </w:t>
      </w:r>
      <w:r w:rsidRPr="00D75D32">
        <w:rPr>
          <w:rFonts w:ascii="Arial" w:hAnsi="Arial" w:cs="Arial"/>
          <w:noProof/>
          <w:color w:val="58595B"/>
          <w:sz w:val="20"/>
          <w:szCs w:val="20"/>
          <w:lang w:eastAsia="en-GB"/>
        </w:rPr>
        <w:drawing>
          <wp:inline distT="0" distB="0" distL="0" distR="0" wp14:anchorId="6F53D072" wp14:editId="7D709B59">
            <wp:extent cx="313690" cy="313690"/>
            <wp:effectExtent l="0" t="0" r="0" b="0"/>
            <wp:docPr id="17" name="Picture 17" descr="cid:image004.png@01CF5FCD.A84FA50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png@01CF5FCD.A84FA50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r w:rsidRPr="00D75D32">
        <w:rPr>
          <w:rFonts w:ascii="Arial" w:hAnsi="Arial" w:cs="Arial"/>
          <w:color w:val="58595B"/>
          <w:sz w:val="20"/>
          <w:szCs w:val="20"/>
          <w:lang w:eastAsia="en-GB"/>
        </w:rPr>
        <w:t>  </w:t>
      </w:r>
      <w:r w:rsidRPr="00D75D32">
        <w:rPr>
          <w:rFonts w:ascii="Arial" w:hAnsi="Arial" w:cs="Arial"/>
          <w:noProof/>
          <w:color w:val="58595B"/>
          <w:sz w:val="20"/>
          <w:szCs w:val="20"/>
          <w:lang w:eastAsia="en-GB"/>
        </w:rPr>
        <w:drawing>
          <wp:inline distT="0" distB="0" distL="0" distR="0" wp14:anchorId="6404A1C9" wp14:editId="20BF90FC">
            <wp:extent cx="313690" cy="313690"/>
            <wp:effectExtent l="0" t="0" r="0" b="0"/>
            <wp:docPr id="16" name="Picture 16" descr="cid:image005.png@01CF5FCD.A84FA50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png@01CF5FCD.A84FA500"/>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313690" cy="313690"/>
                    </a:xfrm>
                    <a:prstGeom prst="rect">
                      <a:avLst/>
                    </a:prstGeom>
                    <a:noFill/>
                    <a:ln>
                      <a:noFill/>
                    </a:ln>
                  </pic:spPr>
                </pic:pic>
              </a:graphicData>
            </a:graphic>
          </wp:inline>
        </w:drawing>
      </w:r>
      <w:r w:rsidRPr="00D75D32">
        <w:rPr>
          <w:rFonts w:ascii="Arial" w:hAnsi="Arial" w:cs="Arial"/>
          <w:color w:val="58595B"/>
          <w:sz w:val="20"/>
          <w:szCs w:val="20"/>
          <w:lang w:eastAsia="en-GB"/>
        </w:rPr>
        <w:t>  </w:t>
      </w:r>
    </w:p>
    <w:p w:rsidR="00D75D32" w:rsidRPr="00D75D32" w:rsidRDefault="00D75D32">
      <w:pPr>
        <w:spacing w:line="240" w:lineRule="auto"/>
        <w:contextualSpacing/>
        <w:rPr>
          <w:rFonts w:ascii="Arial" w:hAnsi="Arial" w:cs="Arial"/>
          <w:color w:val="58595B"/>
          <w:sz w:val="20"/>
          <w:szCs w:val="20"/>
          <w:lang w:eastAsia="en-GB"/>
        </w:rPr>
      </w:pPr>
    </w:p>
    <w:sectPr w:rsidR="00D75D32" w:rsidRPr="00D75D32" w:rsidSect="002C26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B4CF8"/>
    <w:multiLevelType w:val="multilevel"/>
    <w:tmpl w:val="01EC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717CC7"/>
    <w:multiLevelType w:val="hybridMultilevel"/>
    <w:tmpl w:val="B9324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0B5AB2"/>
    <w:multiLevelType w:val="hybridMultilevel"/>
    <w:tmpl w:val="717E91D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8B"/>
    <w:rsid w:val="00004675"/>
    <w:rsid w:val="0002498B"/>
    <w:rsid w:val="0003549A"/>
    <w:rsid w:val="00051A8A"/>
    <w:rsid w:val="00052A51"/>
    <w:rsid w:val="0005697B"/>
    <w:rsid w:val="0006064B"/>
    <w:rsid w:val="00063F49"/>
    <w:rsid w:val="00091C6D"/>
    <w:rsid w:val="000A1A1C"/>
    <w:rsid w:val="000A3259"/>
    <w:rsid w:val="000A5FAF"/>
    <w:rsid w:val="000B2BE6"/>
    <w:rsid w:val="000C2D0A"/>
    <w:rsid w:val="000D5B8E"/>
    <w:rsid w:val="000D5F86"/>
    <w:rsid w:val="000E2FD8"/>
    <w:rsid w:val="000F5FE2"/>
    <w:rsid w:val="0010474B"/>
    <w:rsid w:val="001355ED"/>
    <w:rsid w:val="00146E98"/>
    <w:rsid w:val="00170FE1"/>
    <w:rsid w:val="00171DE8"/>
    <w:rsid w:val="00187064"/>
    <w:rsid w:val="001873B5"/>
    <w:rsid w:val="00195C4B"/>
    <w:rsid w:val="001A6852"/>
    <w:rsid w:val="001C4D2E"/>
    <w:rsid w:val="001C4E9C"/>
    <w:rsid w:val="001C6E35"/>
    <w:rsid w:val="001E124C"/>
    <w:rsid w:val="001E5C6A"/>
    <w:rsid w:val="00202A17"/>
    <w:rsid w:val="0022096D"/>
    <w:rsid w:val="002416C1"/>
    <w:rsid w:val="00261C91"/>
    <w:rsid w:val="00283C2B"/>
    <w:rsid w:val="002974A8"/>
    <w:rsid w:val="002C26E8"/>
    <w:rsid w:val="002E12A6"/>
    <w:rsid w:val="002E62AA"/>
    <w:rsid w:val="002E67AD"/>
    <w:rsid w:val="00325405"/>
    <w:rsid w:val="0033604D"/>
    <w:rsid w:val="0034178A"/>
    <w:rsid w:val="003657A5"/>
    <w:rsid w:val="003659A4"/>
    <w:rsid w:val="003B367C"/>
    <w:rsid w:val="003C095A"/>
    <w:rsid w:val="003C50E7"/>
    <w:rsid w:val="003C696E"/>
    <w:rsid w:val="003D0E61"/>
    <w:rsid w:val="003D32C4"/>
    <w:rsid w:val="0041365B"/>
    <w:rsid w:val="00416F50"/>
    <w:rsid w:val="0042347E"/>
    <w:rsid w:val="00424D00"/>
    <w:rsid w:val="00424F3A"/>
    <w:rsid w:val="0043402E"/>
    <w:rsid w:val="0043453F"/>
    <w:rsid w:val="00434658"/>
    <w:rsid w:val="00441FFA"/>
    <w:rsid w:val="004442E9"/>
    <w:rsid w:val="0046427A"/>
    <w:rsid w:val="0047397F"/>
    <w:rsid w:val="00474AEA"/>
    <w:rsid w:val="0049133A"/>
    <w:rsid w:val="004A5DA6"/>
    <w:rsid w:val="004B513D"/>
    <w:rsid w:val="004B66B0"/>
    <w:rsid w:val="004C0931"/>
    <w:rsid w:val="004C23B0"/>
    <w:rsid w:val="00500B1D"/>
    <w:rsid w:val="005120E5"/>
    <w:rsid w:val="00517386"/>
    <w:rsid w:val="005232C2"/>
    <w:rsid w:val="00536668"/>
    <w:rsid w:val="005529DE"/>
    <w:rsid w:val="0055705A"/>
    <w:rsid w:val="00570D54"/>
    <w:rsid w:val="00583599"/>
    <w:rsid w:val="005853D9"/>
    <w:rsid w:val="005B22DC"/>
    <w:rsid w:val="005C61D4"/>
    <w:rsid w:val="005E276C"/>
    <w:rsid w:val="005E280D"/>
    <w:rsid w:val="006051F2"/>
    <w:rsid w:val="00615F4C"/>
    <w:rsid w:val="00627A70"/>
    <w:rsid w:val="00631A05"/>
    <w:rsid w:val="006425DE"/>
    <w:rsid w:val="00644177"/>
    <w:rsid w:val="006475D9"/>
    <w:rsid w:val="00653D00"/>
    <w:rsid w:val="00654861"/>
    <w:rsid w:val="00663C30"/>
    <w:rsid w:val="00687B88"/>
    <w:rsid w:val="006A09FA"/>
    <w:rsid w:val="006A145E"/>
    <w:rsid w:val="006A380F"/>
    <w:rsid w:val="006B6305"/>
    <w:rsid w:val="006D5430"/>
    <w:rsid w:val="006F1D7B"/>
    <w:rsid w:val="00714A82"/>
    <w:rsid w:val="00722E43"/>
    <w:rsid w:val="007261A8"/>
    <w:rsid w:val="00726373"/>
    <w:rsid w:val="007461C2"/>
    <w:rsid w:val="00760809"/>
    <w:rsid w:val="00764DB8"/>
    <w:rsid w:val="00780B7A"/>
    <w:rsid w:val="00782FD5"/>
    <w:rsid w:val="00790702"/>
    <w:rsid w:val="007921A7"/>
    <w:rsid w:val="00792A95"/>
    <w:rsid w:val="00794140"/>
    <w:rsid w:val="007961D4"/>
    <w:rsid w:val="007A3246"/>
    <w:rsid w:val="007E5035"/>
    <w:rsid w:val="007E7CD3"/>
    <w:rsid w:val="007F5736"/>
    <w:rsid w:val="0080499B"/>
    <w:rsid w:val="00806D16"/>
    <w:rsid w:val="00830AC6"/>
    <w:rsid w:val="0085304C"/>
    <w:rsid w:val="00870517"/>
    <w:rsid w:val="00870984"/>
    <w:rsid w:val="008A6917"/>
    <w:rsid w:val="008C0864"/>
    <w:rsid w:val="008E01A7"/>
    <w:rsid w:val="008F2055"/>
    <w:rsid w:val="008F6637"/>
    <w:rsid w:val="0090195F"/>
    <w:rsid w:val="00904984"/>
    <w:rsid w:val="00913AAE"/>
    <w:rsid w:val="00920B1B"/>
    <w:rsid w:val="00940D96"/>
    <w:rsid w:val="00957517"/>
    <w:rsid w:val="009658BE"/>
    <w:rsid w:val="00966582"/>
    <w:rsid w:val="0096EBCB"/>
    <w:rsid w:val="0098261E"/>
    <w:rsid w:val="00992766"/>
    <w:rsid w:val="00997521"/>
    <w:rsid w:val="009B33CB"/>
    <w:rsid w:val="009B5AE0"/>
    <w:rsid w:val="009B641F"/>
    <w:rsid w:val="009C200D"/>
    <w:rsid w:val="009C2A94"/>
    <w:rsid w:val="009C6982"/>
    <w:rsid w:val="009E196E"/>
    <w:rsid w:val="009E4A1B"/>
    <w:rsid w:val="009F643D"/>
    <w:rsid w:val="009F6834"/>
    <w:rsid w:val="00A00026"/>
    <w:rsid w:val="00A104A2"/>
    <w:rsid w:val="00A162AC"/>
    <w:rsid w:val="00A16DA6"/>
    <w:rsid w:val="00A305DE"/>
    <w:rsid w:val="00A33650"/>
    <w:rsid w:val="00A373EE"/>
    <w:rsid w:val="00A4018B"/>
    <w:rsid w:val="00A62FA6"/>
    <w:rsid w:val="00A761B1"/>
    <w:rsid w:val="00A9545A"/>
    <w:rsid w:val="00AA04A7"/>
    <w:rsid w:val="00AA5EEC"/>
    <w:rsid w:val="00AA70BE"/>
    <w:rsid w:val="00AB507D"/>
    <w:rsid w:val="00AC56A1"/>
    <w:rsid w:val="00AD2947"/>
    <w:rsid w:val="00AD5B99"/>
    <w:rsid w:val="00AF501E"/>
    <w:rsid w:val="00B03CA5"/>
    <w:rsid w:val="00B340DA"/>
    <w:rsid w:val="00B42C42"/>
    <w:rsid w:val="00B42DE4"/>
    <w:rsid w:val="00B45070"/>
    <w:rsid w:val="00B61805"/>
    <w:rsid w:val="00B61F71"/>
    <w:rsid w:val="00B63D02"/>
    <w:rsid w:val="00B950BA"/>
    <w:rsid w:val="00BA128A"/>
    <w:rsid w:val="00BA2167"/>
    <w:rsid w:val="00BA4F72"/>
    <w:rsid w:val="00BB0004"/>
    <w:rsid w:val="00BD1B42"/>
    <w:rsid w:val="00BE3B81"/>
    <w:rsid w:val="00BF1A9F"/>
    <w:rsid w:val="00C01E78"/>
    <w:rsid w:val="00C06A8A"/>
    <w:rsid w:val="00C17AF6"/>
    <w:rsid w:val="00C278DB"/>
    <w:rsid w:val="00C30AD7"/>
    <w:rsid w:val="00C51D1D"/>
    <w:rsid w:val="00C558B1"/>
    <w:rsid w:val="00C71F16"/>
    <w:rsid w:val="00C749A7"/>
    <w:rsid w:val="00C766EF"/>
    <w:rsid w:val="00C866C5"/>
    <w:rsid w:val="00C91EBE"/>
    <w:rsid w:val="00C96007"/>
    <w:rsid w:val="00C96A14"/>
    <w:rsid w:val="00CA0F40"/>
    <w:rsid w:val="00CA1EB3"/>
    <w:rsid w:val="00CA2918"/>
    <w:rsid w:val="00CA3404"/>
    <w:rsid w:val="00CA40A4"/>
    <w:rsid w:val="00CB39EB"/>
    <w:rsid w:val="00CD2EEF"/>
    <w:rsid w:val="00CD607B"/>
    <w:rsid w:val="00CE51E3"/>
    <w:rsid w:val="00CF3F8D"/>
    <w:rsid w:val="00D02A70"/>
    <w:rsid w:val="00D304A1"/>
    <w:rsid w:val="00D35655"/>
    <w:rsid w:val="00D47663"/>
    <w:rsid w:val="00D55023"/>
    <w:rsid w:val="00D74DBC"/>
    <w:rsid w:val="00D75D32"/>
    <w:rsid w:val="00D7648C"/>
    <w:rsid w:val="00DA797B"/>
    <w:rsid w:val="00DC6912"/>
    <w:rsid w:val="00DD2A35"/>
    <w:rsid w:val="00DF2F5D"/>
    <w:rsid w:val="00E02CB8"/>
    <w:rsid w:val="00E04D65"/>
    <w:rsid w:val="00E349C2"/>
    <w:rsid w:val="00E95623"/>
    <w:rsid w:val="00EC0018"/>
    <w:rsid w:val="00EC2154"/>
    <w:rsid w:val="00EC34F9"/>
    <w:rsid w:val="00EC4238"/>
    <w:rsid w:val="00ED504F"/>
    <w:rsid w:val="00ED6BB5"/>
    <w:rsid w:val="00ED777A"/>
    <w:rsid w:val="00EE1005"/>
    <w:rsid w:val="00EE4C12"/>
    <w:rsid w:val="00EE7676"/>
    <w:rsid w:val="00EF023A"/>
    <w:rsid w:val="00EF3AEC"/>
    <w:rsid w:val="00F21E0F"/>
    <w:rsid w:val="00F22F99"/>
    <w:rsid w:val="00F271A4"/>
    <w:rsid w:val="00F4369D"/>
    <w:rsid w:val="00F50C63"/>
    <w:rsid w:val="00F61C8F"/>
    <w:rsid w:val="00F67B99"/>
    <w:rsid w:val="00FA2884"/>
    <w:rsid w:val="00FA79C5"/>
    <w:rsid w:val="00FB5FF6"/>
    <w:rsid w:val="00FC4468"/>
    <w:rsid w:val="00FD6F5C"/>
    <w:rsid w:val="00FF00EE"/>
    <w:rsid w:val="07BD2EDA"/>
    <w:rsid w:val="0C68E4AF"/>
    <w:rsid w:val="10AC1E0E"/>
    <w:rsid w:val="11C12CD7"/>
    <w:rsid w:val="11F4C731"/>
    <w:rsid w:val="14B868CC"/>
    <w:rsid w:val="15C37F69"/>
    <w:rsid w:val="18E33573"/>
    <w:rsid w:val="1BD855AF"/>
    <w:rsid w:val="1D6B7818"/>
    <w:rsid w:val="1E2C9BD5"/>
    <w:rsid w:val="21B1E17E"/>
    <w:rsid w:val="22B75502"/>
    <w:rsid w:val="22F44B9C"/>
    <w:rsid w:val="24BC312A"/>
    <w:rsid w:val="28B9EC1B"/>
    <w:rsid w:val="2BE083DC"/>
    <w:rsid w:val="2D0C098E"/>
    <w:rsid w:val="2E6B4481"/>
    <w:rsid w:val="2F9B7965"/>
    <w:rsid w:val="3051B361"/>
    <w:rsid w:val="31A6572C"/>
    <w:rsid w:val="31B7F6AA"/>
    <w:rsid w:val="361E4C83"/>
    <w:rsid w:val="39E4A080"/>
    <w:rsid w:val="3A8B25EA"/>
    <w:rsid w:val="3D10BD4F"/>
    <w:rsid w:val="3DEAFED1"/>
    <w:rsid w:val="44B7E3D4"/>
    <w:rsid w:val="44F0FCC1"/>
    <w:rsid w:val="4707D4D7"/>
    <w:rsid w:val="4BAB4A44"/>
    <w:rsid w:val="54C09866"/>
    <w:rsid w:val="564BECA6"/>
    <w:rsid w:val="5706D1B4"/>
    <w:rsid w:val="583FD397"/>
    <w:rsid w:val="586231B7"/>
    <w:rsid w:val="5DE0FA97"/>
    <w:rsid w:val="5F12B87A"/>
    <w:rsid w:val="6087B277"/>
    <w:rsid w:val="62B0B7AC"/>
    <w:rsid w:val="6595E54E"/>
    <w:rsid w:val="67B39A5C"/>
    <w:rsid w:val="68DE0231"/>
    <w:rsid w:val="68F8F771"/>
    <w:rsid w:val="69A9F2A1"/>
    <w:rsid w:val="6A17BBE5"/>
    <w:rsid w:val="6A8ADB93"/>
    <w:rsid w:val="6C25E826"/>
    <w:rsid w:val="6FB6B423"/>
    <w:rsid w:val="72BE4CDB"/>
    <w:rsid w:val="72E03AC1"/>
    <w:rsid w:val="730A47AA"/>
    <w:rsid w:val="7798BCB5"/>
    <w:rsid w:val="7D48081A"/>
    <w:rsid w:val="7FB72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8B"/>
  </w:style>
  <w:style w:type="paragraph" w:styleId="Heading1">
    <w:name w:val="heading 1"/>
    <w:basedOn w:val="Normal"/>
    <w:next w:val="Normal"/>
    <w:link w:val="Heading1Char"/>
    <w:uiPriority w:val="9"/>
    <w:qFormat/>
    <w:rsid w:val="009F6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5D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920B1B"/>
    <w:pPr>
      <w:spacing w:after="150" w:line="240" w:lineRule="auto"/>
      <w:outlineLvl w:val="2"/>
    </w:pPr>
    <w:rPr>
      <w:rFonts w:ascii="Arial" w:hAnsi="Arial" w:cs="Arial"/>
      <w:b/>
      <w:bCs/>
      <w:color w:val="202020"/>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8B"/>
    <w:rPr>
      <w:rFonts w:ascii="Tahoma" w:hAnsi="Tahoma" w:cs="Tahoma"/>
      <w:sz w:val="16"/>
      <w:szCs w:val="16"/>
    </w:rPr>
  </w:style>
  <w:style w:type="paragraph" w:styleId="ListParagraph">
    <w:name w:val="List Paragraph"/>
    <w:basedOn w:val="Normal"/>
    <w:uiPriority w:val="34"/>
    <w:qFormat/>
    <w:rsid w:val="00EE4C12"/>
    <w:pPr>
      <w:spacing w:after="0" w:line="240" w:lineRule="auto"/>
      <w:ind w:left="720"/>
    </w:pPr>
    <w:rPr>
      <w:rFonts w:ascii="Calibri" w:hAnsi="Calibri" w:cs="Times New Roman"/>
    </w:rPr>
  </w:style>
  <w:style w:type="character" w:styleId="Hyperlink">
    <w:name w:val="Hyperlink"/>
    <w:basedOn w:val="DefaultParagraphFont"/>
    <w:uiPriority w:val="99"/>
    <w:unhideWhenUsed/>
    <w:rsid w:val="00CF3F8D"/>
    <w:rPr>
      <w:color w:val="0000FF" w:themeColor="hyperlink"/>
      <w:u w:val="single"/>
    </w:rPr>
  </w:style>
  <w:style w:type="paragraph" w:styleId="NormalWeb">
    <w:name w:val="Normal (Web)"/>
    <w:basedOn w:val="Normal"/>
    <w:uiPriority w:val="99"/>
    <w:unhideWhenUsed/>
    <w:rsid w:val="00CF3F8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02CB8"/>
    <w:rPr>
      <w:b/>
      <w:bCs/>
    </w:rPr>
  </w:style>
  <w:style w:type="character" w:customStyle="1" w:styleId="Heading3Char">
    <w:name w:val="Heading 3 Char"/>
    <w:basedOn w:val="DefaultParagraphFont"/>
    <w:link w:val="Heading3"/>
    <w:uiPriority w:val="9"/>
    <w:rsid w:val="00920B1B"/>
    <w:rPr>
      <w:rFonts w:ascii="Arial" w:hAnsi="Arial" w:cs="Arial"/>
      <w:b/>
      <w:bCs/>
      <w:color w:val="202020"/>
      <w:sz w:val="39"/>
      <w:szCs w:val="39"/>
      <w:lang w:eastAsia="en-GB"/>
    </w:rPr>
  </w:style>
  <w:style w:type="character" w:customStyle="1" w:styleId="Heading1Char">
    <w:name w:val="Heading 1 Char"/>
    <w:basedOn w:val="DefaultParagraphFont"/>
    <w:link w:val="Heading1"/>
    <w:uiPriority w:val="9"/>
    <w:rsid w:val="009F68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5D3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B22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98B"/>
  </w:style>
  <w:style w:type="paragraph" w:styleId="Heading1">
    <w:name w:val="heading 1"/>
    <w:basedOn w:val="Normal"/>
    <w:next w:val="Normal"/>
    <w:link w:val="Heading1Char"/>
    <w:uiPriority w:val="9"/>
    <w:qFormat/>
    <w:rsid w:val="009F68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5D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920B1B"/>
    <w:pPr>
      <w:spacing w:after="150" w:line="240" w:lineRule="auto"/>
      <w:outlineLvl w:val="2"/>
    </w:pPr>
    <w:rPr>
      <w:rFonts w:ascii="Arial" w:hAnsi="Arial" w:cs="Arial"/>
      <w:b/>
      <w:bCs/>
      <w:color w:val="202020"/>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98B"/>
    <w:rPr>
      <w:rFonts w:ascii="Tahoma" w:hAnsi="Tahoma" w:cs="Tahoma"/>
      <w:sz w:val="16"/>
      <w:szCs w:val="16"/>
    </w:rPr>
  </w:style>
  <w:style w:type="paragraph" w:styleId="ListParagraph">
    <w:name w:val="List Paragraph"/>
    <w:basedOn w:val="Normal"/>
    <w:uiPriority w:val="34"/>
    <w:qFormat/>
    <w:rsid w:val="00EE4C12"/>
    <w:pPr>
      <w:spacing w:after="0" w:line="240" w:lineRule="auto"/>
      <w:ind w:left="720"/>
    </w:pPr>
    <w:rPr>
      <w:rFonts w:ascii="Calibri" w:hAnsi="Calibri" w:cs="Times New Roman"/>
    </w:rPr>
  </w:style>
  <w:style w:type="character" w:styleId="Hyperlink">
    <w:name w:val="Hyperlink"/>
    <w:basedOn w:val="DefaultParagraphFont"/>
    <w:uiPriority w:val="99"/>
    <w:unhideWhenUsed/>
    <w:rsid w:val="00CF3F8D"/>
    <w:rPr>
      <w:color w:val="0000FF" w:themeColor="hyperlink"/>
      <w:u w:val="single"/>
    </w:rPr>
  </w:style>
  <w:style w:type="paragraph" w:styleId="NormalWeb">
    <w:name w:val="Normal (Web)"/>
    <w:basedOn w:val="Normal"/>
    <w:uiPriority w:val="99"/>
    <w:unhideWhenUsed/>
    <w:rsid w:val="00CF3F8D"/>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E02CB8"/>
    <w:rPr>
      <w:b/>
      <w:bCs/>
    </w:rPr>
  </w:style>
  <w:style w:type="character" w:customStyle="1" w:styleId="Heading3Char">
    <w:name w:val="Heading 3 Char"/>
    <w:basedOn w:val="DefaultParagraphFont"/>
    <w:link w:val="Heading3"/>
    <w:uiPriority w:val="9"/>
    <w:rsid w:val="00920B1B"/>
    <w:rPr>
      <w:rFonts w:ascii="Arial" w:hAnsi="Arial" w:cs="Arial"/>
      <w:b/>
      <w:bCs/>
      <w:color w:val="202020"/>
      <w:sz w:val="39"/>
      <w:szCs w:val="39"/>
      <w:lang w:eastAsia="en-GB"/>
    </w:rPr>
  </w:style>
  <w:style w:type="character" w:customStyle="1" w:styleId="Heading1Char">
    <w:name w:val="Heading 1 Char"/>
    <w:basedOn w:val="DefaultParagraphFont"/>
    <w:link w:val="Heading1"/>
    <w:uiPriority w:val="9"/>
    <w:rsid w:val="009F68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5D3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5B22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3355">
      <w:bodyDiv w:val="1"/>
      <w:marLeft w:val="0"/>
      <w:marRight w:val="0"/>
      <w:marTop w:val="0"/>
      <w:marBottom w:val="0"/>
      <w:divBdr>
        <w:top w:val="none" w:sz="0" w:space="0" w:color="auto"/>
        <w:left w:val="none" w:sz="0" w:space="0" w:color="auto"/>
        <w:bottom w:val="none" w:sz="0" w:space="0" w:color="auto"/>
        <w:right w:val="none" w:sz="0" w:space="0" w:color="auto"/>
      </w:divBdr>
      <w:divsChild>
        <w:div w:id="1234730587">
          <w:marLeft w:val="0"/>
          <w:marRight w:val="0"/>
          <w:marTop w:val="0"/>
          <w:marBottom w:val="0"/>
          <w:divBdr>
            <w:top w:val="none" w:sz="0" w:space="0" w:color="auto"/>
            <w:left w:val="none" w:sz="0" w:space="0" w:color="auto"/>
            <w:bottom w:val="none" w:sz="0" w:space="0" w:color="auto"/>
            <w:right w:val="none" w:sz="0" w:space="0" w:color="auto"/>
          </w:divBdr>
          <w:divsChild>
            <w:div w:id="13486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31151">
      <w:bodyDiv w:val="1"/>
      <w:marLeft w:val="0"/>
      <w:marRight w:val="0"/>
      <w:marTop w:val="0"/>
      <w:marBottom w:val="0"/>
      <w:divBdr>
        <w:top w:val="none" w:sz="0" w:space="0" w:color="auto"/>
        <w:left w:val="none" w:sz="0" w:space="0" w:color="auto"/>
        <w:bottom w:val="none" w:sz="0" w:space="0" w:color="auto"/>
        <w:right w:val="none" w:sz="0" w:space="0" w:color="auto"/>
      </w:divBdr>
    </w:div>
    <w:div w:id="938413565">
      <w:bodyDiv w:val="1"/>
      <w:marLeft w:val="0"/>
      <w:marRight w:val="0"/>
      <w:marTop w:val="0"/>
      <w:marBottom w:val="0"/>
      <w:divBdr>
        <w:top w:val="none" w:sz="0" w:space="0" w:color="auto"/>
        <w:left w:val="none" w:sz="0" w:space="0" w:color="auto"/>
        <w:bottom w:val="none" w:sz="0" w:space="0" w:color="auto"/>
        <w:right w:val="none" w:sz="0" w:space="0" w:color="auto"/>
      </w:divBdr>
    </w:div>
    <w:div w:id="977221339">
      <w:bodyDiv w:val="1"/>
      <w:marLeft w:val="0"/>
      <w:marRight w:val="0"/>
      <w:marTop w:val="0"/>
      <w:marBottom w:val="0"/>
      <w:divBdr>
        <w:top w:val="none" w:sz="0" w:space="0" w:color="auto"/>
        <w:left w:val="none" w:sz="0" w:space="0" w:color="auto"/>
        <w:bottom w:val="none" w:sz="0" w:space="0" w:color="auto"/>
        <w:right w:val="none" w:sz="0" w:space="0" w:color="auto"/>
      </w:divBdr>
    </w:div>
    <w:div w:id="1076173727">
      <w:bodyDiv w:val="1"/>
      <w:marLeft w:val="0"/>
      <w:marRight w:val="0"/>
      <w:marTop w:val="0"/>
      <w:marBottom w:val="0"/>
      <w:divBdr>
        <w:top w:val="none" w:sz="0" w:space="0" w:color="auto"/>
        <w:left w:val="none" w:sz="0" w:space="0" w:color="auto"/>
        <w:bottom w:val="none" w:sz="0" w:space="0" w:color="auto"/>
        <w:right w:val="none" w:sz="0" w:space="0" w:color="auto"/>
      </w:divBdr>
    </w:div>
    <w:div w:id="1258518109">
      <w:bodyDiv w:val="1"/>
      <w:marLeft w:val="0"/>
      <w:marRight w:val="0"/>
      <w:marTop w:val="0"/>
      <w:marBottom w:val="0"/>
      <w:divBdr>
        <w:top w:val="none" w:sz="0" w:space="0" w:color="auto"/>
        <w:left w:val="none" w:sz="0" w:space="0" w:color="auto"/>
        <w:bottom w:val="none" w:sz="0" w:space="0" w:color="auto"/>
        <w:right w:val="none" w:sz="0" w:space="0" w:color="auto"/>
      </w:divBdr>
    </w:div>
    <w:div w:id="1366515865">
      <w:bodyDiv w:val="1"/>
      <w:marLeft w:val="0"/>
      <w:marRight w:val="0"/>
      <w:marTop w:val="0"/>
      <w:marBottom w:val="0"/>
      <w:divBdr>
        <w:top w:val="none" w:sz="0" w:space="0" w:color="auto"/>
        <w:left w:val="none" w:sz="0" w:space="0" w:color="auto"/>
        <w:bottom w:val="none" w:sz="0" w:space="0" w:color="auto"/>
        <w:right w:val="none" w:sz="0" w:space="0" w:color="auto"/>
      </w:divBdr>
    </w:div>
    <w:div w:id="1370259167">
      <w:bodyDiv w:val="1"/>
      <w:marLeft w:val="0"/>
      <w:marRight w:val="0"/>
      <w:marTop w:val="0"/>
      <w:marBottom w:val="0"/>
      <w:divBdr>
        <w:top w:val="none" w:sz="0" w:space="0" w:color="auto"/>
        <w:left w:val="none" w:sz="0" w:space="0" w:color="auto"/>
        <w:bottom w:val="none" w:sz="0" w:space="0" w:color="auto"/>
        <w:right w:val="none" w:sz="0" w:space="0" w:color="auto"/>
      </w:divBdr>
    </w:div>
    <w:div w:id="1567452788">
      <w:bodyDiv w:val="1"/>
      <w:marLeft w:val="0"/>
      <w:marRight w:val="0"/>
      <w:marTop w:val="0"/>
      <w:marBottom w:val="0"/>
      <w:divBdr>
        <w:top w:val="none" w:sz="0" w:space="0" w:color="auto"/>
        <w:left w:val="none" w:sz="0" w:space="0" w:color="auto"/>
        <w:bottom w:val="none" w:sz="0" w:space="0" w:color="auto"/>
        <w:right w:val="none" w:sz="0" w:space="0" w:color="auto"/>
      </w:divBdr>
    </w:div>
    <w:div w:id="1736929621">
      <w:bodyDiv w:val="1"/>
      <w:marLeft w:val="0"/>
      <w:marRight w:val="0"/>
      <w:marTop w:val="0"/>
      <w:marBottom w:val="0"/>
      <w:divBdr>
        <w:top w:val="none" w:sz="0" w:space="0" w:color="auto"/>
        <w:left w:val="none" w:sz="0" w:space="0" w:color="auto"/>
        <w:bottom w:val="none" w:sz="0" w:space="0" w:color="auto"/>
        <w:right w:val="none" w:sz="0" w:space="0" w:color="auto"/>
      </w:divBdr>
    </w:div>
    <w:div w:id="1775901824">
      <w:bodyDiv w:val="1"/>
      <w:marLeft w:val="0"/>
      <w:marRight w:val="0"/>
      <w:marTop w:val="0"/>
      <w:marBottom w:val="0"/>
      <w:divBdr>
        <w:top w:val="none" w:sz="0" w:space="0" w:color="auto"/>
        <w:left w:val="none" w:sz="0" w:space="0" w:color="auto"/>
        <w:bottom w:val="none" w:sz="0" w:space="0" w:color="auto"/>
        <w:right w:val="none" w:sz="0" w:space="0" w:color="auto"/>
      </w:divBdr>
    </w:div>
    <w:div w:id="1777826663">
      <w:bodyDiv w:val="1"/>
      <w:marLeft w:val="0"/>
      <w:marRight w:val="0"/>
      <w:marTop w:val="0"/>
      <w:marBottom w:val="0"/>
      <w:divBdr>
        <w:top w:val="none" w:sz="0" w:space="0" w:color="auto"/>
        <w:left w:val="none" w:sz="0" w:space="0" w:color="auto"/>
        <w:bottom w:val="none" w:sz="0" w:space="0" w:color="auto"/>
        <w:right w:val="none" w:sz="0" w:space="0" w:color="auto"/>
      </w:divBdr>
      <w:divsChild>
        <w:div w:id="345517776">
          <w:marLeft w:val="0"/>
          <w:marRight w:val="0"/>
          <w:marTop w:val="0"/>
          <w:marBottom w:val="0"/>
          <w:divBdr>
            <w:top w:val="none" w:sz="0" w:space="0" w:color="auto"/>
            <w:left w:val="none" w:sz="0" w:space="0" w:color="auto"/>
            <w:bottom w:val="none" w:sz="0" w:space="0" w:color="auto"/>
            <w:right w:val="none" w:sz="0" w:space="0" w:color="auto"/>
          </w:divBdr>
          <w:divsChild>
            <w:div w:id="1650094042">
              <w:marLeft w:val="0"/>
              <w:marRight w:val="0"/>
              <w:marTop w:val="0"/>
              <w:marBottom w:val="0"/>
              <w:divBdr>
                <w:top w:val="none" w:sz="0" w:space="0" w:color="auto"/>
                <w:left w:val="none" w:sz="0" w:space="0" w:color="auto"/>
                <w:bottom w:val="none" w:sz="0" w:space="0" w:color="auto"/>
                <w:right w:val="none" w:sz="0" w:space="0" w:color="auto"/>
              </w:divBdr>
              <w:divsChild>
                <w:div w:id="121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071677">
      <w:bodyDiv w:val="1"/>
      <w:marLeft w:val="0"/>
      <w:marRight w:val="0"/>
      <w:marTop w:val="0"/>
      <w:marBottom w:val="0"/>
      <w:divBdr>
        <w:top w:val="none" w:sz="0" w:space="0" w:color="auto"/>
        <w:left w:val="none" w:sz="0" w:space="0" w:color="auto"/>
        <w:bottom w:val="none" w:sz="0" w:space="0" w:color="auto"/>
        <w:right w:val="none" w:sz="0" w:space="0" w:color="auto"/>
      </w:divBdr>
    </w:div>
    <w:div w:id="2104763411">
      <w:bodyDiv w:val="1"/>
      <w:marLeft w:val="0"/>
      <w:marRight w:val="0"/>
      <w:marTop w:val="0"/>
      <w:marBottom w:val="0"/>
      <w:divBdr>
        <w:top w:val="none" w:sz="0" w:space="0" w:color="auto"/>
        <w:left w:val="none" w:sz="0" w:space="0" w:color="auto"/>
        <w:bottom w:val="none" w:sz="0" w:space="0" w:color="auto"/>
        <w:right w:val="none" w:sz="0" w:space="0" w:color="auto"/>
      </w:divBdr>
    </w:div>
    <w:div w:id="212526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www.twitter.com/idmedical" TargetMode="External"/><Relationship Id="rId26" Type="http://schemas.openxmlformats.org/officeDocument/2006/relationships/image" Target="cid:image005.png@01CF5FCD.A84FA500" TargetMode="External"/><Relationship Id="rId3" Type="http://schemas.openxmlformats.org/officeDocument/2006/relationships/styles" Target="styles.xml"/><Relationship Id="rId21" Type="http://schemas.openxmlformats.org/officeDocument/2006/relationships/hyperlink" Target="https://plus.google.com/104338735298043774830/posts" TargetMode="External"/><Relationship Id="rId7" Type="http://schemas.openxmlformats.org/officeDocument/2006/relationships/image" Target="media/image1.png"/><Relationship Id="rId12" Type="http://schemas.openxmlformats.org/officeDocument/2006/relationships/hyperlink" Target="https://twitter.com/IDMedical" TargetMode="External"/><Relationship Id="rId17" Type="http://schemas.openxmlformats.org/officeDocument/2006/relationships/image" Target="cid:image002.png@01CF5FCD.A84FA500" TargetMode="Externa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cid:image003.png@01CF5FCD.A84FA5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IDMedical" TargetMode="External"/><Relationship Id="rId24" Type="http://schemas.openxmlformats.org/officeDocument/2006/relationships/hyperlink" Target="http://www.youtube.com/user/IDMedical2012/videos" TargetMode="External"/><Relationship Id="rId5" Type="http://schemas.openxmlformats.org/officeDocument/2006/relationships/settings" Target="settings.xml"/><Relationship Id="rId15" Type="http://schemas.openxmlformats.org/officeDocument/2006/relationships/hyperlink" Target="http://www.facebook.com/IDMedical" TargetMode="External"/><Relationship Id="rId23" Type="http://schemas.openxmlformats.org/officeDocument/2006/relationships/image" Target="cid:image004.png@01CF5FCD.A84FA500" TargetMode="External"/><Relationship Id="rId28" Type="http://schemas.openxmlformats.org/officeDocument/2006/relationships/theme" Target="theme/theme1.xml"/><Relationship Id="rId10" Type="http://schemas.openxmlformats.org/officeDocument/2006/relationships/hyperlink" Target="http://www.id-medical.com"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features.thesundaytimes.co.uk/public/best100companies/live/template" TargetMode="External"/><Relationship Id="rId14" Type="http://schemas.openxmlformats.org/officeDocument/2006/relationships/hyperlink" Target="mailto:caryn.cooper@id-medical.com" TargetMode="External"/><Relationship Id="rId22" Type="http://schemas.openxmlformats.org/officeDocument/2006/relationships/image" Target="media/image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C3CA9-DF36-47B7-A647-EF4D71CE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ID Medical</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Santoro</dc:creator>
  <cp:lastModifiedBy>Sabrina Santoro</cp:lastModifiedBy>
  <cp:revision>5</cp:revision>
  <cp:lastPrinted>2015-02-18T11:06:00Z</cp:lastPrinted>
  <dcterms:created xsi:type="dcterms:W3CDTF">2015-02-27T08:17:00Z</dcterms:created>
  <dcterms:modified xsi:type="dcterms:W3CDTF">2015-02-27T10:12:00Z</dcterms:modified>
</cp:coreProperties>
</file>