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30" w:rsidRDefault="00471930" w:rsidP="00471930">
      <w:pPr>
        <w:ind w:left="6520"/>
        <w:rPr>
          <w:rStyle w:val="Stark"/>
          <w:sz w:val="32"/>
          <w:szCs w:val="32"/>
          <w:lang w:eastAsia="sv-SE"/>
        </w:rPr>
      </w:pP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           </w:t>
      </w:r>
      <w:r w:rsidR="00F91FD0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Åkersberga </w:t>
      </w:r>
      <w:r w:rsidR="00EE7716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160</w:t>
      </w:r>
      <w:r w:rsidR="004B3B71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503</w:t>
      </w:r>
    </w:p>
    <w:p w:rsidR="00471930" w:rsidRDefault="00471930">
      <w:pPr>
        <w:rPr>
          <w:rStyle w:val="Stark"/>
          <w:sz w:val="32"/>
          <w:szCs w:val="32"/>
          <w:lang w:eastAsia="sv-SE"/>
        </w:rPr>
      </w:pPr>
    </w:p>
    <w:p w:rsidR="00F91FD0" w:rsidRPr="00EE7716" w:rsidRDefault="004B3B71" w:rsidP="00F91FD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4B3B71"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t>Osmo Penselset för altaner</w:t>
      </w:r>
    </w:p>
    <w:p w:rsidR="004D116C" w:rsidRDefault="00EE7716" w:rsidP="004D116C">
      <w:pPr>
        <w:shd w:val="clear" w:color="auto" w:fill="FFFFFF"/>
        <w:spacing w:after="270" w:line="360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111111"/>
        </w:rPr>
        <w:br/>
      </w:r>
      <w:r w:rsidR="004D116C">
        <w:rPr>
          <w:rFonts w:ascii="Helvetica" w:hAnsi="Helvetica" w:cs="Helvetica"/>
          <w:b/>
          <w:bCs/>
          <w:color w:val="111111"/>
        </w:rPr>
        <w:t>Allt i ett</w:t>
      </w:r>
      <w:r w:rsidR="004D116C">
        <w:rPr>
          <w:rFonts w:ascii="Helvetica" w:hAnsi="Helvetica" w:cs="Helvetica"/>
          <w:color w:val="555555"/>
        </w:rPr>
        <w:br/>
      </w:r>
      <w:proofErr w:type="spellStart"/>
      <w:r w:rsidR="004D116C">
        <w:rPr>
          <w:rFonts w:ascii="Helvetica" w:hAnsi="Helvetica" w:cs="Helvetica"/>
          <w:color w:val="555555"/>
        </w:rPr>
        <w:t>Ett</w:t>
      </w:r>
      <w:proofErr w:type="spellEnd"/>
      <w:r w:rsidR="004D116C">
        <w:rPr>
          <w:rFonts w:ascii="Helvetica" w:hAnsi="Helvetica" w:cs="Helvetica"/>
          <w:color w:val="555555"/>
        </w:rPr>
        <w:t xml:space="preserve"> set som innehåller det mesta du behöver för att fixa till altanen, </w:t>
      </w:r>
      <w:r w:rsidR="004D116C">
        <w:rPr>
          <w:rFonts w:ascii="Helvetica" w:hAnsi="Helvetica" w:cs="Helvetica"/>
          <w:color w:val="555555"/>
        </w:rPr>
        <w:t>smidigt och enkelt</w:t>
      </w:r>
      <w:r w:rsidR="004D116C">
        <w:rPr>
          <w:rFonts w:ascii="Helvetica" w:hAnsi="Helvetica" w:cs="Helvetica"/>
          <w:color w:val="555555"/>
        </w:rPr>
        <w:t xml:space="preserve"> att ta med ex. till fritidshuset. Osmo Penselset för altaner passar också bra inomhus för panel eller små golvytor. Setet används till oljebaserade produkter. </w:t>
      </w:r>
    </w:p>
    <w:p w:rsidR="004D116C" w:rsidRDefault="004D116C" w:rsidP="004D116C">
      <w:pPr>
        <w:shd w:val="clear" w:color="auto" w:fill="FFFFFF"/>
        <w:spacing w:after="270" w:line="360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Innehåll:</w:t>
      </w:r>
    </w:p>
    <w:p w:rsidR="004D116C" w:rsidRDefault="004D116C" w:rsidP="004D11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1st Osmo Penselborste med handtag 150 mm</w:t>
      </w:r>
    </w:p>
    <w:p w:rsidR="004D116C" w:rsidRDefault="004D116C" w:rsidP="004D11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1st Osmo Pensel 25 mm</w:t>
      </w:r>
    </w:p>
    <w:p w:rsidR="004D116C" w:rsidRDefault="004D116C" w:rsidP="004D11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1st rollertråg 22x20 cm</w:t>
      </w:r>
    </w:p>
    <w:p w:rsidR="004D116C" w:rsidRDefault="004D116C" w:rsidP="004D11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3st insatser för rollertråg 22x20 cm</w:t>
      </w:r>
    </w:p>
    <w:p w:rsidR="004D116C" w:rsidRDefault="004D116C" w:rsidP="004D116C">
      <w:pPr>
        <w:shd w:val="clear" w:color="auto" w:fill="FFFFFF"/>
        <w:spacing w:after="270" w:line="360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b/>
          <w:bCs/>
          <w:color w:val="111111"/>
        </w:rPr>
        <w:t>Komplettera med teleskopskaft</w:t>
      </w:r>
      <w:r>
        <w:rPr>
          <w:rFonts w:ascii="Helvetica" w:hAnsi="Helvetica" w:cs="Helvetica"/>
          <w:color w:val="555555"/>
        </w:rPr>
        <w:br/>
        <w:t>"</w:t>
      </w:r>
      <w:proofErr w:type="spellStart"/>
      <w:r>
        <w:rPr>
          <w:rFonts w:ascii="Helvetica" w:hAnsi="Helvetica" w:cs="Helvetica"/>
          <w:color w:val="555555"/>
        </w:rPr>
        <w:t>Softtouch</w:t>
      </w:r>
      <w:proofErr w:type="spellEnd"/>
      <w:r>
        <w:rPr>
          <w:rFonts w:ascii="Helvetica" w:hAnsi="Helvetica" w:cs="Helvetica"/>
          <w:color w:val="555555"/>
        </w:rPr>
        <w:t xml:space="preserve">-grepp" gör Osmo Penselborste med handtag extra bekväm att arbeta med. Pensel- </w:t>
      </w:r>
      <w:r>
        <w:rPr>
          <w:rFonts w:ascii="Helvetica" w:hAnsi="Helvetica" w:cs="Helvetica"/>
          <w:color w:val="555555"/>
        </w:rPr>
        <w:br/>
        <w:t xml:space="preserve">borsten kan användas för hand på ex. väggpanel både ute och inne. För arbete utomhus på </w:t>
      </w:r>
      <w:proofErr w:type="gramStart"/>
      <w:r>
        <w:rPr>
          <w:rFonts w:ascii="Helvetica" w:hAnsi="Helvetica" w:cs="Helvetica"/>
          <w:color w:val="555555"/>
        </w:rPr>
        <w:t>altan / terrass</w:t>
      </w:r>
      <w:proofErr w:type="gramEnd"/>
      <w:r>
        <w:rPr>
          <w:rFonts w:ascii="Helvetica" w:hAnsi="Helvetica" w:cs="Helvetica"/>
          <w:color w:val="555555"/>
        </w:rPr>
        <w:t xml:space="preserve"> kan </w:t>
      </w:r>
      <w:hyperlink r:id="rId8" w:tgtFrame="_blank" w:history="1">
        <w:r>
          <w:rPr>
            <w:rStyle w:val="Hyperlnk"/>
            <w:rFonts w:ascii="Helvetica" w:hAnsi="Helvetica" w:cs="Helvetica"/>
          </w:rPr>
          <w:t>Osmo Teleskopskaft</w:t>
        </w:r>
      </w:hyperlink>
      <w:r>
        <w:rPr>
          <w:rFonts w:ascii="Helvetica" w:hAnsi="Helvetica" w:cs="Helvetica"/>
          <w:color w:val="555555"/>
        </w:rPr>
        <w:t xml:space="preserve"> köpas som tillbehör</w:t>
      </w:r>
      <w:r w:rsidR="00FE4377">
        <w:rPr>
          <w:rFonts w:ascii="Helvetica" w:hAnsi="Helvetica" w:cs="Helvetica"/>
          <w:color w:val="555555"/>
        </w:rPr>
        <w:t>. Skaftet</w:t>
      </w:r>
      <w:bookmarkStart w:id="0" w:name="_GoBack"/>
      <w:bookmarkEnd w:id="0"/>
      <w:r>
        <w:rPr>
          <w:rFonts w:ascii="Helvetica" w:hAnsi="Helvetica" w:cs="Helvetica"/>
          <w:color w:val="555555"/>
        </w:rPr>
        <w:t xml:space="preserve"> gör arbete med penselborsten mer ergonomiskt.</w:t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b/>
          <w:bCs/>
          <w:color w:val="111111"/>
        </w:rPr>
        <w:t>Prisvärt</w:t>
      </w:r>
      <w:r>
        <w:rPr>
          <w:rFonts w:ascii="Helvetica" w:hAnsi="Helvetica" w:cs="Helvetica"/>
          <w:color w:val="555555"/>
        </w:rPr>
        <w:br/>
      </w:r>
      <w:hyperlink r:id="rId9" w:tgtFrame="_blank" w:history="1">
        <w:r>
          <w:rPr>
            <w:rStyle w:val="Hyperlnk"/>
            <w:rFonts w:ascii="Helvetica" w:hAnsi="Helvetica" w:cs="Helvetica"/>
          </w:rPr>
          <w:t>Osmo Penselset för altaner</w:t>
        </w:r>
      </w:hyperlink>
      <w:r>
        <w:rPr>
          <w:rFonts w:ascii="Helvetica" w:hAnsi="Helvetica" w:cs="Helvetica"/>
          <w:color w:val="555555"/>
        </w:rPr>
        <w:t xml:space="preserve"> är mycket prisvärt. Hela setet kostar ungefär detsamma som Osmo Penselborste med handtag, om den köps separat. Se </w:t>
      </w:r>
      <w:hyperlink r:id="rId10" w:tgtFrame="_blank" w:history="1">
        <w:r>
          <w:rPr>
            <w:rStyle w:val="Hyperlnk"/>
            <w:rFonts w:ascii="Helvetica" w:hAnsi="Helvetica" w:cs="Helvetica"/>
          </w:rPr>
          <w:t>www.welinoco.com</w:t>
        </w:r>
      </w:hyperlink>
      <w:r>
        <w:rPr>
          <w:rFonts w:ascii="Helvetica" w:hAnsi="Helvetica" w:cs="Helvetica"/>
          <w:color w:val="555555"/>
        </w:rPr>
        <w:t xml:space="preserve"> för närmaste försäljningsställe.</w:t>
      </w:r>
    </w:p>
    <w:p w:rsidR="004B3B71" w:rsidRDefault="004B3B71" w:rsidP="004D116C">
      <w:pPr>
        <w:shd w:val="clear" w:color="auto" w:fill="FFFFFF"/>
        <w:spacing w:after="270" w:line="360" w:lineRule="atLeast"/>
        <w:rPr>
          <w:rFonts w:ascii="Helvetica" w:hAnsi="Helvetica" w:cs="Helvetica"/>
          <w:color w:val="555555"/>
        </w:rPr>
      </w:pPr>
    </w:p>
    <w:sectPr w:rsidR="004B3B71" w:rsidSect="000500C1">
      <w:footerReference w:type="default" r:id="rId11"/>
      <w:pgSz w:w="11906" w:h="16838"/>
      <w:pgMar w:top="1417" w:right="1417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C1" w:rsidRDefault="000500C1" w:rsidP="000500C1">
      <w:pPr>
        <w:spacing w:after="0" w:line="240" w:lineRule="auto"/>
      </w:pPr>
      <w:r>
        <w:separator/>
      </w:r>
    </w:p>
  </w:endnote>
  <w:end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C1" w:rsidRDefault="000500C1" w:rsidP="000500C1">
    <w:pPr>
      <w:pStyle w:val="Sidfot"/>
      <w:jc w:val="center"/>
    </w:pPr>
    <w:r>
      <w:rPr>
        <w:noProof/>
        <w:lang w:eastAsia="sv-SE"/>
      </w:rPr>
      <w:drawing>
        <wp:inline distT="0" distB="0" distL="0" distR="0" wp14:anchorId="0CAC2FE9" wp14:editId="44B6AE93">
          <wp:extent cx="1257300" cy="83762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C1" w:rsidRDefault="000500C1">
    <w:pPr>
      <w:pStyle w:val="Sidfot"/>
    </w:pPr>
  </w:p>
  <w:p w:rsidR="000500C1" w:rsidRDefault="000500C1" w:rsidP="000500C1">
    <w:pPr>
      <w:pStyle w:val="Sidfot"/>
      <w:jc w:val="center"/>
    </w:pPr>
    <w:r>
      <w:t>www.welinoco.com</w:t>
    </w:r>
  </w:p>
  <w:p w:rsidR="000500C1" w:rsidRDefault="000500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C1" w:rsidRDefault="000500C1" w:rsidP="000500C1">
      <w:pPr>
        <w:spacing w:after="0" w:line="240" w:lineRule="auto"/>
      </w:pPr>
      <w:r>
        <w:separator/>
      </w:r>
    </w:p>
  </w:footnote>
  <w:foot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370"/>
    <w:multiLevelType w:val="multilevel"/>
    <w:tmpl w:val="35D2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E79DC"/>
    <w:multiLevelType w:val="multilevel"/>
    <w:tmpl w:val="7AA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FD4288"/>
    <w:multiLevelType w:val="multilevel"/>
    <w:tmpl w:val="3E5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920BA"/>
    <w:multiLevelType w:val="multilevel"/>
    <w:tmpl w:val="888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F2FC5"/>
    <w:multiLevelType w:val="multilevel"/>
    <w:tmpl w:val="CA7A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30"/>
    <w:rsid w:val="00013A0E"/>
    <w:rsid w:val="000500C1"/>
    <w:rsid w:val="001509B9"/>
    <w:rsid w:val="00170C14"/>
    <w:rsid w:val="001B484C"/>
    <w:rsid w:val="0023552B"/>
    <w:rsid w:val="00255775"/>
    <w:rsid w:val="002C2CEB"/>
    <w:rsid w:val="002C348C"/>
    <w:rsid w:val="002E2AE4"/>
    <w:rsid w:val="003D2FB4"/>
    <w:rsid w:val="003E15AD"/>
    <w:rsid w:val="00471930"/>
    <w:rsid w:val="004B3B71"/>
    <w:rsid w:val="004D116C"/>
    <w:rsid w:val="00513036"/>
    <w:rsid w:val="006A3AC0"/>
    <w:rsid w:val="006F3589"/>
    <w:rsid w:val="007072A6"/>
    <w:rsid w:val="007E3364"/>
    <w:rsid w:val="00800F7F"/>
    <w:rsid w:val="0080541B"/>
    <w:rsid w:val="00817AD0"/>
    <w:rsid w:val="008E2920"/>
    <w:rsid w:val="008E5FD7"/>
    <w:rsid w:val="00B21C94"/>
    <w:rsid w:val="00B679C8"/>
    <w:rsid w:val="00BC7FFC"/>
    <w:rsid w:val="00CB468C"/>
    <w:rsid w:val="00D0434F"/>
    <w:rsid w:val="00D96D34"/>
    <w:rsid w:val="00DF5E40"/>
    <w:rsid w:val="00EE7716"/>
    <w:rsid w:val="00F91FD0"/>
    <w:rsid w:val="00FB742C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E77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E7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3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4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378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12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3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486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55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0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7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796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5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3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34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6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66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45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0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3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5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31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751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36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792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6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446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9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9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inoco.com/produkt/osmo-teleskopskaf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elinoc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linoco.com/produkt/osmo-penselset-f%C3%B6r-altaner-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5</cp:revision>
  <cp:lastPrinted>2016-05-03T07:45:00Z</cp:lastPrinted>
  <dcterms:created xsi:type="dcterms:W3CDTF">2016-05-03T07:27:00Z</dcterms:created>
  <dcterms:modified xsi:type="dcterms:W3CDTF">2016-05-03T07:47:00Z</dcterms:modified>
</cp:coreProperties>
</file>