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8E24" w14:textId="77777777" w:rsidR="00A70F11" w:rsidRDefault="00A70F11" w:rsidP="00A70F11">
      <w:pPr>
        <w:rPr>
          <w:sz w:val="18"/>
          <w:szCs w:val="18"/>
        </w:rPr>
      </w:pPr>
    </w:p>
    <w:p w14:paraId="5D73B842" w14:textId="77777777" w:rsidR="00C32A75" w:rsidRDefault="00C32A75" w:rsidP="00A70F11">
      <w:pPr>
        <w:rPr>
          <w:rFonts w:asciiTheme="minorHAnsi" w:hAnsiTheme="minorHAnsi"/>
          <w:sz w:val="24"/>
          <w:szCs w:val="24"/>
        </w:rPr>
      </w:pPr>
    </w:p>
    <w:p w14:paraId="2949DEAC" w14:textId="77777777" w:rsidR="00875FFE" w:rsidRPr="00C703E9" w:rsidRDefault="00875FFE" w:rsidP="00875FFE">
      <w:pPr>
        <w:rPr>
          <w:rFonts w:asciiTheme="minorHAnsi" w:hAnsiTheme="minorHAnsi"/>
          <w:sz w:val="24"/>
          <w:szCs w:val="24"/>
          <w:lang w:val="en-US"/>
        </w:rPr>
      </w:pPr>
      <w:r w:rsidRPr="00C703E9">
        <w:rPr>
          <w:rFonts w:asciiTheme="minorHAnsi" w:hAnsiTheme="minorHAnsi"/>
          <w:sz w:val="24"/>
          <w:szCs w:val="24"/>
          <w:lang w:val="en-US"/>
        </w:rPr>
        <w:t>Press Release</w:t>
      </w:r>
    </w:p>
    <w:p w14:paraId="11F025CF" w14:textId="7F832695" w:rsidR="00875FFE" w:rsidRPr="00C703E9" w:rsidRDefault="00D93292" w:rsidP="00875FFE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October 11</w:t>
      </w:r>
      <w:bookmarkStart w:id="0" w:name="_GoBack"/>
      <w:bookmarkEnd w:id="0"/>
      <w:r w:rsidR="00875FFE" w:rsidRPr="00875FFE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="00875FF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75FFE" w:rsidRPr="00C703E9">
        <w:rPr>
          <w:rFonts w:asciiTheme="minorHAnsi" w:hAnsiTheme="minorHAnsi"/>
          <w:sz w:val="24"/>
          <w:szCs w:val="24"/>
          <w:lang w:val="en-US"/>
        </w:rPr>
        <w:t>2012</w:t>
      </w:r>
    </w:p>
    <w:p w14:paraId="44E727F4" w14:textId="77777777" w:rsidR="00875FFE" w:rsidRPr="00C703E9" w:rsidRDefault="00875FFE" w:rsidP="00875FFE">
      <w:pPr>
        <w:rPr>
          <w:rFonts w:asciiTheme="minorHAnsi" w:hAnsiTheme="minorHAnsi" w:cs="Arial"/>
          <w:sz w:val="24"/>
          <w:szCs w:val="24"/>
          <w:lang w:val="en-US"/>
        </w:rPr>
      </w:pPr>
    </w:p>
    <w:p w14:paraId="72F4867E" w14:textId="77777777" w:rsidR="00875FFE" w:rsidRPr="00875FFE" w:rsidRDefault="00875FFE" w:rsidP="00875FF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A97A5BB" w14:textId="0A179170" w:rsidR="00875FFE" w:rsidRDefault="00875FFE" w:rsidP="00875FFE">
      <w:pPr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</w:pPr>
      <w:r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Enzymatica announces Fredrik Håkansson as its new CFO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br/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br/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Enzymatica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67287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announces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67287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the recruitment of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Fredrik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Håkansson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0152C7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as its new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CFO</w:t>
      </w:r>
      <w:r w:rsidR="0067287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, Fredrik will assume</w:t>
      </w:r>
      <w:r w:rsidR="000152C7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his position from 1</w:t>
      </w:r>
      <w:r w:rsidR="000152C7" w:rsidRPr="000152C7">
        <w:rPr>
          <w:rStyle w:val="hps"/>
          <w:rFonts w:asciiTheme="minorHAnsi" w:hAnsiTheme="minorHAnsi" w:cstheme="minorHAnsi"/>
          <w:b/>
          <w:color w:val="333333"/>
          <w:sz w:val="24"/>
          <w:szCs w:val="24"/>
          <w:vertAlign w:val="superscript"/>
          <w:lang w:val="en"/>
        </w:rPr>
        <w:t>st</w:t>
      </w:r>
      <w:r w:rsidR="000152C7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of </w:t>
      </w:r>
      <w:r w:rsidR="0067287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December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.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Fredrik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has extensive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experience </w:t>
      </w:r>
      <w:r w:rsidR="0067287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in finance and accounting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and has held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similar positions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in several companies</w:t>
      </w:r>
      <w:r w:rsidR="0067287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, most recently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from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="00A03389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System</w:t>
      </w:r>
      <w:r w:rsidR="00830141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t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ext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AB where he was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b/>
          <w:color w:val="333333"/>
          <w:sz w:val="24"/>
          <w:szCs w:val="24"/>
          <w:lang w:val="en"/>
        </w:rPr>
        <w:t>CFO.</w:t>
      </w:r>
      <w:r w:rsidRPr="00875FFE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br/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-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7637FA" w:rsidRP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Fredrik has just the right background and competency. As we establish ourselves in the market</w:t>
      </w:r>
      <w:r w:rsidR="00BB0A2F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,</w:t>
      </w:r>
      <w:r w:rsidR="007637FA" w:rsidRP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and sales are growing there will also be greater demands on our comm</w:t>
      </w:r>
      <w:r w:rsid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ercial and financial competency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.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7637FA"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Here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="007637FA"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will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Fredrik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be an asset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and </w:t>
      </w:r>
      <w:r w:rsidR="007637FA"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strength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,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said Michael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Edelborg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Christensen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, CEO of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Enzymatica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D01ED0">
        <w:rPr>
          <w:rStyle w:val="hps"/>
          <w:rFonts w:asciiTheme="minorHAnsi" w:hAnsiTheme="minorHAnsi" w:cstheme="minorHAnsi"/>
          <w:color w:val="333333"/>
          <w:sz w:val="24"/>
          <w:szCs w:val="24"/>
          <w:lang w:val="en-US"/>
        </w:rPr>
        <w:t>AB.</w:t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br/>
      </w:r>
      <w:r w:rsidRPr="00D01ED0">
        <w:rPr>
          <w:rFonts w:asciiTheme="minorHAnsi" w:hAnsiTheme="minorHAnsi" w:cstheme="minorHAnsi"/>
          <w:color w:val="333333"/>
          <w:sz w:val="24"/>
          <w:szCs w:val="24"/>
          <w:lang w:val="en-US"/>
        </w:rPr>
        <w:br/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Fredrik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Hå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kansson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joins Enzymatica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from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 position 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CFO at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830141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Systemt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ext</w:t>
      </w:r>
      <w:r w:rsid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AB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. </w:t>
      </w:r>
      <w:r w:rsidR="00854907"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Previously</w:t>
      </w:r>
      <w:r w:rsidR="00854907"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>;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he has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worked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for many years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CFO </w:t>
      </w:r>
      <w:r w:rsidR="007637FA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for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several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affiliated business units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within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7637FA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the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Nolato Group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amongst them the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Medical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business </w:t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unit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as well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as </w:t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being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an </w:t>
      </w:r>
      <w:r w:rsidR="00854907">
        <w:rPr>
          <w:rStyle w:val="hps"/>
          <w:rFonts w:ascii="Arial" w:hAnsi="Arial" w:cs="Arial"/>
          <w:color w:val="333333"/>
          <w:lang w:val="en"/>
        </w:rPr>
        <w:t>accountant</w:t>
      </w:r>
      <w:r w:rsidR="00854907"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at Ernst &amp; Young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.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He has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extensive experience in financial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matters and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strategic planning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implementation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of business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IT.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Fredrik has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 master's degree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 economics from the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International Business School</w:t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in Jönköping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and an Executive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MBA from the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University of Lund.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-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854907" w:rsidRP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 is in an exciting phase. There a</w:t>
      </w:r>
      <w:r w:rsidR="00A0338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re big commercial opportunities </w:t>
      </w:r>
      <w:r w:rsidR="00854907" w:rsidRP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with the upcoming launches, which I hope to help to </w:t>
      </w:r>
      <w:r w:rsidR="00A0338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take advantage of,</w:t>
      </w:r>
      <w:r w:rsidR="00854907" w:rsidRP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and develop in the best way, says Fredrik Håkansson, new CFO in Enzymatica AB.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The r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ecruitment is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 further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reinforcement of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business management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 short time.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The company has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just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recruited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Mats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Clarsund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as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854907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EVP </w:t>
      </w:r>
      <w:r w:rsidRPr="00875FFE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Research and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854907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Development</w:t>
      </w:r>
      <w:r w:rsidRPr="00875FFE">
        <w:rPr>
          <w:rFonts w:asciiTheme="minorHAnsi" w:hAnsiTheme="minorHAnsi" w:cstheme="minorHAnsi"/>
          <w:color w:val="333333"/>
          <w:sz w:val="24"/>
          <w:szCs w:val="24"/>
          <w:lang w:val="en"/>
        </w:rPr>
        <w:t>.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</w:p>
    <w:p w14:paraId="195B607C" w14:textId="77777777" w:rsidR="00875FFE" w:rsidRDefault="00875FFE" w:rsidP="00875FFE">
      <w:pPr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</w:pPr>
    </w:p>
    <w:p w14:paraId="326CAA13" w14:textId="4FFDBEA3" w:rsidR="00875FFE" w:rsidRPr="00875FFE" w:rsidRDefault="00875FFE" w:rsidP="00875FFE">
      <w:pPr>
        <w:rPr>
          <w:rFonts w:asciiTheme="minorHAnsi" w:hAnsiTheme="minorHAnsi" w:cstheme="minorHAnsi"/>
          <w:color w:val="262626"/>
          <w:sz w:val="24"/>
          <w:szCs w:val="24"/>
          <w:lang w:val="en-US"/>
        </w:rPr>
      </w:pP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For more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information, contact</w:t>
      </w:r>
      <w:r w:rsidR="00D105C9"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 xml:space="preserve">: 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Michael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Edelborg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Christensen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CEO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Enzymatica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AB (publ)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0768-14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41 66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</w:t>
      </w:r>
      <w:r w:rsidRPr="00C703E9">
        <w:rPr>
          <w:rStyle w:val="hps"/>
          <w:rFonts w:asciiTheme="minorHAnsi" w:hAnsiTheme="minorHAnsi" w:cstheme="minorHAnsi"/>
          <w:color w:val="333333"/>
          <w:sz w:val="24"/>
          <w:szCs w:val="24"/>
          <w:lang w:val="en"/>
        </w:rPr>
        <w:t>michael.christensen@enzymatica.se</w:t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C703E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875FFE">
        <w:rPr>
          <w:rFonts w:asciiTheme="minorHAnsi" w:hAnsiTheme="minorHAnsi" w:cstheme="minorHAnsi"/>
          <w:color w:val="262626"/>
          <w:sz w:val="24"/>
          <w:szCs w:val="24"/>
          <w:lang w:val="en-US"/>
        </w:rPr>
        <w:t>Fredrik Håkansson, CFO Enzymatica AB (publ), 0733-44 22 73</w:t>
      </w:r>
    </w:p>
    <w:p w14:paraId="0DC56A08" w14:textId="4967CAFD" w:rsidR="00875FFE" w:rsidRPr="00875FFE" w:rsidRDefault="00875FFE" w:rsidP="00875FFE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t>Fredrik.hakansson@enzymatica.se</w:t>
      </w:r>
    </w:p>
    <w:p w14:paraId="29D87B39" w14:textId="62A015AE" w:rsidR="00875FFE" w:rsidRPr="00C703E9" w:rsidRDefault="00875FFE" w:rsidP="00875FFE">
      <w:pPr>
        <w:rPr>
          <w:rFonts w:asciiTheme="minorHAnsi" w:hAnsiTheme="minorHAnsi" w:cstheme="minorHAnsi"/>
          <w:color w:val="262626"/>
          <w:sz w:val="24"/>
          <w:szCs w:val="24"/>
          <w:lang w:val="en-US"/>
        </w:rPr>
      </w:pPr>
    </w:p>
    <w:p w14:paraId="70FBFF50" w14:textId="77777777" w:rsidR="00875FFE" w:rsidRPr="00C32A75" w:rsidRDefault="00875FFE" w:rsidP="00875FFE">
      <w:pPr>
        <w:rPr>
          <w:rFonts w:asciiTheme="minorHAnsi" w:eastAsia="Calibri" w:hAnsiTheme="minorHAnsi" w:cstheme="minorHAnsi"/>
          <w:b/>
          <w:color w:val="262626"/>
          <w:sz w:val="24"/>
          <w:szCs w:val="24"/>
          <w:lang w:val="en-US"/>
        </w:rPr>
      </w:pPr>
      <w:r w:rsidRPr="00C32A75">
        <w:rPr>
          <w:rFonts w:asciiTheme="minorHAnsi" w:eastAsia="Calibri" w:hAnsiTheme="minorHAnsi" w:cstheme="minorHAnsi"/>
          <w:b/>
          <w:color w:val="262626"/>
          <w:sz w:val="24"/>
          <w:szCs w:val="24"/>
          <w:lang w:val="en-US"/>
        </w:rPr>
        <w:br w:type="page"/>
      </w:r>
    </w:p>
    <w:p w14:paraId="0E7E9674" w14:textId="77777777" w:rsidR="00875FFE" w:rsidRPr="00942E74" w:rsidRDefault="00875FFE" w:rsidP="00875FFE">
      <w:pPr>
        <w:rPr>
          <w:rFonts w:asciiTheme="minorHAnsi" w:hAnsiTheme="minorHAnsi" w:cstheme="majorHAnsi"/>
          <w:b/>
          <w:sz w:val="24"/>
          <w:szCs w:val="24"/>
          <w:lang w:val="en-US" w:eastAsia="ja-JP"/>
        </w:rPr>
      </w:pPr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lastRenderedPageBreak/>
        <w:t>About Enzymatica AB (publ</w:t>
      </w:r>
      <w:proofErr w:type="gramStart"/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t>)</w:t>
      </w:r>
      <w:proofErr w:type="gramEnd"/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br/>
      </w:r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t xml:space="preserve">Enzymatica AB (publ) is a publicly traded  biotechnology company focused on R&amp;D, registration and marketing of medical devices based on a patented enzyme technology. Enzymatica uses the enzyme Penzyme®, a cold-adapted trypsin derived from deep-sea cod. The enzyme has unique features that make it super-active at about 37° C, which results in it being superior to break down disease-related proteins, counter infections by viruses and bacteria and promote healing processes. The ColdZyme® portfolio is represented in health food stores and para-pharmacies today, containing the predecessors of the brands that are now registered as medical devices for common cold and </w:t>
      </w:r>
      <w:r>
        <w:rPr>
          <w:rFonts w:asciiTheme="minorHAnsi" w:hAnsiTheme="minorHAnsi" w:cstheme="majorHAnsi"/>
          <w:sz w:val="24"/>
          <w:szCs w:val="24"/>
          <w:lang w:val="en-US" w:eastAsia="ja-JP"/>
        </w:rPr>
        <w:t>plaque related</w:t>
      </w:r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t xml:space="preserve"> diseases.</w:t>
      </w:r>
      <w:r w:rsidRPr="00942E74">
        <w:rPr>
          <w:rFonts w:asciiTheme="minorHAnsi" w:hAnsiTheme="minorHAnsi" w:cstheme="majorHAnsi"/>
          <w:sz w:val="24"/>
          <w:szCs w:val="24"/>
          <w:lang w:val="en-US" w:eastAsia="ja-JP"/>
        </w:rPr>
        <w:br/>
      </w:r>
      <w:r w:rsidRPr="00942E74">
        <w:rPr>
          <w:rFonts w:asciiTheme="minorHAnsi" w:hAnsiTheme="minorHAnsi" w:cstheme="majorHAnsi"/>
          <w:b/>
          <w:sz w:val="24"/>
          <w:szCs w:val="24"/>
          <w:lang w:val="en-US" w:eastAsia="ja-JP"/>
        </w:rPr>
        <w:br/>
      </w:r>
      <w:r w:rsidRPr="00942E74">
        <w:rPr>
          <w:rFonts w:asciiTheme="minorHAnsi" w:hAnsiTheme="minorHAnsi" w:cstheme="majorHAnsi"/>
          <w:b/>
          <w:bCs/>
          <w:sz w:val="24"/>
          <w:szCs w:val="24"/>
          <w:lang w:val="en-US" w:eastAsia="ja-JP"/>
        </w:rPr>
        <w:t>Enzymatica on the web</w:t>
      </w:r>
    </w:p>
    <w:p w14:paraId="295E9352" w14:textId="77777777" w:rsidR="00875FFE" w:rsidRPr="007E6AE5" w:rsidRDefault="00D93292" w:rsidP="00875FFE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9" w:history="1">
        <w:r w:rsidR="00875FFE"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website »</w:t>
        </w:r>
      </w:hyperlink>
    </w:p>
    <w:p w14:paraId="2C466697" w14:textId="77777777" w:rsidR="00875FFE" w:rsidRPr="007E6AE5" w:rsidRDefault="00D93292" w:rsidP="00875FFE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0" w:history="1">
        <w:r w:rsidR="00875FFE"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Investor Relations »</w:t>
        </w:r>
      </w:hyperlink>
    </w:p>
    <w:p w14:paraId="23DA725E" w14:textId="77777777" w:rsidR="00875FFE" w:rsidRPr="007E6AE5" w:rsidRDefault="00D93292" w:rsidP="00875FFE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1" w:history="1">
        <w:r w:rsidR="00875FFE"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on LinkedIn »</w:t>
        </w:r>
      </w:hyperlink>
    </w:p>
    <w:p w14:paraId="0E624CE1" w14:textId="77777777" w:rsidR="00875FFE" w:rsidRPr="007E6AE5" w:rsidRDefault="00D93292" w:rsidP="00875FFE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2" w:anchor="%21/Enzymatica_AB" w:history="1">
        <w:r w:rsidR="00875FFE"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Enzymatica on twitter »</w:t>
        </w:r>
      </w:hyperlink>
    </w:p>
    <w:p w14:paraId="6C2C0736" w14:textId="77777777" w:rsidR="00875FFE" w:rsidRPr="007E6AE5" w:rsidRDefault="00D93292" w:rsidP="00875FFE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3" w:history="1">
        <w:r w:rsidR="00875FFE"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ColdZyme website »</w:t>
        </w:r>
      </w:hyperlink>
    </w:p>
    <w:p w14:paraId="701D9AA6" w14:textId="77777777" w:rsidR="00875FFE" w:rsidRPr="007E6AE5" w:rsidRDefault="00D93292" w:rsidP="00875FFE">
      <w:pPr>
        <w:rPr>
          <w:rFonts w:asciiTheme="minorHAnsi" w:hAnsiTheme="minorHAnsi" w:cstheme="majorHAnsi"/>
          <w:sz w:val="24"/>
          <w:szCs w:val="24"/>
          <w:lang w:val="en-US" w:eastAsia="ja-JP"/>
        </w:rPr>
      </w:pPr>
      <w:hyperlink r:id="rId14" w:history="1">
        <w:r w:rsidR="00875FFE" w:rsidRPr="007E6AE5">
          <w:rPr>
            <w:rFonts w:asciiTheme="minorHAnsi" w:hAnsiTheme="minorHAnsi" w:cstheme="majorHAnsi"/>
            <w:color w:val="0000FF"/>
            <w:sz w:val="24"/>
            <w:szCs w:val="24"/>
            <w:u w:val="single"/>
            <w:lang w:val="en-US" w:eastAsia="ja-JP"/>
          </w:rPr>
          <w:t>ColdZyme on facebook »</w:t>
        </w:r>
      </w:hyperlink>
    </w:p>
    <w:p w14:paraId="3AC2D20F" w14:textId="77777777" w:rsidR="00875FFE" w:rsidRPr="006650BA" w:rsidRDefault="00875FFE" w:rsidP="00875FFE">
      <w:pPr>
        <w:rPr>
          <w:rFonts w:ascii="Calibri" w:hAnsi="Calibri" w:cs="Arial"/>
          <w:sz w:val="18"/>
          <w:szCs w:val="18"/>
        </w:rPr>
      </w:pPr>
    </w:p>
    <w:p w14:paraId="7AFD82CF" w14:textId="77777777" w:rsidR="00427E17" w:rsidRPr="00875FFE" w:rsidRDefault="00427E17" w:rsidP="00875FFE">
      <w:pPr>
        <w:rPr>
          <w:rFonts w:ascii="Calibri" w:hAnsi="Calibri" w:cs="Arial"/>
          <w:sz w:val="18"/>
          <w:szCs w:val="18"/>
          <w:lang w:val="en-US"/>
        </w:rPr>
      </w:pPr>
    </w:p>
    <w:sectPr w:rsidR="00427E17" w:rsidRPr="00875FFE" w:rsidSect="00D41289">
      <w:headerReference w:type="default" r:id="rId15"/>
      <w:footerReference w:type="default" r:id="rId16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EBE0" w14:textId="77777777" w:rsidR="00A03389" w:rsidRDefault="00A03389">
      <w:r>
        <w:separator/>
      </w:r>
    </w:p>
  </w:endnote>
  <w:endnote w:type="continuationSeparator" w:id="0">
    <w:p w14:paraId="131FF21E" w14:textId="77777777" w:rsidR="00A03389" w:rsidRDefault="00A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57C4" w14:textId="77777777" w:rsidR="00A03389" w:rsidRPr="008474CF" w:rsidRDefault="00A03389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A03389" w:rsidRPr="00D93292" w14:paraId="35C50A4A" w14:textId="77777777">
      <w:tc>
        <w:tcPr>
          <w:tcW w:w="9210" w:type="dxa"/>
          <w:tcBorders>
            <w:top w:val="single" w:sz="4" w:space="0" w:color="auto"/>
          </w:tcBorders>
        </w:tcPr>
        <w:p w14:paraId="7129CA99" w14:textId="77777777" w:rsidR="00A03389" w:rsidRDefault="00A03389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proofErr w:type="spellStart"/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</w:t>
          </w:r>
          <w:proofErr w:type="spellEnd"/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 xml:space="preserve"> Science Park, 223 70 Lund</w:t>
          </w:r>
        </w:p>
        <w:p w14:paraId="6B4E4BF6" w14:textId="14411506" w:rsidR="00A03389" w:rsidRPr="00246ED9" w:rsidRDefault="00A03389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="00BB0A2F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www.enzymatica.com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63287E57" w14:textId="77777777" w:rsidR="00A03389" w:rsidRPr="00246ED9" w:rsidRDefault="00A03389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0E526" w14:textId="77777777" w:rsidR="00A03389" w:rsidRDefault="00A03389">
      <w:r>
        <w:separator/>
      </w:r>
    </w:p>
  </w:footnote>
  <w:footnote w:type="continuationSeparator" w:id="0">
    <w:p w14:paraId="0C3DDAAA" w14:textId="77777777" w:rsidR="00A03389" w:rsidRDefault="00A0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1C29" w14:textId="77777777" w:rsidR="00A03389" w:rsidRDefault="00A03389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11FE6A10" wp14:editId="6837B25D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C2"/>
    <w:multiLevelType w:val="hybridMultilevel"/>
    <w:tmpl w:val="E820D008"/>
    <w:lvl w:ilvl="0" w:tplc="BBC65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073F3"/>
    <w:multiLevelType w:val="hybridMultilevel"/>
    <w:tmpl w:val="7DDA7106"/>
    <w:lvl w:ilvl="0" w:tplc="5A96B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152C7"/>
    <w:rsid w:val="00017C28"/>
    <w:rsid w:val="00020C0B"/>
    <w:rsid w:val="00025F6E"/>
    <w:rsid w:val="00033E9F"/>
    <w:rsid w:val="00043EA6"/>
    <w:rsid w:val="00044E27"/>
    <w:rsid w:val="0007080E"/>
    <w:rsid w:val="00073752"/>
    <w:rsid w:val="000975C8"/>
    <w:rsid w:val="000A1F9E"/>
    <w:rsid w:val="000A3C89"/>
    <w:rsid w:val="000A546D"/>
    <w:rsid w:val="000A6567"/>
    <w:rsid w:val="000A6F2C"/>
    <w:rsid w:val="000B6C3A"/>
    <w:rsid w:val="000C2362"/>
    <w:rsid w:val="000E760B"/>
    <w:rsid w:val="000F21F4"/>
    <w:rsid w:val="000F4FD1"/>
    <w:rsid w:val="00111359"/>
    <w:rsid w:val="00144099"/>
    <w:rsid w:val="00151185"/>
    <w:rsid w:val="00153794"/>
    <w:rsid w:val="00162C66"/>
    <w:rsid w:val="00194EE7"/>
    <w:rsid w:val="00197866"/>
    <w:rsid w:val="001A220E"/>
    <w:rsid w:val="001A4875"/>
    <w:rsid w:val="001B094E"/>
    <w:rsid w:val="001B2D5E"/>
    <w:rsid w:val="001B55D6"/>
    <w:rsid w:val="001B5A63"/>
    <w:rsid w:val="001C776F"/>
    <w:rsid w:val="001E5DA9"/>
    <w:rsid w:val="001E640A"/>
    <w:rsid w:val="001F6D82"/>
    <w:rsid w:val="00212F73"/>
    <w:rsid w:val="00214176"/>
    <w:rsid w:val="00222B7E"/>
    <w:rsid w:val="002260D7"/>
    <w:rsid w:val="00233186"/>
    <w:rsid w:val="002419D0"/>
    <w:rsid w:val="00243BC0"/>
    <w:rsid w:val="00246ED9"/>
    <w:rsid w:val="002504F5"/>
    <w:rsid w:val="002647A3"/>
    <w:rsid w:val="002659F5"/>
    <w:rsid w:val="002717C9"/>
    <w:rsid w:val="00274B7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F55DE"/>
    <w:rsid w:val="00307D42"/>
    <w:rsid w:val="00321D26"/>
    <w:rsid w:val="00322910"/>
    <w:rsid w:val="0035175A"/>
    <w:rsid w:val="0035455F"/>
    <w:rsid w:val="00361E02"/>
    <w:rsid w:val="00367D7C"/>
    <w:rsid w:val="0037358B"/>
    <w:rsid w:val="00373D45"/>
    <w:rsid w:val="00376118"/>
    <w:rsid w:val="00397C4A"/>
    <w:rsid w:val="003A5071"/>
    <w:rsid w:val="003B0FA0"/>
    <w:rsid w:val="003B3853"/>
    <w:rsid w:val="003B440D"/>
    <w:rsid w:val="003C14A4"/>
    <w:rsid w:val="003C3A78"/>
    <w:rsid w:val="003D325D"/>
    <w:rsid w:val="003D56F3"/>
    <w:rsid w:val="003E0F8E"/>
    <w:rsid w:val="003E43FE"/>
    <w:rsid w:val="003E478E"/>
    <w:rsid w:val="003E5A78"/>
    <w:rsid w:val="003F3695"/>
    <w:rsid w:val="003F6EE1"/>
    <w:rsid w:val="0040512C"/>
    <w:rsid w:val="00411F33"/>
    <w:rsid w:val="004120D8"/>
    <w:rsid w:val="00415347"/>
    <w:rsid w:val="00426E94"/>
    <w:rsid w:val="00427E17"/>
    <w:rsid w:val="00430462"/>
    <w:rsid w:val="0043283E"/>
    <w:rsid w:val="004328EA"/>
    <w:rsid w:val="00433DA4"/>
    <w:rsid w:val="00444EB7"/>
    <w:rsid w:val="004452DA"/>
    <w:rsid w:val="004776A4"/>
    <w:rsid w:val="004839BE"/>
    <w:rsid w:val="004860D0"/>
    <w:rsid w:val="00493900"/>
    <w:rsid w:val="004B2A6E"/>
    <w:rsid w:val="004B5E80"/>
    <w:rsid w:val="004C0B25"/>
    <w:rsid w:val="004C25CA"/>
    <w:rsid w:val="004C3C73"/>
    <w:rsid w:val="004F3CFD"/>
    <w:rsid w:val="0050027A"/>
    <w:rsid w:val="00513388"/>
    <w:rsid w:val="0051463B"/>
    <w:rsid w:val="005158EC"/>
    <w:rsid w:val="005254FC"/>
    <w:rsid w:val="00541154"/>
    <w:rsid w:val="00541278"/>
    <w:rsid w:val="00541CBD"/>
    <w:rsid w:val="005447A7"/>
    <w:rsid w:val="00555D35"/>
    <w:rsid w:val="00560D77"/>
    <w:rsid w:val="00565242"/>
    <w:rsid w:val="00565397"/>
    <w:rsid w:val="0057429B"/>
    <w:rsid w:val="00574BDA"/>
    <w:rsid w:val="00594187"/>
    <w:rsid w:val="005A1218"/>
    <w:rsid w:val="005A35D0"/>
    <w:rsid w:val="005B3A1B"/>
    <w:rsid w:val="005C134B"/>
    <w:rsid w:val="005E67DA"/>
    <w:rsid w:val="005F37B5"/>
    <w:rsid w:val="00603764"/>
    <w:rsid w:val="00607677"/>
    <w:rsid w:val="00607BC9"/>
    <w:rsid w:val="00615BE2"/>
    <w:rsid w:val="006161A4"/>
    <w:rsid w:val="006240F8"/>
    <w:rsid w:val="00626000"/>
    <w:rsid w:val="00646C15"/>
    <w:rsid w:val="006539B6"/>
    <w:rsid w:val="0066255E"/>
    <w:rsid w:val="006650BA"/>
    <w:rsid w:val="00666BD2"/>
    <w:rsid w:val="00672879"/>
    <w:rsid w:val="00673D7C"/>
    <w:rsid w:val="0067479F"/>
    <w:rsid w:val="0067668F"/>
    <w:rsid w:val="006766E6"/>
    <w:rsid w:val="006820AF"/>
    <w:rsid w:val="00685BCA"/>
    <w:rsid w:val="00695FA2"/>
    <w:rsid w:val="006A03A0"/>
    <w:rsid w:val="006A0FAE"/>
    <w:rsid w:val="006C1AEA"/>
    <w:rsid w:val="006C2403"/>
    <w:rsid w:val="006C4122"/>
    <w:rsid w:val="006D0755"/>
    <w:rsid w:val="006D224C"/>
    <w:rsid w:val="006D759B"/>
    <w:rsid w:val="006E3085"/>
    <w:rsid w:val="006F3A00"/>
    <w:rsid w:val="007041A2"/>
    <w:rsid w:val="0070674B"/>
    <w:rsid w:val="00711657"/>
    <w:rsid w:val="007216A4"/>
    <w:rsid w:val="00723E14"/>
    <w:rsid w:val="00732125"/>
    <w:rsid w:val="00735A13"/>
    <w:rsid w:val="00737D05"/>
    <w:rsid w:val="0074702C"/>
    <w:rsid w:val="007637FA"/>
    <w:rsid w:val="00766895"/>
    <w:rsid w:val="00770A5F"/>
    <w:rsid w:val="0078406D"/>
    <w:rsid w:val="0079069D"/>
    <w:rsid w:val="00792548"/>
    <w:rsid w:val="007C2E14"/>
    <w:rsid w:val="007D32E2"/>
    <w:rsid w:val="007E4D97"/>
    <w:rsid w:val="007E7FD8"/>
    <w:rsid w:val="007F6886"/>
    <w:rsid w:val="007F7AF6"/>
    <w:rsid w:val="00816581"/>
    <w:rsid w:val="008241A6"/>
    <w:rsid w:val="00827C42"/>
    <w:rsid w:val="00827E9B"/>
    <w:rsid w:val="00830141"/>
    <w:rsid w:val="008317DA"/>
    <w:rsid w:val="00837FEC"/>
    <w:rsid w:val="00844D88"/>
    <w:rsid w:val="00845B6F"/>
    <w:rsid w:val="008474CF"/>
    <w:rsid w:val="00847E58"/>
    <w:rsid w:val="008509E4"/>
    <w:rsid w:val="00850B21"/>
    <w:rsid w:val="00854907"/>
    <w:rsid w:val="00860C2D"/>
    <w:rsid w:val="00871019"/>
    <w:rsid w:val="00875FF1"/>
    <w:rsid w:val="00875FFE"/>
    <w:rsid w:val="00877813"/>
    <w:rsid w:val="00886BB6"/>
    <w:rsid w:val="008879FD"/>
    <w:rsid w:val="008B23B7"/>
    <w:rsid w:val="008B33F3"/>
    <w:rsid w:val="008E7B1A"/>
    <w:rsid w:val="00910604"/>
    <w:rsid w:val="00914412"/>
    <w:rsid w:val="00920194"/>
    <w:rsid w:val="00936E38"/>
    <w:rsid w:val="00940754"/>
    <w:rsid w:val="00941B9D"/>
    <w:rsid w:val="00942FFD"/>
    <w:rsid w:val="0095388E"/>
    <w:rsid w:val="00963B94"/>
    <w:rsid w:val="009705F3"/>
    <w:rsid w:val="009762F0"/>
    <w:rsid w:val="009933D8"/>
    <w:rsid w:val="00997C98"/>
    <w:rsid w:val="009A253C"/>
    <w:rsid w:val="009A28BE"/>
    <w:rsid w:val="009B046E"/>
    <w:rsid w:val="009E1AC8"/>
    <w:rsid w:val="009E28FB"/>
    <w:rsid w:val="009E55AF"/>
    <w:rsid w:val="009F2720"/>
    <w:rsid w:val="00A03389"/>
    <w:rsid w:val="00A0379B"/>
    <w:rsid w:val="00A17582"/>
    <w:rsid w:val="00A3272F"/>
    <w:rsid w:val="00A43A8B"/>
    <w:rsid w:val="00A45440"/>
    <w:rsid w:val="00A554E6"/>
    <w:rsid w:val="00A66E7D"/>
    <w:rsid w:val="00A70F11"/>
    <w:rsid w:val="00A71719"/>
    <w:rsid w:val="00A77C5A"/>
    <w:rsid w:val="00A8109C"/>
    <w:rsid w:val="00A81F63"/>
    <w:rsid w:val="00A85655"/>
    <w:rsid w:val="00A85CD0"/>
    <w:rsid w:val="00A86D15"/>
    <w:rsid w:val="00A90819"/>
    <w:rsid w:val="00A93397"/>
    <w:rsid w:val="00A93B31"/>
    <w:rsid w:val="00AA7816"/>
    <w:rsid w:val="00AB0B51"/>
    <w:rsid w:val="00AB2564"/>
    <w:rsid w:val="00AB2A3B"/>
    <w:rsid w:val="00AB37BF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3463"/>
    <w:rsid w:val="00B266ED"/>
    <w:rsid w:val="00B430E8"/>
    <w:rsid w:val="00B4413B"/>
    <w:rsid w:val="00B472DA"/>
    <w:rsid w:val="00B47CE6"/>
    <w:rsid w:val="00B52719"/>
    <w:rsid w:val="00B536C1"/>
    <w:rsid w:val="00B55CDB"/>
    <w:rsid w:val="00B5694F"/>
    <w:rsid w:val="00B56B64"/>
    <w:rsid w:val="00B63A7C"/>
    <w:rsid w:val="00B7669F"/>
    <w:rsid w:val="00B84090"/>
    <w:rsid w:val="00B87B82"/>
    <w:rsid w:val="00B87EE0"/>
    <w:rsid w:val="00BA29AA"/>
    <w:rsid w:val="00BA750D"/>
    <w:rsid w:val="00BB0A2F"/>
    <w:rsid w:val="00BC01E7"/>
    <w:rsid w:val="00BC0EE5"/>
    <w:rsid w:val="00BC5588"/>
    <w:rsid w:val="00BC7EF8"/>
    <w:rsid w:val="00BD648B"/>
    <w:rsid w:val="00BE3B6E"/>
    <w:rsid w:val="00BE5CAE"/>
    <w:rsid w:val="00C0015D"/>
    <w:rsid w:val="00C02549"/>
    <w:rsid w:val="00C079BC"/>
    <w:rsid w:val="00C14BE0"/>
    <w:rsid w:val="00C14DE8"/>
    <w:rsid w:val="00C15732"/>
    <w:rsid w:val="00C2163C"/>
    <w:rsid w:val="00C250E7"/>
    <w:rsid w:val="00C32A75"/>
    <w:rsid w:val="00C5467C"/>
    <w:rsid w:val="00C638BE"/>
    <w:rsid w:val="00C719F2"/>
    <w:rsid w:val="00C90F52"/>
    <w:rsid w:val="00C924DF"/>
    <w:rsid w:val="00CA01AB"/>
    <w:rsid w:val="00CA110A"/>
    <w:rsid w:val="00CC504B"/>
    <w:rsid w:val="00CC6BB4"/>
    <w:rsid w:val="00CE139D"/>
    <w:rsid w:val="00CE2E8F"/>
    <w:rsid w:val="00CE44E9"/>
    <w:rsid w:val="00CF38B9"/>
    <w:rsid w:val="00CF5350"/>
    <w:rsid w:val="00CF7991"/>
    <w:rsid w:val="00D01ED0"/>
    <w:rsid w:val="00D041F3"/>
    <w:rsid w:val="00D042A7"/>
    <w:rsid w:val="00D105C9"/>
    <w:rsid w:val="00D120D0"/>
    <w:rsid w:val="00D133AD"/>
    <w:rsid w:val="00D20808"/>
    <w:rsid w:val="00D259ED"/>
    <w:rsid w:val="00D41289"/>
    <w:rsid w:val="00D43378"/>
    <w:rsid w:val="00D52873"/>
    <w:rsid w:val="00D5661C"/>
    <w:rsid w:val="00D64A00"/>
    <w:rsid w:val="00D73298"/>
    <w:rsid w:val="00D81079"/>
    <w:rsid w:val="00D83761"/>
    <w:rsid w:val="00D8388B"/>
    <w:rsid w:val="00D87608"/>
    <w:rsid w:val="00D92B84"/>
    <w:rsid w:val="00D93292"/>
    <w:rsid w:val="00DA4F7C"/>
    <w:rsid w:val="00DA5770"/>
    <w:rsid w:val="00DC3B16"/>
    <w:rsid w:val="00DE6958"/>
    <w:rsid w:val="00E13A6A"/>
    <w:rsid w:val="00E16AE2"/>
    <w:rsid w:val="00E23DAD"/>
    <w:rsid w:val="00E25FBE"/>
    <w:rsid w:val="00E35755"/>
    <w:rsid w:val="00E36B37"/>
    <w:rsid w:val="00E53113"/>
    <w:rsid w:val="00E6516A"/>
    <w:rsid w:val="00E66CC7"/>
    <w:rsid w:val="00E73F74"/>
    <w:rsid w:val="00E746A6"/>
    <w:rsid w:val="00E7774D"/>
    <w:rsid w:val="00E84122"/>
    <w:rsid w:val="00E84B6B"/>
    <w:rsid w:val="00E92542"/>
    <w:rsid w:val="00E952BA"/>
    <w:rsid w:val="00EA57AE"/>
    <w:rsid w:val="00EA5B42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208D0"/>
    <w:rsid w:val="00F22106"/>
    <w:rsid w:val="00F33E50"/>
    <w:rsid w:val="00F4103D"/>
    <w:rsid w:val="00F52D0A"/>
    <w:rsid w:val="00F609D5"/>
    <w:rsid w:val="00F62128"/>
    <w:rsid w:val="00F820D1"/>
    <w:rsid w:val="00F83DD2"/>
    <w:rsid w:val="00F90F96"/>
    <w:rsid w:val="00F929C7"/>
    <w:rsid w:val="00FA206B"/>
    <w:rsid w:val="00FA6166"/>
    <w:rsid w:val="00FB0FD5"/>
    <w:rsid w:val="00FB1032"/>
    <w:rsid w:val="00FE3010"/>
    <w:rsid w:val="00FE3C4F"/>
    <w:rsid w:val="00FE6BCC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2108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Standardstycketeckensnitt"/>
    <w:rsid w:val="0087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Standardstycketeckensnitt"/>
    <w:rsid w:val="0087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dzyme.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company/1586902?trk=ty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ktietorget.se/QuotesInstrument.aspx?Language=1&amp;InstrumentID=SE0003943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zymatica.se/index.php?id=1" TargetMode="External"/><Relationship Id="rId14" Type="http://schemas.openxmlformats.org/officeDocument/2006/relationships/hyperlink" Target="http://www.facebook.com/pages/ColdZyme/1627991038087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DBAF-7B1F-44A9-8A30-B3EAE81C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3125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ulf.blom</dc:creator>
  <cp:lastModifiedBy>ulf.blom</cp:lastModifiedBy>
  <cp:revision>2</cp:revision>
  <cp:lastPrinted>2012-10-11T09:12:00Z</cp:lastPrinted>
  <dcterms:created xsi:type="dcterms:W3CDTF">2012-10-11T09:13:00Z</dcterms:created>
  <dcterms:modified xsi:type="dcterms:W3CDTF">2012-10-11T09:13:00Z</dcterms:modified>
</cp:coreProperties>
</file>