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5" w:rsidRDefault="00A06B5A">
      <w:r>
        <w:t xml:space="preserve">Pressemelding fra INMA: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Oslo, </w:t>
      </w:r>
      <w:proofErr w:type="gramStart"/>
      <w:r>
        <w:t>29.08.2011</w:t>
      </w:r>
      <w:proofErr w:type="gramEnd"/>
    </w:p>
    <w:p w:rsidR="00FD6044" w:rsidRDefault="00FD6044" w:rsidP="00FD6044"/>
    <w:p w:rsidR="001F3986" w:rsidRPr="001F3986" w:rsidRDefault="000665A8" w:rsidP="00FD6044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9B3BBF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halvår 2011- </w:t>
      </w:r>
      <w:r w:rsidR="001F3986" w:rsidRPr="001F3986">
        <w:rPr>
          <w:b/>
          <w:sz w:val="40"/>
          <w:szCs w:val="40"/>
        </w:rPr>
        <w:t>Veksten fortsetter</w:t>
      </w:r>
      <w:r w:rsidR="001343EB">
        <w:rPr>
          <w:b/>
          <w:sz w:val="40"/>
          <w:szCs w:val="40"/>
        </w:rPr>
        <w:t xml:space="preserve"> på internett</w:t>
      </w:r>
      <w:r>
        <w:rPr>
          <w:b/>
          <w:sz w:val="40"/>
          <w:szCs w:val="40"/>
        </w:rPr>
        <w:t xml:space="preserve"> </w:t>
      </w:r>
    </w:p>
    <w:p w:rsidR="00937339" w:rsidRDefault="001F3986" w:rsidP="00FD6044">
      <w:pPr>
        <w:rPr>
          <w:b/>
          <w:sz w:val="24"/>
          <w:szCs w:val="24"/>
        </w:rPr>
      </w:pPr>
      <w:r w:rsidRPr="000377F2">
        <w:rPr>
          <w:b/>
          <w:sz w:val="24"/>
          <w:szCs w:val="24"/>
        </w:rPr>
        <w:t xml:space="preserve">Pilene peker stadig oppover for internett. </w:t>
      </w:r>
      <w:r w:rsidR="00937339">
        <w:rPr>
          <w:b/>
          <w:sz w:val="24"/>
          <w:szCs w:val="24"/>
        </w:rPr>
        <w:t>Etter første halvår 2011 ender den totale omsetningen på nett</w:t>
      </w:r>
      <w:r w:rsidR="003C4314">
        <w:rPr>
          <w:b/>
          <w:sz w:val="24"/>
          <w:szCs w:val="24"/>
        </w:rPr>
        <w:t>,</w:t>
      </w:r>
      <w:r w:rsidR="00937339">
        <w:rPr>
          <w:b/>
          <w:sz w:val="24"/>
          <w:szCs w:val="24"/>
        </w:rPr>
        <w:t xml:space="preserve"> inkludert søk og katalog</w:t>
      </w:r>
      <w:r w:rsidR="003C4314">
        <w:rPr>
          <w:b/>
          <w:sz w:val="24"/>
          <w:szCs w:val="24"/>
        </w:rPr>
        <w:t>,</w:t>
      </w:r>
      <w:r w:rsidR="00937339">
        <w:rPr>
          <w:b/>
          <w:sz w:val="24"/>
          <w:szCs w:val="24"/>
        </w:rPr>
        <w:t xml:space="preserve"> på nærmere 2,2 milliarder, en økning fra 1,9 milliarder sammenlignet med 1</w:t>
      </w:r>
      <w:r w:rsidR="003C4314">
        <w:rPr>
          <w:b/>
          <w:sz w:val="24"/>
          <w:szCs w:val="24"/>
        </w:rPr>
        <w:t>.</w:t>
      </w:r>
      <w:r w:rsidR="00937339">
        <w:rPr>
          <w:b/>
          <w:sz w:val="24"/>
          <w:szCs w:val="24"/>
        </w:rPr>
        <w:t xml:space="preserve"> halvår 2010. Dette tilsvarer en totalvekst på 11</w:t>
      </w:r>
      <w:r w:rsidR="00F2123A">
        <w:rPr>
          <w:b/>
          <w:sz w:val="24"/>
          <w:szCs w:val="24"/>
        </w:rPr>
        <w:t xml:space="preserve"> </w:t>
      </w:r>
      <w:r w:rsidR="00937339">
        <w:rPr>
          <w:b/>
          <w:sz w:val="24"/>
          <w:szCs w:val="24"/>
        </w:rPr>
        <w:t xml:space="preserve">%. </w:t>
      </w:r>
    </w:p>
    <w:p w:rsidR="00937339" w:rsidRPr="007A70B9" w:rsidRDefault="000665A8" w:rsidP="00FD6044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F2123A" w:rsidRPr="007A70B9">
        <w:rPr>
          <w:rFonts w:cstheme="minorHAnsi"/>
          <w:b/>
        </w:rPr>
        <w:t>Rubrikk</w:t>
      </w:r>
      <w:r w:rsidR="00937339" w:rsidRPr="007A70B9">
        <w:rPr>
          <w:rFonts w:cstheme="minorHAnsi"/>
          <w:b/>
        </w:rPr>
        <w:t xml:space="preserve"> og søk øker mest</w:t>
      </w:r>
    </w:p>
    <w:p w:rsidR="000F4770" w:rsidRDefault="00C13841" w:rsidP="00A425E8">
      <w:pPr>
        <w:rPr>
          <w:rFonts w:eastAsia="Times New Roman" w:cstheme="minorHAnsi"/>
          <w:color w:val="FF0000"/>
          <w:lang w:eastAsia="nb-NO"/>
        </w:rPr>
      </w:pPr>
      <w:r w:rsidRPr="007A70B9">
        <w:rPr>
          <w:rFonts w:cstheme="minorHAnsi"/>
        </w:rPr>
        <w:t xml:space="preserve">På merkevare isolert sett </w:t>
      </w:r>
      <w:r w:rsidR="002205D4">
        <w:rPr>
          <w:rFonts w:cstheme="minorHAnsi"/>
        </w:rPr>
        <w:t>s</w:t>
      </w:r>
      <w:r w:rsidRPr="007A70B9">
        <w:rPr>
          <w:rFonts w:cstheme="minorHAnsi"/>
        </w:rPr>
        <w:t>er vi i 1</w:t>
      </w:r>
      <w:r w:rsidR="002205D4">
        <w:rPr>
          <w:rFonts w:cstheme="minorHAnsi"/>
        </w:rPr>
        <w:t>.</w:t>
      </w:r>
      <w:r w:rsidRPr="007A70B9">
        <w:rPr>
          <w:rFonts w:cstheme="minorHAnsi"/>
        </w:rPr>
        <w:t xml:space="preserve"> halvår 2011 en vekst på 10</w:t>
      </w:r>
      <w:r w:rsidR="00F2123A" w:rsidRPr="007A70B9">
        <w:rPr>
          <w:rFonts w:cstheme="minorHAnsi"/>
        </w:rPr>
        <w:t xml:space="preserve"> </w:t>
      </w:r>
      <w:r w:rsidRPr="007A70B9">
        <w:rPr>
          <w:rFonts w:cstheme="minorHAnsi"/>
        </w:rPr>
        <w:t xml:space="preserve">%, sammenlignet med samme periode i fjor. Merkevare har vokst til over 782 millioner kroner fra </w:t>
      </w:r>
      <w:r w:rsidR="002205D4">
        <w:rPr>
          <w:rFonts w:cstheme="minorHAnsi"/>
        </w:rPr>
        <w:t>omtrent</w:t>
      </w:r>
      <w:r w:rsidRPr="007A70B9">
        <w:rPr>
          <w:rFonts w:cstheme="minorHAnsi"/>
        </w:rPr>
        <w:t xml:space="preserve"> 709 millioner kroner. </w:t>
      </w:r>
      <w:r w:rsidR="000665A8">
        <w:rPr>
          <w:rFonts w:cstheme="minorHAnsi"/>
        </w:rPr>
        <w:t xml:space="preserve"> </w:t>
      </w:r>
      <w:r w:rsidR="009741F1">
        <w:rPr>
          <w:rFonts w:cstheme="minorHAnsi"/>
        </w:rPr>
        <w:br/>
      </w:r>
      <w:r w:rsidR="00F2123A" w:rsidRPr="007A70B9">
        <w:rPr>
          <w:rFonts w:cstheme="minorHAnsi"/>
        </w:rPr>
        <w:br/>
        <w:t xml:space="preserve">Rubrikk har til sammenligning en vekst på 22 </w:t>
      </w:r>
      <w:r w:rsidR="002205D4">
        <w:rPr>
          <w:rFonts w:cstheme="minorHAnsi"/>
        </w:rPr>
        <w:t>%</w:t>
      </w:r>
      <w:r w:rsidR="00F2123A" w:rsidRPr="007A70B9">
        <w:rPr>
          <w:rFonts w:cstheme="minorHAnsi"/>
        </w:rPr>
        <w:t xml:space="preserve"> og det har blitt omsatt rubrikkannonser for over 405 millioner kroner i første halvår i år. Dette gir den største prosentvise veksten når vi ser på de ulike kategoriene for nettannonsering. </w:t>
      </w:r>
      <w:r w:rsidR="00F2123A" w:rsidRPr="007A70B9">
        <w:rPr>
          <w:rFonts w:cstheme="minorHAnsi"/>
        </w:rPr>
        <w:br/>
      </w:r>
      <w:r w:rsidR="001343EB" w:rsidRPr="007A70B9">
        <w:rPr>
          <w:rFonts w:cstheme="minorHAnsi"/>
        </w:rPr>
        <w:br/>
      </w:r>
      <w:r w:rsidR="006E7C2D" w:rsidRPr="007A70B9">
        <w:rPr>
          <w:rFonts w:cstheme="minorHAnsi"/>
          <w:color w:val="000000" w:themeColor="text1"/>
        </w:rPr>
        <w:t xml:space="preserve">- Den positive veksten vi så mot slutten av 2010 har definitivt </w:t>
      </w:r>
      <w:r w:rsidR="001343EB" w:rsidRPr="007A70B9">
        <w:rPr>
          <w:rFonts w:cstheme="minorHAnsi"/>
          <w:color w:val="000000" w:themeColor="text1"/>
        </w:rPr>
        <w:t xml:space="preserve">fortsatt godt inn i 2011. </w:t>
      </w:r>
      <w:r w:rsidR="005C779C" w:rsidRPr="007A70B9">
        <w:rPr>
          <w:rFonts w:cstheme="minorHAnsi"/>
          <w:color w:val="000000" w:themeColor="text1"/>
        </w:rPr>
        <w:t>Dette er også tendenser vi ser i reste</w:t>
      </w:r>
      <w:r w:rsidR="00821069">
        <w:rPr>
          <w:rFonts w:cstheme="minorHAnsi"/>
          <w:color w:val="000000" w:themeColor="text1"/>
        </w:rPr>
        <w:t>n av Europa hvor særlig display</w:t>
      </w:r>
      <w:r w:rsidR="005C779C" w:rsidRPr="007A70B9">
        <w:rPr>
          <w:rFonts w:cstheme="minorHAnsi"/>
          <w:color w:val="000000" w:themeColor="text1"/>
        </w:rPr>
        <w:t>annonsering</w:t>
      </w:r>
      <w:r w:rsidR="00BC41BB" w:rsidRPr="007A70B9">
        <w:rPr>
          <w:rFonts w:cstheme="minorHAnsi"/>
          <w:color w:val="000000" w:themeColor="text1"/>
        </w:rPr>
        <w:t xml:space="preserve"> for første gang på mange år</w:t>
      </w:r>
      <w:r w:rsidR="005C779C" w:rsidRPr="007A70B9">
        <w:rPr>
          <w:rFonts w:cstheme="minorHAnsi"/>
          <w:color w:val="000000" w:themeColor="text1"/>
        </w:rPr>
        <w:t xml:space="preserve"> har</w:t>
      </w:r>
      <w:r w:rsidR="00BC41BB" w:rsidRPr="007A70B9">
        <w:rPr>
          <w:rFonts w:cstheme="minorHAnsi"/>
          <w:color w:val="000000" w:themeColor="text1"/>
        </w:rPr>
        <w:t xml:space="preserve"> hatt </w:t>
      </w:r>
      <w:proofErr w:type="gramStart"/>
      <w:r w:rsidR="00BC41BB" w:rsidRPr="007A70B9">
        <w:rPr>
          <w:rFonts w:cstheme="minorHAnsi"/>
          <w:color w:val="000000" w:themeColor="text1"/>
        </w:rPr>
        <w:t>en</w:t>
      </w:r>
      <w:proofErr w:type="gramEnd"/>
      <w:r w:rsidR="00BC41BB" w:rsidRPr="007A70B9">
        <w:rPr>
          <w:rFonts w:cstheme="minorHAnsi"/>
          <w:color w:val="000000" w:themeColor="text1"/>
        </w:rPr>
        <w:t xml:space="preserve"> </w:t>
      </w:r>
      <w:r w:rsidR="003068C9">
        <w:rPr>
          <w:rFonts w:cstheme="minorHAnsi"/>
          <w:color w:val="000000" w:themeColor="text1"/>
        </w:rPr>
        <w:t xml:space="preserve">kraftig </w:t>
      </w:r>
      <w:r w:rsidR="00BC41BB" w:rsidRPr="007A70B9">
        <w:rPr>
          <w:rFonts w:cstheme="minorHAnsi"/>
          <w:color w:val="000000" w:themeColor="text1"/>
        </w:rPr>
        <w:t>oppsving i 2010</w:t>
      </w:r>
      <w:r w:rsidR="00F2123A" w:rsidRPr="007A70B9">
        <w:rPr>
          <w:rFonts w:cstheme="minorHAnsi"/>
          <w:color w:val="000000" w:themeColor="text1"/>
        </w:rPr>
        <w:t>, kommenterer daglig leder i INMA, Anders Willstedt.</w:t>
      </w:r>
      <w:r w:rsidR="00DA3C8D">
        <w:rPr>
          <w:rFonts w:cstheme="minorHAnsi"/>
          <w:color w:val="000000" w:themeColor="text1"/>
        </w:rPr>
        <w:br/>
      </w:r>
    </w:p>
    <w:p w:rsidR="00DA3C8D" w:rsidRPr="00A425E8" w:rsidRDefault="003068C9" w:rsidP="00FD6044">
      <w:p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For første gang</w:t>
      </w:r>
      <w:r w:rsidR="00A425E8" w:rsidRPr="00A425E8">
        <w:rPr>
          <w:rFonts w:eastAsia="Times New Roman" w:cstheme="minorHAnsi"/>
          <w:lang w:eastAsia="nb-NO"/>
        </w:rPr>
        <w:t xml:space="preserve"> inkluderes nå også tall for søk og nettkatalog i </w:t>
      </w:r>
      <w:proofErr w:type="spellStart"/>
      <w:r w:rsidR="00A425E8" w:rsidRPr="00A425E8">
        <w:rPr>
          <w:rFonts w:eastAsia="Times New Roman" w:cstheme="minorHAnsi"/>
          <w:lang w:eastAsia="nb-NO"/>
        </w:rPr>
        <w:t>INMAs</w:t>
      </w:r>
      <w:proofErr w:type="spellEnd"/>
      <w:r w:rsidR="00A425E8" w:rsidRPr="00A425E8">
        <w:rPr>
          <w:rFonts w:eastAsia="Times New Roman" w:cstheme="minorHAnsi"/>
          <w:lang w:eastAsia="nb-NO"/>
        </w:rPr>
        <w:t xml:space="preserve"> halvårsrapport</w:t>
      </w:r>
      <w:r>
        <w:rPr>
          <w:rFonts w:eastAsia="Times New Roman" w:cstheme="minorHAnsi"/>
          <w:lang w:eastAsia="nb-NO"/>
        </w:rPr>
        <w:t xml:space="preserve"> og disse ta</w:t>
      </w:r>
      <w:r w:rsidR="00A425E8" w:rsidRPr="00A425E8">
        <w:rPr>
          <w:rFonts w:eastAsia="Times New Roman" w:cstheme="minorHAnsi"/>
          <w:lang w:eastAsia="nb-NO"/>
        </w:rPr>
        <w:t xml:space="preserve">llene rapporteres inn pr kvartal. </w:t>
      </w:r>
      <w:r w:rsidR="00A47457">
        <w:rPr>
          <w:rFonts w:cstheme="minorHAnsi"/>
        </w:rPr>
        <w:t>Her kan vi se at</w:t>
      </w:r>
      <w:r w:rsidR="00F2123A" w:rsidRPr="00A425E8">
        <w:rPr>
          <w:rFonts w:cstheme="minorHAnsi"/>
        </w:rPr>
        <w:t xml:space="preserve"> søk har hatt en stor vekst så langt i 2011, søk har vokst 16 % sammenlignet med 1 halvår 2010 og ender på rett over 427 millioner kroner. </w:t>
      </w:r>
      <w:r w:rsidR="00DA3C8D" w:rsidRPr="00A425E8">
        <w:rPr>
          <w:rFonts w:cstheme="minorHAnsi"/>
        </w:rPr>
        <w:t>Tallene er basert på fakt</w:t>
      </w:r>
      <w:r w:rsidR="00E47086" w:rsidRPr="00A425E8">
        <w:rPr>
          <w:rFonts w:cstheme="minorHAnsi"/>
        </w:rPr>
        <w:t xml:space="preserve">iske tall og intervjuer med </w:t>
      </w:r>
      <w:proofErr w:type="spellStart"/>
      <w:r w:rsidR="00E47086" w:rsidRPr="00A425E8">
        <w:rPr>
          <w:rFonts w:cstheme="minorHAnsi"/>
        </w:rPr>
        <w:t>søk</w:t>
      </w:r>
      <w:r w:rsidR="00DA3C8D" w:rsidRPr="00A425E8">
        <w:rPr>
          <w:rFonts w:cstheme="minorHAnsi"/>
        </w:rPr>
        <w:t>aktører</w:t>
      </w:r>
      <w:proofErr w:type="spellEnd"/>
      <w:r w:rsidR="00DA3C8D" w:rsidRPr="00A425E8">
        <w:rPr>
          <w:rFonts w:cstheme="minorHAnsi"/>
        </w:rPr>
        <w:t xml:space="preserve"> i det Norske markedet. </w:t>
      </w:r>
    </w:p>
    <w:p w:rsidR="00A425E8" w:rsidRPr="00A425E8" w:rsidRDefault="00A425E8" w:rsidP="00FD6044">
      <w:pPr>
        <w:rPr>
          <w:rFonts w:eastAsia="Times New Roman" w:cstheme="minorHAnsi"/>
          <w:color w:val="000000"/>
        </w:rPr>
      </w:pPr>
      <w:r w:rsidRPr="00A425E8">
        <w:rPr>
          <w:rFonts w:eastAsia="Times New Roman" w:cstheme="minorHAnsi"/>
          <w:color w:val="000000"/>
        </w:rPr>
        <w:t xml:space="preserve">- Dette er hyggelig vekst som stemmer godt overens med vår egen erfaring, sier Magne Uppman, Daglig Leder i </w:t>
      </w:r>
      <w:proofErr w:type="spellStart"/>
      <w:r w:rsidRPr="00A425E8">
        <w:rPr>
          <w:rFonts w:eastAsia="Times New Roman" w:cstheme="minorHAnsi"/>
          <w:color w:val="000000"/>
        </w:rPr>
        <w:t>iProspect</w:t>
      </w:r>
      <w:proofErr w:type="spellEnd"/>
      <w:r w:rsidRPr="00A425E8">
        <w:rPr>
          <w:rFonts w:eastAsia="Times New Roman" w:cstheme="minorHAnsi"/>
          <w:color w:val="000000"/>
        </w:rPr>
        <w:t>. Mange annonsører bruker mer penger på søk, både alene og i sammenheng med andre aktiviteter, og stadig flere oppdager hvor effektivt dette kan være som kanal. Jeg tror derfor vi kan forvente videre vekst i andre halvår og inn i 2012, sier Uppman.</w:t>
      </w:r>
    </w:p>
    <w:p w:rsidR="007A70B9" w:rsidRPr="007A70B9" w:rsidRDefault="00A47457" w:rsidP="00FD6044">
      <w:pPr>
        <w:rPr>
          <w:rFonts w:cstheme="minorHAnsi"/>
          <w:b/>
        </w:rPr>
      </w:pPr>
      <w:r>
        <w:rPr>
          <w:rFonts w:cstheme="minorHAnsi"/>
          <w:b/>
        </w:rPr>
        <w:br/>
        <w:t>Net</w:t>
      </w:r>
      <w:r w:rsidR="00DA3C8D">
        <w:rPr>
          <w:rFonts w:cstheme="minorHAnsi"/>
          <w:b/>
        </w:rPr>
        <w:t xml:space="preserve"> katalog </w:t>
      </w:r>
      <w:r w:rsidR="00E47086">
        <w:rPr>
          <w:rFonts w:cstheme="minorHAnsi"/>
          <w:b/>
        </w:rPr>
        <w:t>modnes</w:t>
      </w:r>
    </w:p>
    <w:p w:rsidR="00DA3C8D" w:rsidRDefault="00A47457" w:rsidP="00FD6044">
      <w:pPr>
        <w:rPr>
          <w:rFonts w:eastAsia="Times New Roman" w:cstheme="minorHAnsi"/>
          <w:color w:val="FF0000"/>
          <w:lang w:eastAsia="nb-NO"/>
        </w:rPr>
      </w:pPr>
      <w:r>
        <w:rPr>
          <w:rFonts w:cstheme="minorHAnsi"/>
        </w:rPr>
        <w:t>Nettk</w:t>
      </w:r>
      <w:r w:rsidR="00937339" w:rsidRPr="007A70B9">
        <w:rPr>
          <w:rFonts w:cstheme="minorHAnsi"/>
        </w:rPr>
        <w:t>atalog har den minste veksten på 1</w:t>
      </w:r>
      <w:r w:rsidR="00036F06">
        <w:rPr>
          <w:rFonts w:cstheme="minorHAnsi"/>
        </w:rPr>
        <w:t xml:space="preserve"> </w:t>
      </w:r>
      <w:r w:rsidR="00937339" w:rsidRPr="007A70B9">
        <w:rPr>
          <w:rFonts w:cstheme="minorHAnsi"/>
        </w:rPr>
        <w:t xml:space="preserve">%, og det ble kjøpt katalogtjenester for </w:t>
      </w:r>
      <w:r w:rsidR="00937339" w:rsidRPr="007A70B9">
        <w:rPr>
          <w:rFonts w:eastAsia="Times New Roman" w:cstheme="minorHAnsi"/>
          <w:color w:val="000000"/>
          <w:lang w:eastAsia="nb-NO"/>
        </w:rPr>
        <w:t>542 993 028</w:t>
      </w:r>
      <w:r>
        <w:rPr>
          <w:rFonts w:eastAsia="Times New Roman" w:cstheme="minorHAnsi"/>
          <w:color w:val="000000"/>
          <w:lang w:eastAsia="nb-NO"/>
        </w:rPr>
        <w:t xml:space="preserve"> kr i 1.</w:t>
      </w:r>
      <w:r w:rsidR="00937339" w:rsidRPr="007A70B9">
        <w:rPr>
          <w:rFonts w:eastAsia="Times New Roman" w:cstheme="minorHAnsi"/>
          <w:color w:val="000000"/>
          <w:lang w:eastAsia="nb-NO"/>
        </w:rPr>
        <w:t>halvår 2011.</w:t>
      </w:r>
      <w:r w:rsidR="000F4770" w:rsidRPr="007A70B9">
        <w:rPr>
          <w:rFonts w:eastAsia="Times New Roman" w:cstheme="minorHAnsi"/>
          <w:color w:val="000000"/>
          <w:lang w:eastAsia="nb-NO"/>
        </w:rPr>
        <w:t xml:space="preserve"> Isolert sett gikk katalog opp 8</w:t>
      </w:r>
      <w:r w:rsidR="00036F06">
        <w:rPr>
          <w:rFonts w:eastAsia="Times New Roman" w:cstheme="minorHAnsi"/>
          <w:color w:val="000000"/>
          <w:lang w:eastAsia="nb-NO"/>
        </w:rPr>
        <w:t xml:space="preserve"> </w:t>
      </w:r>
      <w:r w:rsidR="000F4770" w:rsidRPr="007A70B9">
        <w:rPr>
          <w:rFonts w:eastAsia="Times New Roman" w:cstheme="minorHAnsi"/>
          <w:color w:val="000000"/>
          <w:lang w:eastAsia="nb-NO"/>
        </w:rPr>
        <w:t>% i 1. kvartal, men opplevde en nedgang på 6</w:t>
      </w:r>
      <w:r w:rsidR="002053B8">
        <w:rPr>
          <w:rFonts w:eastAsia="Times New Roman" w:cstheme="minorHAnsi"/>
          <w:color w:val="000000"/>
          <w:lang w:eastAsia="nb-NO"/>
        </w:rPr>
        <w:t xml:space="preserve"> </w:t>
      </w:r>
      <w:r>
        <w:rPr>
          <w:rFonts w:eastAsia="Times New Roman" w:cstheme="minorHAnsi"/>
          <w:color w:val="000000"/>
          <w:lang w:eastAsia="nb-NO"/>
        </w:rPr>
        <w:t xml:space="preserve">% i andre </w:t>
      </w:r>
      <w:r w:rsidR="000F4770" w:rsidRPr="007A70B9">
        <w:rPr>
          <w:rFonts w:eastAsia="Times New Roman" w:cstheme="minorHAnsi"/>
          <w:color w:val="000000"/>
          <w:lang w:eastAsia="nb-NO"/>
        </w:rPr>
        <w:t xml:space="preserve">kvartal. </w:t>
      </w:r>
    </w:p>
    <w:p w:rsidR="001F3986" w:rsidRPr="00E47086" w:rsidRDefault="00A47457" w:rsidP="00FD6044">
      <w:p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I følge tall fra </w:t>
      </w:r>
      <w:proofErr w:type="spellStart"/>
      <w:r>
        <w:rPr>
          <w:rFonts w:eastAsia="Times New Roman" w:cstheme="minorHAnsi"/>
          <w:lang w:eastAsia="nb-NO"/>
        </w:rPr>
        <w:t>Ad</w:t>
      </w:r>
      <w:r w:rsidR="0069115C">
        <w:rPr>
          <w:rFonts w:eastAsia="Times New Roman" w:cstheme="minorHAnsi"/>
          <w:lang w:eastAsia="nb-NO"/>
        </w:rPr>
        <w:t>Ex-</w:t>
      </w:r>
      <w:r w:rsidR="00E47086" w:rsidRPr="00E47086">
        <w:rPr>
          <w:rFonts w:eastAsia="Times New Roman" w:cstheme="minorHAnsi"/>
          <w:lang w:eastAsia="nb-NO"/>
        </w:rPr>
        <w:t>rapporten</w:t>
      </w:r>
      <w:proofErr w:type="spellEnd"/>
      <w:r w:rsidR="00E47086" w:rsidRPr="00E47086">
        <w:rPr>
          <w:rFonts w:eastAsia="Times New Roman" w:cstheme="minorHAnsi"/>
          <w:lang w:eastAsia="nb-NO"/>
        </w:rPr>
        <w:t xml:space="preserve"> for 2010</w:t>
      </w:r>
      <w:r w:rsidR="0069115C">
        <w:rPr>
          <w:rFonts w:eastAsia="Times New Roman" w:cstheme="minorHAnsi"/>
          <w:lang w:eastAsia="nb-NO"/>
        </w:rPr>
        <w:t>, som snart vil bli lansert</w:t>
      </w:r>
      <w:r w:rsidR="00E47086" w:rsidRPr="00E47086">
        <w:rPr>
          <w:rFonts w:eastAsia="Times New Roman" w:cstheme="minorHAnsi"/>
          <w:lang w:eastAsia="nb-NO"/>
        </w:rPr>
        <w:t xml:space="preserve">(Annonseomsetning i Europa – samlet inn av IAB </w:t>
      </w:r>
      <w:proofErr w:type="spellStart"/>
      <w:r w:rsidR="00E47086" w:rsidRPr="00E47086">
        <w:rPr>
          <w:rFonts w:eastAsia="Times New Roman" w:cstheme="minorHAnsi"/>
          <w:lang w:eastAsia="nb-NO"/>
        </w:rPr>
        <w:t>Europe</w:t>
      </w:r>
      <w:proofErr w:type="spellEnd"/>
      <w:r w:rsidR="00E47086" w:rsidRPr="00E47086">
        <w:rPr>
          <w:rFonts w:eastAsia="Times New Roman" w:cstheme="minorHAnsi"/>
          <w:lang w:eastAsia="nb-NO"/>
        </w:rPr>
        <w:t>) har Norge en av de aller største markedsandelene for nettkatalog sammenlignet med våre Europeiske naboer. Det er positivt å se en vekst på dette omr</w:t>
      </w:r>
      <w:r w:rsidR="00821069">
        <w:rPr>
          <w:rFonts w:eastAsia="Times New Roman" w:cstheme="minorHAnsi"/>
          <w:lang w:eastAsia="nb-NO"/>
        </w:rPr>
        <w:t>ådet i et ellers modent marked</w:t>
      </w:r>
      <w:r w:rsidR="00932393">
        <w:rPr>
          <w:rFonts w:eastAsia="Times New Roman" w:cstheme="minorHAnsi"/>
          <w:lang w:eastAsia="nb-NO"/>
        </w:rPr>
        <w:t xml:space="preserve">, kommenterer </w:t>
      </w:r>
      <w:r w:rsidR="00E47086" w:rsidRPr="00E47086">
        <w:rPr>
          <w:rFonts w:eastAsia="Times New Roman" w:cstheme="minorHAnsi"/>
          <w:lang w:eastAsia="nb-NO"/>
        </w:rPr>
        <w:t>Willstedt</w:t>
      </w:r>
      <w:r w:rsidR="00932393">
        <w:rPr>
          <w:rFonts w:eastAsia="Times New Roman" w:cstheme="minorHAnsi"/>
          <w:lang w:eastAsia="nb-NO"/>
        </w:rPr>
        <w:t xml:space="preserve"> videre. </w:t>
      </w:r>
    </w:p>
    <w:p w:rsidR="00A425E8" w:rsidRDefault="00DB6B46" w:rsidP="00FD6044">
      <w:r>
        <w:lastRenderedPageBreak/>
        <w:t>-</w:t>
      </w:r>
      <w:r w:rsidR="00E43373">
        <w:t xml:space="preserve"> </w:t>
      </w:r>
      <w:r>
        <w:t>Vi er fornøyd med å ha vekst i omsetningen for Internett fra 1. halvår 2010 til 1.halvår 2011. For øvrig opplever vi den største veksten i omsetning for Gule Sider på mobilen, hvor vi har hatt en vekst i bruken på 82</w:t>
      </w:r>
      <w:r w:rsidR="002053B8">
        <w:t xml:space="preserve"> </w:t>
      </w:r>
      <w:r>
        <w:t xml:space="preserve">% det siste året, sier administrerende direktør Morten </w:t>
      </w:r>
      <w:proofErr w:type="spellStart"/>
      <w:r>
        <w:t>Algøy</w:t>
      </w:r>
      <w:proofErr w:type="spellEnd"/>
      <w:r>
        <w:t xml:space="preserve"> i </w:t>
      </w:r>
      <w:proofErr w:type="spellStart"/>
      <w:r>
        <w:t>Eniro</w:t>
      </w:r>
      <w:proofErr w:type="spellEnd"/>
      <w:r>
        <w:t>.</w:t>
      </w:r>
    </w:p>
    <w:p w:rsidR="00E43373" w:rsidRDefault="00E43373" w:rsidP="00FD6044">
      <w:r>
        <w:t xml:space="preserve">- Høsten ser veldig lovende ut, og vi har fått mange positive signaler fra ulike deler av bransjen som forventer en fortsatt vekst for 2. halvår 2011, avslutter Willstedt. </w:t>
      </w:r>
    </w:p>
    <w:p w:rsidR="00E43373" w:rsidRPr="00A425E8" w:rsidRDefault="00E43373" w:rsidP="00FD6044"/>
    <w:p w:rsidR="006E7C2D" w:rsidRPr="007A70B9" w:rsidRDefault="00755A34" w:rsidP="00FD6044">
      <w:pPr>
        <w:rPr>
          <w:rFonts w:cstheme="minorHAnsi"/>
          <w:b/>
        </w:rPr>
      </w:pPr>
      <w:r w:rsidRPr="00755A34">
        <w:rPr>
          <w:rFonts w:cstheme="minorHAnsi"/>
          <w:b/>
        </w:rPr>
        <w:drawing>
          <wp:inline distT="0" distB="0" distL="0" distR="0">
            <wp:extent cx="4572000" cy="27432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41" w:rightFromText="141" w:vertAnchor="text" w:horzAnchor="margin" w:tblpY="754"/>
        <w:tblW w:w="6841" w:type="dxa"/>
        <w:tblCellMar>
          <w:left w:w="70" w:type="dxa"/>
          <w:right w:w="70" w:type="dxa"/>
        </w:tblCellMar>
        <w:tblLook w:val="04A0"/>
      </w:tblPr>
      <w:tblGrid>
        <w:gridCol w:w="1221"/>
        <w:gridCol w:w="1752"/>
        <w:gridCol w:w="1934"/>
        <w:gridCol w:w="1934"/>
      </w:tblGrid>
      <w:tr w:rsidR="000665A8" w:rsidRPr="007A70B9" w:rsidTr="00A425E8">
        <w:trPr>
          <w:trHeight w:val="2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 halvår 2010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 halvår 2011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%vis Endring</w:t>
            </w:r>
          </w:p>
        </w:tc>
      </w:tr>
      <w:tr w:rsidR="000665A8" w:rsidRPr="007A70B9" w:rsidTr="00A425E8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Merkevare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708 710 250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782 288 043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</w:tr>
      <w:tr w:rsidR="000665A8" w:rsidRPr="007A70B9" w:rsidTr="00A425E8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Rubrikk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lang w:eastAsia="nb-NO"/>
              </w:rPr>
              <w:t>333 301 593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lang w:eastAsia="nb-NO"/>
              </w:rPr>
              <w:t>405 183 932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</w:tr>
      <w:tr w:rsidR="000665A8" w:rsidRPr="007A70B9" w:rsidTr="00A425E8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A425E8" w:rsidP="00A4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Nettk</w:t>
            </w:r>
            <w:r w:rsidR="000665A8"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atalog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538 924 188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542 993 028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0665A8" w:rsidRPr="007A70B9" w:rsidTr="00A425E8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SØK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367311000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427 413 000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</w:tr>
      <w:tr w:rsidR="000665A8" w:rsidRPr="007A70B9" w:rsidTr="00A425E8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1 948 247 031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2 157 878 003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5A8" w:rsidRPr="007A70B9" w:rsidRDefault="000665A8" w:rsidP="00A42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70B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</w:tr>
    </w:tbl>
    <w:p w:rsidR="006E7C2D" w:rsidRPr="007A70B9" w:rsidRDefault="006E7C2D" w:rsidP="00FD6044">
      <w:pPr>
        <w:rPr>
          <w:rFonts w:cstheme="minorHAnsi"/>
          <w:b/>
        </w:rPr>
      </w:pPr>
    </w:p>
    <w:p w:rsidR="000B523F" w:rsidRPr="007A70B9" w:rsidRDefault="000B523F" w:rsidP="00772F47">
      <w:pPr>
        <w:rPr>
          <w:rFonts w:cstheme="minorHAnsi"/>
        </w:rPr>
      </w:pPr>
    </w:p>
    <w:p w:rsidR="002B0F09" w:rsidRPr="007A70B9" w:rsidRDefault="002B0F09" w:rsidP="00FD6044">
      <w:pPr>
        <w:rPr>
          <w:rFonts w:cstheme="minorHAnsi"/>
        </w:rPr>
      </w:pPr>
    </w:p>
    <w:p w:rsidR="002B0F09" w:rsidRPr="007A70B9" w:rsidRDefault="002B0F09" w:rsidP="00FD6044">
      <w:pPr>
        <w:rPr>
          <w:rFonts w:cstheme="minorHAnsi"/>
        </w:rPr>
      </w:pPr>
    </w:p>
    <w:p w:rsidR="002B0F09" w:rsidRPr="007A70B9" w:rsidRDefault="002B0F09" w:rsidP="00FD6044">
      <w:pPr>
        <w:rPr>
          <w:rFonts w:cstheme="minorHAnsi"/>
        </w:rPr>
      </w:pPr>
    </w:p>
    <w:p w:rsidR="00DF4E06" w:rsidRDefault="001E1BAF" w:rsidP="00DF4E06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45E1D" w:rsidRDefault="00F45E1D" w:rsidP="00DF4E06">
      <w:pPr>
        <w:rPr>
          <w:rFonts w:cstheme="minorHAnsi"/>
          <w:i/>
        </w:rPr>
      </w:pPr>
      <w:r w:rsidRPr="008E5EE2">
        <w:rPr>
          <w:rFonts w:cstheme="minorHAnsi"/>
          <w:b/>
          <w:i/>
        </w:rPr>
        <w:t>Tallene for søk</w:t>
      </w:r>
      <w:r>
        <w:rPr>
          <w:rFonts w:cstheme="minorHAnsi"/>
          <w:i/>
        </w:rPr>
        <w:t xml:space="preserve"> er basert på faktiske tall </w:t>
      </w:r>
      <w:r w:rsidR="008E5EE2">
        <w:rPr>
          <w:rFonts w:cstheme="minorHAnsi"/>
          <w:i/>
        </w:rPr>
        <w:t>og intervjuer med søk aktører i det Norske markedet.</w:t>
      </w:r>
    </w:p>
    <w:p w:rsidR="000665A8" w:rsidRPr="00DA3C8D" w:rsidRDefault="00DA3C8D" w:rsidP="00DF4E06">
      <w:pPr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8E5EE2">
        <w:rPr>
          <w:rFonts w:cstheme="minorHAnsi"/>
          <w:b/>
          <w:i/>
        </w:rPr>
        <w:t xml:space="preserve">Katalogtallene </w:t>
      </w:r>
      <w:r w:rsidRPr="00DA3C8D">
        <w:rPr>
          <w:rFonts w:cstheme="minorHAnsi"/>
          <w:i/>
        </w:rPr>
        <w:t xml:space="preserve">er samlet inn fra disse aktørene; </w:t>
      </w:r>
      <w:proofErr w:type="spellStart"/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>Eniro</w:t>
      </w:r>
      <w:proofErr w:type="spellEnd"/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 xml:space="preserve"> Norge</w:t>
      </w:r>
      <w:r w:rsidRPr="00DA3C8D">
        <w:rPr>
          <w:rFonts w:ascii="Calibri" w:eastAsia="Times New Roman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>Agderposten</w:t>
      </w:r>
      <w:proofErr w:type="spellEnd"/>
      <w:r w:rsidRPr="00DA3C8D">
        <w:rPr>
          <w:rFonts w:ascii="Calibri" w:eastAsia="Times New Roman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>Mediasite</w:t>
      </w:r>
      <w:proofErr w:type="spellEnd"/>
      <w:r w:rsidRPr="00DA3C8D">
        <w:rPr>
          <w:rFonts w:ascii="Calibri" w:eastAsia="Times New Roman" w:hAnsi="Calibri" w:cs="Calibri"/>
          <w:i/>
          <w:color w:val="000000"/>
          <w:sz w:val="23"/>
          <w:szCs w:val="23"/>
        </w:rPr>
        <w:br/>
      </w:r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>Opplysningen 1881</w:t>
      </w:r>
      <w:r w:rsidRPr="00DA3C8D">
        <w:rPr>
          <w:rFonts w:ascii="Calibri" w:eastAsia="Times New Roman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>Nettkatalogen.no</w:t>
      </w:r>
      <w:proofErr w:type="spellEnd"/>
      <w:r w:rsidRPr="00DA3C8D">
        <w:rPr>
          <w:rFonts w:ascii="Calibri" w:eastAsia="Times New Roman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>Purehelp</w:t>
      </w:r>
      <w:proofErr w:type="spellEnd"/>
      <w:r w:rsidRPr="00DA3C8D">
        <w:rPr>
          <w:rFonts w:ascii="Calibri" w:eastAsia="Times New Roman" w:hAnsi="Calibri" w:cs="Calibri"/>
          <w:i/>
          <w:color w:val="000000"/>
          <w:sz w:val="23"/>
          <w:szCs w:val="23"/>
        </w:rPr>
        <w:t xml:space="preserve">, </w:t>
      </w:r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>Adresseavisen</w:t>
      </w:r>
      <w:r w:rsidRPr="00DA3C8D">
        <w:rPr>
          <w:rFonts w:ascii="Calibri" w:eastAsia="Times New Roman" w:hAnsi="Calibri" w:cs="Calibri"/>
          <w:i/>
          <w:color w:val="000000"/>
          <w:sz w:val="23"/>
          <w:szCs w:val="23"/>
        </w:rPr>
        <w:t xml:space="preserve"> og </w:t>
      </w:r>
      <w:r w:rsidRPr="00DA3C8D">
        <w:rPr>
          <w:rStyle w:val="apple-style-span"/>
          <w:rFonts w:ascii="Calibri" w:eastAsia="Times New Roman" w:hAnsi="Calibri" w:cs="Calibri"/>
          <w:i/>
          <w:color w:val="000000"/>
          <w:sz w:val="23"/>
          <w:szCs w:val="23"/>
        </w:rPr>
        <w:t>Bergens tidene</w:t>
      </w:r>
    </w:p>
    <w:p w:rsidR="002053B8" w:rsidRPr="002053B8" w:rsidRDefault="002053B8" w:rsidP="002053B8">
      <w:pPr>
        <w:rPr>
          <w:rFonts w:cstheme="minorHAnsi"/>
          <w:i/>
        </w:rPr>
      </w:pPr>
      <w:r w:rsidRPr="002053B8">
        <w:rPr>
          <w:rFonts w:cstheme="minorHAnsi"/>
          <w:i/>
        </w:rPr>
        <w:t xml:space="preserve">Følgende nettsteder rapporterer inn tall på </w:t>
      </w:r>
      <w:r w:rsidRPr="008E5EE2">
        <w:rPr>
          <w:rFonts w:cstheme="minorHAnsi"/>
          <w:b/>
          <w:i/>
        </w:rPr>
        <w:t>merkevare:</w:t>
      </w:r>
      <w:r w:rsidRPr="002053B8">
        <w:rPr>
          <w:rFonts w:cstheme="minorHAnsi"/>
          <w:i/>
        </w:rPr>
        <w:t xml:space="preserve"> A-pressen Digitale Medier, </w:t>
      </w:r>
      <w:proofErr w:type="spellStart"/>
      <w:r w:rsidRPr="002053B8">
        <w:rPr>
          <w:rFonts w:cstheme="minorHAnsi"/>
          <w:i/>
        </w:rPr>
        <w:t>Mediasite</w:t>
      </w:r>
      <w:proofErr w:type="spellEnd"/>
      <w:r w:rsidRPr="002053B8">
        <w:rPr>
          <w:rFonts w:cstheme="minorHAnsi"/>
          <w:i/>
        </w:rPr>
        <w:t xml:space="preserve"> Digital, Edda Media, ABC Startsiden, ABC Nyheter, </w:t>
      </w:r>
      <w:proofErr w:type="spellStart"/>
      <w:r w:rsidRPr="002053B8">
        <w:rPr>
          <w:rFonts w:cstheme="minorHAnsi"/>
          <w:i/>
        </w:rPr>
        <w:t>AdLINK</w:t>
      </w:r>
      <w:proofErr w:type="spellEnd"/>
      <w:r w:rsidRPr="002053B8">
        <w:rPr>
          <w:rFonts w:cstheme="minorHAnsi"/>
          <w:i/>
        </w:rPr>
        <w:t xml:space="preserve">, </w:t>
      </w:r>
      <w:proofErr w:type="gramStart"/>
      <w:r w:rsidRPr="002053B8">
        <w:rPr>
          <w:rFonts w:cstheme="minorHAnsi"/>
          <w:i/>
        </w:rPr>
        <w:t>Adresseavisen,  Aftenposten</w:t>
      </w:r>
      <w:proofErr w:type="gramEnd"/>
      <w:r w:rsidRPr="002053B8">
        <w:rPr>
          <w:rFonts w:cstheme="minorHAnsi"/>
          <w:i/>
        </w:rPr>
        <w:t xml:space="preserve">, </w:t>
      </w:r>
      <w:proofErr w:type="spellStart"/>
      <w:r w:rsidRPr="002053B8">
        <w:rPr>
          <w:rFonts w:cstheme="minorHAnsi"/>
          <w:i/>
        </w:rPr>
        <w:t>Agderposten</w:t>
      </w:r>
      <w:proofErr w:type="spellEnd"/>
      <w:r w:rsidRPr="002053B8">
        <w:rPr>
          <w:rFonts w:cstheme="minorHAnsi"/>
          <w:i/>
        </w:rPr>
        <w:t xml:space="preserve">, Aller Internett, Asker og Bærum Budstikke, Bergens Tidende,  </w:t>
      </w:r>
      <w:proofErr w:type="spellStart"/>
      <w:r w:rsidRPr="002053B8">
        <w:rPr>
          <w:rFonts w:cstheme="minorHAnsi"/>
          <w:i/>
        </w:rPr>
        <w:t>Dagbladet.no</w:t>
      </w:r>
      <w:proofErr w:type="spellEnd"/>
      <w:r w:rsidRPr="002053B8">
        <w:rPr>
          <w:rFonts w:cstheme="minorHAnsi"/>
          <w:i/>
        </w:rPr>
        <w:t xml:space="preserve">,  </w:t>
      </w:r>
      <w:proofErr w:type="spellStart"/>
      <w:r w:rsidRPr="002053B8">
        <w:rPr>
          <w:rFonts w:cstheme="minorHAnsi"/>
          <w:i/>
        </w:rPr>
        <w:t>dn.no</w:t>
      </w:r>
      <w:proofErr w:type="spellEnd"/>
      <w:r w:rsidRPr="002053B8">
        <w:rPr>
          <w:rFonts w:cstheme="minorHAnsi"/>
          <w:i/>
        </w:rPr>
        <w:t xml:space="preserve">, </w:t>
      </w:r>
      <w:proofErr w:type="spellStart"/>
      <w:r w:rsidRPr="002053B8">
        <w:rPr>
          <w:rFonts w:cstheme="minorHAnsi"/>
          <w:i/>
        </w:rPr>
        <w:t>Eniro</w:t>
      </w:r>
      <w:proofErr w:type="spellEnd"/>
      <w:r w:rsidRPr="002053B8">
        <w:rPr>
          <w:rFonts w:cstheme="minorHAnsi"/>
          <w:i/>
        </w:rPr>
        <w:t xml:space="preserve"> Norge AS, </w:t>
      </w:r>
      <w:proofErr w:type="spellStart"/>
      <w:r w:rsidRPr="002053B8">
        <w:rPr>
          <w:rFonts w:cstheme="minorHAnsi"/>
          <w:i/>
        </w:rPr>
        <w:t>Finn.no</w:t>
      </w:r>
      <w:proofErr w:type="spellEnd"/>
      <w:r w:rsidRPr="002053B8">
        <w:rPr>
          <w:rFonts w:cstheme="minorHAnsi"/>
          <w:i/>
        </w:rPr>
        <w:t xml:space="preserve">, </w:t>
      </w:r>
      <w:proofErr w:type="spellStart"/>
      <w:r w:rsidRPr="002053B8">
        <w:rPr>
          <w:rFonts w:cstheme="minorHAnsi"/>
          <w:i/>
        </w:rPr>
        <w:t>Fædrelandsvennen</w:t>
      </w:r>
      <w:proofErr w:type="spellEnd"/>
      <w:r w:rsidRPr="002053B8">
        <w:rPr>
          <w:rFonts w:cstheme="minorHAnsi"/>
          <w:i/>
        </w:rPr>
        <w:t xml:space="preserve">, </w:t>
      </w:r>
      <w:proofErr w:type="spellStart"/>
      <w:r w:rsidRPr="002053B8">
        <w:rPr>
          <w:rFonts w:cstheme="minorHAnsi"/>
          <w:i/>
        </w:rPr>
        <w:t>Hardware.no</w:t>
      </w:r>
      <w:proofErr w:type="spellEnd"/>
      <w:r w:rsidRPr="002053B8">
        <w:rPr>
          <w:rFonts w:cstheme="minorHAnsi"/>
          <w:i/>
        </w:rPr>
        <w:t xml:space="preserve">, Hegnar Online, Hjemmet Mortensen as, </w:t>
      </w:r>
      <w:proofErr w:type="spellStart"/>
      <w:r w:rsidRPr="002053B8">
        <w:rPr>
          <w:rFonts w:cstheme="minorHAnsi"/>
          <w:i/>
        </w:rPr>
        <w:t>MSN.no</w:t>
      </w:r>
      <w:proofErr w:type="spellEnd"/>
      <w:r w:rsidRPr="002053B8">
        <w:rPr>
          <w:rFonts w:cstheme="minorHAnsi"/>
          <w:i/>
        </w:rPr>
        <w:t xml:space="preserve">, n3sport.no, Nettavisen, </w:t>
      </w:r>
      <w:proofErr w:type="spellStart"/>
      <w:r w:rsidRPr="002053B8">
        <w:rPr>
          <w:rFonts w:cstheme="minorHAnsi"/>
          <w:i/>
        </w:rPr>
        <w:t>NRK.no</w:t>
      </w:r>
      <w:proofErr w:type="spellEnd"/>
      <w:r w:rsidRPr="002053B8">
        <w:rPr>
          <w:rFonts w:cstheme="minorHAnsi"/>
          <w:i/>
        </w:rPr>
        <w:t xml:space="preserve">, </w:t>
      </w:r>
      <w:proofErr w:type="spellStart"/>
      <w:r w:rsidRPr="002053B8">
        <w:rPr>
          <w:rFonts w:cstheme="minorHAnsi"/>
          <w:i/>
        </w:rPr>
        <w:t>RB-konsern</w:t>
      </w:r>
      <w:proofErr w:type="spellEnd"/>
      <w:r w:rsidRPr="002053B8">
        <w:rPr>
          <w:rFonts w:cstheme="minorHAnsi"/>
          <w:i/>
        </w:rPr>
        <w:t xml:space="preserve"> (Romsdal Budstikke, Driva og Åndalsnes Avis) og </w:t>
      </w:r>
      <w:proofErr w:type="spellStart"/>
      <w:r w:rsidRPr="002053B8">
        <w:rPr>
          <w:rFonts w:cstheme="minorHAnsi"/>
          <w:i/>
        </w:rPr>
        <w:t>Smp-konsern</w:t>
      </w:r>
      <w:proofErr w:type="spellEnd"/>
      <w:r w:rsidRPr="002053B8">
        <w:rPr>
          <w:rFonts w:cstheme="minorHAnsi"/>
          <w:i/>
        </w:rPr>
        <w:t xml:space="preserve"> (</w:t>
      </w:r>
      <w:proofErr w:type="spellStart"/>
      <w:r w:rsidRPr="002053B8">
        <w:rPr>
          <w:rFonts w:cstheme="minorHAnsi"/>
          <w:i/>
        </w:rPr>
        <w:t>Sunnmørsposten</w:t>
      </w:r>
      <w:proofErr w:type="spellEnd"/>
      <w:r w:rsidRPr="002053B8">
        <w:rPr>
          <w:rFonts w:cstheme="minorHAnsi"/>
          <w:i/>
        </w:rPr>
        <w:t xml:space="preserve"> og Vikebladet) Start, Stavanger Aftenblad, Teknisk Ukeblad, </w:t>
      </w:r>
      <w:proofErr w:type="spellStart"/>
      <w:r w:rsidRPr="002053B8">
        <w:rPr>
          <w:rFonts w:cstheme="minorHAnsi"/>
          <w:i/>
        </w:rPr>
        <w:t>Tinde.no</w:t>
      </w:r>
      <w:proofErr w:type="spellEnd"/>
      <w:r w:rsidRPr="002053B8">
        <w:rPr>
          <w:rFonts w:cstheme="minorHAnsi"/>
          <w:i/>
        </w:rPr>
        <w:t xml:space="preserve">, TV2, </w:t>
      </w:r>
      <w:proofErr w:type="spellStart"/>
      <w:r w:rsidRPr="002053B8">
        <w:rPr>
          <w:rFonts w:cstheme="minorHAnsi"/>
          <w:i/>
        </w:rPr>
        <w:t>VG.no</w:t>
      </w:r>
      <w:proofErr w:type="spellEnd"/>
      <w:r w:rsidRPr="002053B8">
        <w:rPr>
          <w:rFonts w:cstheme="minorHAnsi"/>
          <w:i/>
        </w:rPr>
        <w:t xml:space="preserve">, Vårt Land </w:t>
      </w:r>
    </w:p>
    <w:p w:rsidR="002053B8" w:rsidRPr="002053B8" w:rsidRDefault="002053B8" w:rsidP="002053B8">
      <w:pPr>
        <w:rPr>
          <w:rFonts w:cstheme="minorHAnsi"/>
          <w:i/>
        </w:rPr>
      </w:pPr>
      <w:r w:rsidRPr="002053B8">
        <w:rPr>
          <w:rFonts w:cstheme="minorHAnsi"/>
          <w:i/>
        </w:rPr>
        <w:lastRenderedPageBreak/>
        <w:t xml:space="preserve">Følgende nettsteder rapporterer inn tall på </w:t>
      </w:r>
      <w:r w:rsidRPr="008E5EE2">
        <w:rPr>
          <w:rFonts w:cstheme="minorHAnsi"/>
          <w:b/>
          <w:i/>
        </w:rPr>
        <w:t>rubrikk:</w:t>
      </w:r>
      <w:r w:rsidRPr="002053B8">
        <w:rPr>
          <w:rFonts w:cstheme="minorHAnsi"/>
          <w:i/>
        </w:rPr>
        <w:t xml:space="preserve"> </w:t>
      </w:r>
      <w:proofErr w:type="spellStart"/>
      <w:r w:rsidRPr="002053B8">
        <w:rPr>
          <w:rFonts w:cstheme="minorHAnsi"/>
          <w:i/>
        </w:rPr>
        <w:t>Mediasite</w:t>
      </w:r>
      <w:proofErr w:type="spellEnd"/>
      <w:r w:rsidRPr="002053B8">
        <w:rPr>
          <w:rFonts w:cstheme="minorHAnsi"/>
          <w:i/>
        </w:rPr>
        <w:t xml:space="preserve"> Digital, Edda Media, </w:t>
      </w:r>
      <w:proofErr w:type="gramStart"/>
      <w:r w:rsidRPr="002053B8">
        <w:rPr>
          <w:rFonts w:cstheme="minorHAnsi"/>
          <w:i/>
        </w:rPr>
        <w:t>Adresseavisen,  Asker</w:t>
      </w:r>
      <w:proofErr w:type="gramEnd"/>
      <w:r w:rsidRPr="002053B8">
        <w:rPr>
          <w:rFonts w:cstheme="minorHAnsi"/>
          <w:i/>
        </w:rPr>
        <w:t xml:space="preserve"> og Bærum Budstikke, Bergens Tidende, </w:t>
      </w:r>
      <w:proofErr w:type="spellStart"/>
      <w:r w:rsidRPr="002053B8">
        <w:rPr>
          <w:rFonts w:cstheme="minorHAnsi"/>
          <w:i/>
        </w:rPr>
        <w:t>dn.no</w:t>
      </w:r>
      <w:proofErr w:type="spellEnd"/>
      <w:r w:rsidRPr="002053B8">
        <w:rPr>
          <w:rFonts w:cstheme="minorHAnsi"/>
          <w:i/>
        </w:rPr>
        <w:t xml:space="preserve">,  </w:t>
      </w:r>
      <w:proofErr w:type="spellStart"/>
      <w:r w:rsidRPr="002053B8">
        <w:rPr>
          <w:rFonts w:cstheme="minorHAnsi"/>
          <w:i/>
        </w:rPr>
        <w:t>Finn.no</w:t>
      </w:r>
      <w:proofErr w:type="spellEnd"/>
      <w:r w:rsidRPr="002053B8">
        <w:rPr>
          <w:rFonts w:cstheme="minorHAnsi"/>
          <w:i/>
        </w:rPr>
        <w:t xml:space="preserve">, </w:t>
      </w:r>
      <w:proofErr w:type="spellStart"/>
      <w:r w:rsidRPr="002053B8">
        <w:rPr>
          <w:rFonts w:cstheme="minorHAnsi"/>
          <w:i/>
        </w:rPr>
        <w:t>Fædrelandsvennen</w:t>
      </w:r>
      <w:proofErr w:type="spellEnd"/>
      <w:r w:rsidRPr="002053B8">
        <w:rPr>
          <w:rFonts w:cstheme="minorHAnsi"/>
          <w:i/>
        </w:rPr>
        <w:t xml:space="preserve">, </w:t>
      </w:r>
      <w:proofErr w:type="spellStart"/>
      <w:r w:rsidRPr="002053B8">
        <w:rPr>
          <w:rFonts w:cstheme="minorHAnsi"/>
          <w:i/>
        </w:rPr>
        <w:t>Msn.no</w:t>
      </w:r>
      <w:proofErr w:type="spellEnd"/>
      <w:r w:rsidRPr="002053B8">
        <w:rPr>
          <w:rFonts w:cstheme="minorHAnsi"/>
          <w:i/>
        </w:rPr>
        <w:t xml:space="preserve">, Stavanger Aftenblad, Teknisk Ukeblad, </w:t>
      </w:r>
      <w:proofErr w:type="spellStart"/>
      <w:r w:rsidRPr="002053B8">
        <w:rPr>
          <w:rFonts w:cstheme="minorHAnsi"/>
          <w:i/>
        </w:rPr>
        <w:t>Tinde.no</w:t>
      </w:r>
      <w:proofErr w:type="spellEnd"/>
      <w:r w:rsidRPr="002053B8">
        <w:rPr>
          <w:rFonts w:cstheme="minorHAnsi"/>
          <w:i/>
        </w:rPr>
        <w:t>, TV2Torget  </w:t>
      </w:r>
    </w:p>
    <w:p w:rsidR="008C1A57" w:rsidRDefault="002053B8" w:rsidP="008C1A57">
      <w:pPr>
        <w:rPr>
          <w:rFonts w:cstheme="minorHAnsi"/>
          <w:i/>
        </w:rPr>
      </w:pPr>
      <w:r w:rsidRPr="002053B8">
        <w:rPr>
          <w:rFonts w:cstheme="minorHAnsi"/>
          <w:i/>
        </w:rPr>
        <w:t>Netto omsetning er utfakturert, etter fratrekk av rabatter men før byråprovisjon.</w:t>
      </w:r>
    </w:p>
    <w:p w:rsidR="00F55FA8" w:rsidRPr="00AD6D50" w:rsidRDefault="00F55FA8" w:rsidP="00F55FA8">
      <w:pPr>
        <w:rPr>
          <w:rFonts w:cstheme="minorHAnsi"/>
        </w:rPr>
      </w:pPr>
      <w:r>
        <w:rPr>
          <w:rFonts w:cstheme="minorHAnsi"/>
        </w:rPr>
        <w:br/>
      </w:r>
      <w:r w:rsidR="00AD6D50" w:rsidRPr="00AD6D50">
        <w:rPr>
          <w:rFonts w:cstheme="minorHAnsi"/>
        </w:rPr>
        <w:t xml:space="preserve">For nærmere spørsmål, kontakt daglig leder i INMA, Anders Willstedt på tlf: </w:t>
      </w:r>
      <w:r>
        <w:rPr>
          <w:rFonts w:cstheme="minorHAnsi"/>
        </w:rPr>
        <w:t>98065070</w:t>
      </w:r>
    </w:p>
    <w:p w:rsidR="00AD6D50" w:rsidRPr="00AD6D50" w:rsidRDefault="00AD6D50" w:rsidP="008C1A57">
      <w:pPr>
        <w:rPr>
          <w:rFonts w:cstheme="minorHAnsi"/>
        </w:rPr>
      </w:pPr>
    </w:p>
    <w:p w:rsidR="00AD6D50" w:rsidRPr="001E1BAF" w:rsidRDefault="00AD6D50">
      <w:pPr>
        <w:rPr>
          <w:rFonts w:cstheme="minorHAnsi"/>
          <w:i/>
        </w:rPr>
      </w:pPr>
    </w:p>
    <w:sectPr w:rsidR="00AD6D50" w:rsidRPr="001E1BAF" w:rsidSect="0019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41"/>
    <w:multiLevelType w:val="hybridMultilevel"/>
    <w:tmpl w:val="FD402E06"/>
    <w:lvl w:ilvl="0" w:tplc="3F867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7B44"/>
    <w:multiLevelType w:val="hybridMultilevel"/>
    <w:tmpl w:val="41D0365A"/>
    <w:lvl w:ilvl="0" w:tplc="8F6A4A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552"/>
    <w:multiLevelType w:val="hybridMultilevel"/>
    <w:tmpl w:val="A9CA3DA8"/>
    <w:lvl w:ilvl="0" w:tplc="A8DEBDF4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7F40C91"/>
    <w:multiLevelType w:val="hybridMultilevel"/>
    <w:tmpl w:val="186C2F5A"/>
    <w:lvl w:ilvl="0" w:tplc="35DA61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56B5"/>
    <w:multiLevelType w:val="hybridMultilevel"/>
    <w:tmpl w:val="B1BE4702"/>
    <w:lvl w:ilvl="0" w:tplc="00CCEAA8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69A22BE0"/>
    <w:multiLevelType w:val="hybridMultilevel"/>
    <w:tmpl w:val="3D7E5772"/>
    <w:lvl w:ilvl="0" w:tplc="24C88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81D47"/>
    <w:multiLevelType w:val="hybridMultilevel"/>
    <w:tmpl w:val="9D484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DFB"/>
    <w:multiLevelType w:val="hybridMultilevel"/>
    <w:tmpl w:val="EC4CC172"/>
    <w:lvl w:ilvl="0" w:tplc="76728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044"/>
    <w:rsid w:val="0002475F"/>
    <w:rsid w:val="00036F06"/>
    <w:rsid w:val="000377F2"/>
    <w:rsid w:val="000665A8"/>
    <w:rsid w:val="000B523F"/>
    <w:rsid w:val="000F4770"/>
    <w:rsid w:val="00113D43"/>
    <w:rsid w:val="001343EB"/>
    <w:rsid w:val="00191FF5"/>
    <w:rsid w:val="001A276B"/>
    <w:rsid w:val="001D50C3"/>
    <w:rsid w:val="001E1BAF"/>
    <w:rsid w:val="001F3986"/>
    <w:rsid w:val="002053B8"/>
    <w:rsid w:val="002205D4"/>
    <w:rsid w:val="00245376"/>
    <w:rsid w:val="002665DD"/>
    <w:rsid w:val="002B0F09"/>
    <w:rsid w:val="003068C9"/>
    <w:rsid w:val="00325545"/>
    <w:rsid w:val="003C4314"/>
    <w:rsid w:val="0046526C"/>
    <w:rsid w:val="005C779C"/>
    <w:rsid w:val="00653F9B"/>
    <w:rsid w:val="0069115C"/>
    <w:rsid w:val="006D1903"/>
    <w:rsid w:val="006E1D37"/>
    <w:rsid w:val="006E7C2D"/>
    <w:rsid w:val="00755A34"/>
    <w:rsid w:val="00772F47"/>
    <w:rsid w:val="007A70B9"/>
    <w:rsid w:val="007D4614"/>
    <w:rsid w:val="00821069"/>
    <w:rsid w:val="008C1A57"/>
    <w:rsid w:val="008E5EE2"/>
    <w:rsid w:val="00932393"/>
    <w:rsid w:val="00937339"/>
    <w:rsid w:val="009741F1"/>
    <w:rsid w:val="009B3BBF"/>
    <w:rsid w:val="00A06B5A"/>
    <w:rsid w:val="00A320FB"/>
    <w:rsid w:val="00A425E8"/>
    <w:rsid w:val="00A47457"/>
    <w:rsid w:val="00A635E8"/>
    <w:rsid w:val="00AD6D50"/>
    <w:rsid w:val="00BC41BB"/>
    <w:rsid w:val="00C13841"/>
    <w:rsid w:val="00C90FE0"/>
    <w:rsid w:val="00D8323A"/>
    <w:rsid w:val="00DA3C8D"/>
    <w:rsid w:val="00DB6B46"/>
    <w:rsid w:val="00DF4E06"/>
    <w:rsid w:val="00E33140"/>
    <w:rsid w:val="00E42A4C"/>
    <w:rsid w:val="00E43373"/>
    <w:rsid w:val="00E47086"/>
    <w:rsid w:val="00E75977"/>
    <w:rsid w:val="00EF70FA"/>
    <w:rsid w:val="00F2123A"/>
    <w:rsid w:val="00F22041"/>
    <w:rsid w:val="00F45E1D"/>
    <w:rsid w:val="00F55FA8"/>
    <w:rsid w:val="00F95EF3"/>
    <w:rsid w:val="00F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F5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604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B523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5A3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DA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ene%20Eikeland\Desktop\Q2_displa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b-NO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'Ark2'!$B$34</c:f>
              <c:strCache>
                <c:ptCount val="1"/>
                <c:pt idx="0">
                  <c:v>1 halvår 2010</c:v>
                </c:pt>
              </c:strCache>
            </c:strRef>
          </c:tx>
          <c:cat>
            <c:strRef>
              <c:f>'Ark2'!$A$35:$A$39</c:f>
              <c:strCache>
                <c:ptCount val="5"/>
                <c:pt idx="0">
                  <c:v>Merkevare</c:v>
                </c:pt>
                <c:pt idx="1">
                  <c:v>Rubrikk</c:v>
                </c:pt>
                <c:pt idx="2">
                  <c:v>Katalog</c:v>
                </c:pt>
                <c:pt idx="3">
                  <c:v>SØK</c:v>
                </c:pt>
                <c:pt idx="4">
                  <c:v>Total</c:v>
                </c:pt>
              </c:strCache>
            </c:strRef>
          </c:cat>
          <c:val>
            <c:numRef>
              <c:f>'Ark2'!$B$35:$B$39</c:f>
              <c:numCache>
                <c:formatCode>#,##0</c:formatCode>
                <c:ptCount val="5"/>
                <c:pt idx="0">
                  <c:v>708710250</c:v>
                </c:pt>
                <c:pt idx="1">
                  <c:v>333301593</c:v>
                </c:pt>
                <c:pt idx="2">
                  <c:v>538924188</c:v>
                </c:pt>
                <c:pt idx="3" formatCode="General">
                  <c:v>367311000</c:v>
                </c:pt>
                <c:pt idx="4">
                  <c:v>1948247031</c:v>
                </c:pt>
              </c:numCache>
            </c:numRef>
          </c:val>
        </c:ser>
        <c:ser>
          <c:idx val="1"/>
          <c:order val="1"/>
          <c:tx>
            <c:strRef>
              <c:f>'Ark2'!$C$34</c:f>
              <c:strCache>
                <c:ptCount val="1"/>
                <c:pt idx="0">
                  <c:v>1 halvår 2011</c:v>
                </c:pt>
              </c:strCache>
            </c:strRef>
          </c:tx>
          <c:cat>
            <c:strRef>
              <c:f>'Ark2'!$A$35:$A$39</c:f>
              <c:strCache>
                <c:ptCount val="5"/>
                <c:pt idx="0">
                  <c:v>Merkevare</c:v>
                </c:pt>
                <c:pt idx="1">
                  <c:v>Rubrikk</c:v>
                </c:pt>
                <c:pt idx="2">
                  <c:v>Katalog</c:v>
                </c:pt>
                <c:pt idx="3">
                  <c:v>SØK</c:v>
                </c:pt>
                <c:pt idx="4">
                  <c:v>Total</c:v>
                </c:pt>
              </c:strCache>
            </c:strRef>
          </c:cat>
          <c:val>
            <c:numRef>
              <c:f>'Ark2'!$C$35:$C$39</c:f>
              <c:numCache>
                <c:formatCode>#,##0</c:formatCode>
                <c:ptCount val="5"/>
                <c:pt idx="0">
                  <c:v>782288043</c:v>
                </c:pt>
                <c:pt idx="1">
                  <c:v>405183932</c:v>
                </c:pt>
                <c:pt idx="2">
                  <c:v>542993028</c:v>
                </c:pt>
                <c:pt idx="3">
                  <c:v>427413000</c:v>
                </c:pt>
                <c:pt idx="4">
                  <c:v>2157878003</c:v>
                </c:pt>
              </c:numCache>
            </c:numRef>
          </c:val>
        </c:ser>
        <c:shape val="box"/>
        <c:axId val="127813888"/>
        <c:axId val="131425024"/>
        <c:axId val="0"/>
      </c:bar3DChart>
      <c:catAx>
        <c:axId val="127813888"/>
        <c:scaling>
          <c:orientation val="minMax"/>
        </c:scaling>
        <c:axPos val="b"/>
        <c:tickLblPos val="nextTo"/>
        <c:crossAx val="131425024"/>
        <c:crosses val="autoZero"/>
        <c:auto val="1"/>
        <c:lblAlgn val="ctr"/>
        <c:lblOffset val="100"/>
      </c:catAx>
      <c:valAx>
        <c:axId val="131425024"/>
        <c:scaling>
          <c:orientation val="minMax"/>
        </c:scaling>
        <c:axPos val="l"/>
        <c:majorGridlines/>
        <c:numFmt formatCode="#,##0" sourceLinked="1"/>
        <c:tickLblPos val="nextTo"/>
        <c:crossAx val="12781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05E9-98B4-4B10-BC47-19E73869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693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Eikeland</dc:creator>
  <cp:lastModifiedBy>Helene Eikeland</cp:lastModifiedBy>
  <cp:revision>47</cp:revision>
  <cp:lastPrinted>2011-08-29T10:36:00Z</cp:lastPrinted>
  <dcterms:created xsi:type="dcterms:W3CDTF">2011-08-26T08:12:00Z</dcterms:created>
  <dcterms:modified xsi:type="dcterms:W3CDTF">2011-08-29T10:51:00Z</dcterms:modified>
</cp:coreProperties>
</file>