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D2" w:rsidRDefault="009525D2" w:rsidP="00232D7A">
      <w:pPr>
        <w:rPr>
          <w:rFonts w:cstheme="minorHAnsi"/>
          <w:sz w:val="24"/>
          <w:szCs w:val="20"/>
        </w:rPr>
      </w:pPr>
    </w:p>
    <w:p w:rsidR="00232D7A" w:rsidRPr="00F20933" w:rsidRDefault="00232D7A" w:rsidP="00232D7A">
      <w:pPr>
        <w:rPr>
          <w:rFonts w:cstheme="minorHAnsi"/>
          <w:sz w:val="24"/>
          <w:szCs w:val="20"/>
        </w:rPr>
      </w:pPr>
      <w:r w:rsidRPr="00F20933">
        <w:rPr>
          <w:rFonts w:cstheme="minorHAnsi"/>
          <w:sz w:val="24"/>
          <w:szCs w:val="20"/>
        </w:rPr>
        <w:t>Pressinformation</w:t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201</w:t>
      </w:r>
      <w:r w:rsidR="00E85EED">
        <w:rPr>
          <w:rFonts w:cstheme="minorHAnsi"/>
          <w:sz w:val="24"/>
          <w:szCs w:val="20"/>
        </w:rPr>
        <w:t>5</w:t>
      </w:r>
      <w:r>
        <w:rPr>
          <w:rFonts w:cstheme="minorHAnsi"/>
          <w:sz w:val="24"/>
          <w:szCs w:val="20"/>
        </w:rPr>
        <w:t>-</w:t>
      </w:r>
      <w:r w:rsidR="00CD190C">
        <w:rPr>
          <w:rFonts w:cstheme="minorHAnsi"/>
          <w:sz w:val="24"/>
          <w:szCs w:val="20"/>
        </w:rPr>
        <w:t>08</w:t>
      </w:r>
      <w:r w:rsidR="008D3694">
        <w:rPr>
          <w:rFonts w:cstheme="minorHAnsi"/>
          <w:sz w:val="24"/>
          <w:szCs w:val="20"/>
        </w:rPr>
        <w:t>-</w:t>
      </w:r>
      <w:r w:rsidR="00676C1B">
        <w:rPr>
          <w:rFonts w:cstheme="minorHAnsi"/>
          <w:sz w:val="24"/>
          <w:szCs w:val="20"/>
        </w:rPr>
        <w:t>26</w:t>
      </w:r>
    </w:p>
    <w:p w:rsidR="00232D7A" w:rsidRDefault="00232D7A" w:rsidP="00232D7A"/>
    <w:p w:rsidR="00B5666F" w:rsidRDefault="00B5666F" w:rsidP="00EB39D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D3694" w:rsidRDefault="008D3694" w:rsidP="00EB39D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525D2" w:rsidRDefault="009525D2" w:rsidP="00EB39D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D190C" w:rsidRPr="00CD190C" w:rsidRDefault="00CD190C" w:rsidP="00CD190C">
      <w:pPr>
        <w:pStyle w:val="Rubrik1"/>
        <w:rPr>
          <w:rFonts w:asciiTheme="majorHAnsi" w:eastAsia="Times New Roman" w:hAnsiTheme="majorHAnsi"/>
          <w:color w:val="365F91" w:themeColor="accent1" w:themeShade="BF"/>
          <w:sz w:val="28"/>
        </w:rPr>
      </w:pPr>
      <w:r w:rsidRPr="00CD190C">
        <w:rPr>
          <w:rFonts w:asciiTheme="majorHAnsi" w:eastAsia="Times New Roman" w:hAnsiTheme="majorHAnsi"/>
          <w:color w:val="365F91" w:themeColor="accent1" w:themeShade="BF"/>
          <w:sz w:val="28"/>
        </w:rPr>
        <w:t>Veidekke och Arcona utför om- och tillbyggnad av Lindeparkens gymnasium i samverkan</w:t>
      </w:r>
    </w:p>
    <w:p w:rsidR="00422933" w:rsidRDefault="00422933" w:rsidP="00CD190C">
      <w:pPr>
        <w:rPr>
          <w:b/>
        </w:rPr>
      </w:pPr>
    </w:p>
    <w:p w:rsidR="00CD190C" w:rsidRDefault="00CD190C" w:rsidP="00CD190C">
      <w:pPr>
        <w:rPr>
          <w:rFonts w:asciiTheme="minorHAnsi" w:hAnsiTheme="minorHAnsi" w:cs="Helvetica"/>
          <w:color w:val="333333"/>
        </w:rPr>
      </w:pPr>
      <w:r w:rsidRPr="003E0211">
        <w:rPr>
          <w:b/>
        </w:rPr>
        <w:t>Veidekke och Arcona har</w:t>
      </w:r>
      <w:r>
        <w:rPr>
          <w:b/>
        </w:rPr>
        <w:t xml:space="preserve"> gemensamt</w:t>
      </w:r>
      <w:r w:rsidRPr="003E0211">
        <w:rPr>
          <w:b/>
        </w:rPr>
        <w:t xml:space="preserve"> fått i uppdrag av Skolor i Stockholm AB (SISAB) att utföra en om- och tillbyggnad av Lindeparkens gymnasium i Enskede med ett </w:t>
      </w:r>
      <w:proofErr w:type="spellStart"/>
      <w:r w:rsidRPr="003E0211">
        <w:rPr>
          <w:b/>
        </w:rPr>
        <w:t>målpris</w:t>
      </w:r>
      <w:proofErr w:type="spellEnd"/>
      <w:r w:rsidRPr="003E0211">
        <w:rPr>
          <w:b/>
        </w:rPr>
        <w:t xml:space="preserve"> på 140 mkr.</w:t>
      </w:r>
      <w:r>
        <w:rPr>
          <w:rFonts w:asciiTheme="minorHAnsi" w:hAnsiTheme="minorHAnsi" w:cs="Helvetica"/>
          <w:color w:val="333333"/>
        </w:rPr>
        <w:t xml:space="preserve"> </w:t>
      </w:r>
      <w:r w:rsidRPr="00142BBE">
        <w:rPr>
          <w:rFonts w:asciiTheme="minorHAnsi" w:hAnsiTheme="minorHAnsi" w:cs="Helvetica"/>
          <w:b/>
          <w:color w:val="333333"/>
        </w:rPr>
        <w:t>Byggnationen, som är en samverkansentreprenad, har påbörjats och beräknas vara klar i oktober 2016.</w:t>
      </w:r>
    </w:p>
    <w:p w:rsidR="00CD190C" w:rsidRDefault="00CD190C" w:rsidP="00CD190C">
      <w:pPr>
        <w:autoSpaceDE w:val="0"/>
        <w:autoSpaceDN w:val="0"/>
        <w:adjustRightInd w:val="0"/>
      </w:pPr>
    </w:p>
    <w:p w:rsidR="00CD190C" w:rsidRDefault="00CD190C" w:rsidP="00CD190C">
      <w:pPr>
        <w:rPr>
          <w:rFonts w:asciiTheme="minorHAnsi" w:hAnsiTheme="minorHAnsi" w:cs="Helvetica"/>
          <w:color w:val="333333"/>
        </w:rPr>
      </w:pPr>
      <w:r w:rsidRPr="00BF6127">
        <w:rPr>
          <w:rFonts w:asciiTheme="minorHAnsi" w:hAnsiTheme="minorHAnsi" w:cs="Helvetica"/>
          <w:i/>
          <w:color w:val="333333"/>
        </w:rPr>
        <w:t xml:space="preserve">Valet på entreprenör föll på Veidekke/Arcona för att de </w:t>
      </w:r>
      <w:r>
        <w:rPr>
          <w:rFonts w:asciiTheme="minorHAnsi" w:hAnsiTheme="minorHAnsi" w:cs="Helvetica"/>
          <w:i/>
          <w:color w:val="333333"/>
        </w:rPr>
        <w:t xml:space="preserve">uppfyllde </w:t>
      </w:r>
      <w:r w:rsidRPr="00BF6127">
        <w:rPr>
          <w:rFonts w:asciiTheme="minorHAnsi" w:hAnsiTheme="minorHAnsi" w:cs="Helvetica"/>
          <w:i/>
          <w:color w:val="333333"/>
        </w:rPr>
        <w:t>våra krav på vad som ska ingå i en samverkansentreprenad</w:t>
      </w:r>
      <w:r>
        <w:rPr>
          <w:rFonts w:asciiTheme="minorHAnsi" w:hAnsiTheme="minorHAnsi" w:cs="Helvetica"/>
          <w:i/>
          <w:color w:val="333333"/>
        </w:rPr>
        <w:t>,</w:t>
      </w:r>
      <w:r w:rsidRPr="00BF6127">
        <w:rPr>
          <w:rFonts w:asciiTheme="minorHAnsi" w:hAnsiTheme="minorHAnsi" w:cs="Helvetica"/>
          <w:i/>
          <w:color w:val="333333"/>
        </w:rPr>
        <w:t xml:space="preserve"> med viktiga delar som gemensam målbild och stor kunskap i arbetet med BIM-modeller</w:t>
      </w:r>
      <w:r>
        <w:rPr>
          <w:rFonts w:asciiTheme="minorHAnsi" w:hAnsiTheme="minorHAnsi" w:cs="Helvetica"/>
          <w:color w:val="333333"/>
        </w:rPr>
        <w:t xml:space="preserve">, säger </w:t>
      </w:r>
      <w:r>
        <w:rPr>
          <w:rFonts w:eastAsia="Times New Roman"/>
        </w:rPr>
        <w:t>Annika Norlund, projektansvarig</w:t>
      </w:r>
      <w:r>
        <w:rPr>
          <w:rFonts w:asciiTheme="minorHAnsi" w:hAnsiTheme="minorHAnsi" w:cs="Helvetica"/>
          <w:color w:val="333333"/>
        </w:rPr>
        <w:t xml:space="preserve"> SISAB.</w:t>
      </w:r>
    </w:p>
    <w:p w:rsidR="00CD190C" w:rsidRPr="00BF6127" w:rsidRDefault="00CD190C" w:rsidP="00CD190C">
      <w:pPr>
        <w:rPr>
          <w:rFonts w:asciiTheme="minorHAnsi" w:hAnsiTheme="minorHAnsi" w:cs="Helvetica"/>
          <w:color w:val="333333"/>
        </w:rPr>
      </w:pPr>
    </w:p>
    <w:p w:rsidR="00CD190C" w:rsidRPr="00BF6127" w:rsidRDefault="00CD190C" w:rsidP="00CD190C">
      <w:pPr>
        <w:autoSpaceDE w:val="0"/>
        <w:autoSpaceDN w:val="0"/>
        <w:adjustRightInd w:val="0"/>
        <w:rPr>
          <w:rFonts w:asciiTheme="minorHAnsi" w:hAnsiTheme="minorHAnsi"/>
        </w:rPr>
      </w:pPr>
      <w:r w:rsidRPr="00BF6127">
        <w:rPr>
          <w:rFonts w:asciiTheme="minorHAnsi" w:hAnsiTheme="minorHAnsi"/>
        </w:rPr>
        <w:t>Projektet består av en om- och tillbyggnad av Lindeparkens gymnasium till ny grundskola för 600 barn i årskurs f-6</w:t>
      </w:r>
      <w:r>
        <w:rPr>
          <w:rFonts w:asciiTheme="minorHAnsi" w:hAnsiTheme="minorHAnsi"/>
        </w:rPr>
        <w:t xml:space="preserve">, </w:t>
      </w:r>
      <w:r w:rsidRPr="00AB6D26">
        <w:rPr>
          <w:rFonts w:asciiTheme="minorHAnsi" w:hAnsiTheme="minorHAnsi"/>
        </w:rPr>
        <w:t>som till en början ska användas</w:t>
      </w:r>
      <w:r w:rsidRPr="00BF6127">
        <w:rPr>
          <w:rFonts w:asciiTheme="minorHAnsi" w:hAnsiTheme="minorHAnsi"/>
        </w:rPr>
        <w:t xml:space="preserve"> </w:t>
      </w:r>
      <w:r w:rsidR="00A068BC">
        <w:rPr>
          <w:rFonts w:asciiTheme="minorHAnsi" w:hAnsiTheme="minorHAnsi"/>
        </w:rPr>
        <w:t>som en</w:t>
      </w:r>
      <w:r w:rsidRPr="00BF6127">
        <w:rPr>
          <w:rFonts w:asciiTheme="minorHAnsi" w:hAnsiTheme="minorHAnsi"/>
        </w:rPr>
        <w:t xml:space="preserve"> evakueringsskola åt Enskedefältets elever. </w:t>
      </w:r>
    </w:p>
    <w:p w:rsidR="00CD190C" w:rsidRDefault="00CD190C" w:rsidP="00CD190C">
      <w:pPr>
        <w:rPr>
          <w:rFonts w:asciiTheme="minorHAnsi" w:hAnsiTheme="minorHAnsi" w:cs="Helvetica"/>
          <w:color w:val="333333"/>
        </w:rPr>
      </w:pPr>
    </w:p>
    <w:p w:rsidR="00CD190C" w:rsidRPr="00142BBE" w:rsidRDefault="00CD190C" w:rsidP="00CD190C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Veidekke och Arcona</w:t>
      </w:r>
      <w:r w:rsidRPr="007A3CCC">
        <w:rPr>
          <w:rFonts w:asciiTheme="minorHAnsi" w:hAnsiTheme="minorHAnsi" w:cs="Helvetica"/>
          <w:color w:val="333333"/>
        </w:rPr>
        <w:t xml:space="preserve"> är mycket stolta över att ha fått förtroendet att </w:t>
      </w:r>
      <w:r>
        <w:rPr>
          <w:rFonts w:asciiTheme="minorHAnsi" w:hAnsiTheme="minorHAnsi" w:cs="Helvetica"/>
          <w:color w:val="333333"/>
        </w:rPr>
        <w:t>i samverkan med SISAB få bygga en ny grundskola, den viktigaste arenan i vårt samhälle. I projektet bjuds</w:t>
      </w:r>
      <w:r w:rsidRPr="007A3CCC">
        <w:rPr>
          <w:rFonts w:asciiTheme="minorHAnsi" w:hAnsiTheme="minorHAnsi" w:cs="Helvetica"/>
          <w:color w:val="333333"/>
        </w:rPr>
        <w:t xml:space="preserve"> alla aktörer in</w:t>
      </w:r>
      <w:r>
        <w:rPr>
          <w:rFonts w:asciiTheme="minorHAnsi" w:hAnsiTheme="minorHAnsi" w:cs="Helvetica"/>
          <w:color w:val="333333"/>
        </w:rPr>
        <w:t>,</w:t>
      </w:r>
      <w:r w:rsidRPr="007A3CCC">
        <w:rPr>
          <w:rFonts w:asciiTheme="minorHAnsi" w:hAnsiTheme="minorHAnsi" w:cs="Helvetica"/>
          <w:color w:val="333333"/>
        </w:rPr>
        <w:t xml:space="preserve"> kund, samarbetspartne</w:t>
      </w:r>
      <w:r>
        <w:rPr>
          <w:rFonts w:asciiTheme="minorHAnsi" w:hAnsiTheme="minorHAnsi" w:cs="Helvetica"/>
          <w:color w:val="333333"/>
        </w:rPr>
        <w:t>rs och medarbetare, till ett</w:t>
      </w:r>
      <w:r w:rsidRPr="007A3CCC">
        <w:rPr>
          <w:rFonts w:asciiTheme="minorHAnsi" w:hAnsiTheme="minorHAnsi" w:cs="Helvetica"/>
          <w:color w:val="333333"/>
        </w:rPr>
        <w:t xml:space="preserve"> involverande arbetssätt för att </w:t>
      </w:r>
      <w:r>
        <w:rPr>
          <w:rFonts w:asciiTheme="minorHAnsi" w:hAnsiTheme="minorHAnsi" w:cs="Helvetica"/>
          <w:color w:val="333333"/>
        </w:rPr>
        <w:t>gemensamt optimera</w:t>
      </w:r>
      <w:r w:rsidRPr="00142BBE">
        <w:rPr>
          <w:rFonts w:asciiTheme="minorHAnsi" w:hAnsiTheme="minorHAnsi" w:cs="Helvetica"/>
          <w:color w:val="333333"/>
        </w:rPr>
        <w:t xml:space="preserve"> utformning och lösningar</w:t>
      </w:r>
      <w:r>
        <w:rPr>
          <w:rFonts w:asciiTheme="minorHAnsi" w:hAnsiTheme="minorHAnsi" w:cs="Helvetica"/>
          <w:color w:val="333333"/>
        </w:rPr>
        <w:t xml:space="preserve">. </w:t>
      </w:r>
      <w:r w:rsidRPr="00142BBE">
        <w:rPr>
          <w:rFonts w:asciiTheme="minorHAnsi" w:hAnsiTheme="minorHAnsi" w:cs="Helvetica"/>
          <w:color w:val="333333"/>
        </w:rPr>
        <w:t>För att underlätta samverkan kommer vi i detta projekt att ytterligare utv</w:t>
      </w:r>
      <w:r w:rsidR="00A068BC">
        <w:rPr>
          <w:rFonts w:asciiTheme="minorHAnsi" w:hAnsiTheme="minorHAnsi" w:cs="Helvetica"/>
          <w:color w:val="333333"/>
        </w:rPr>
        <w:t>eckla vårt VDC-arbete (</w:t>
      </w:r>
      <w:proofErr w:type="spellStart"/>
      <w:r w:rsidR="00A068BC">
        <w:rPr>
          <w:rFonts w:asciiTheme="minorHAnsi" w:hAnsiTheme="minorHAnsi" w:cs="Helvetica"/>
          <w:color w:val="333333"/>
        </w:rPr>
        <w:t>Virtual</w:t>
      </w:r>
      <w:proofErr w:type="spellEnd"/>
      <w:r w:rsidR="00A068BC">
        <w:rPr>
          <w:rFonts w:asciiTheme="minorHAnsi" w:hAnsiTheme="minorHAnsi" w:cs="Helvetica"/>
          <w:color w:val="333333"/>
        </w:rPr>
        <w:t xml:space="preserve"> D</w:t>
      </w:r>
      <w:r w:rsidRPr="00142BBE">
        <w:rPr>
          <w:rFonts w:asciiTheme="minorHAnsi" w:hAnsiTheme="minorHAnsi" w:cs="Helvetica"/>
          <w:color w:val="333333"/>
        </w:rPr>
        <w:t xml:space="preserve">esign and Construction) </w:t>
      </w:r>
      <w:r w:rsidRPr="00142BBE">
        <w:t xml:space="preserve">genom att använda </w:t>
      </w:r>
      <w:proofErr w:type="spellStart"/>
      <w:r w:rsidRPr="00142BBE">
        <w:t>Vico</w:t>
      </w:r>
      <w:proofErr w:type="spellEnd"/>
      <w:r w:rsidRPr="00142BBE">
        <w:t xml:space="preserve"> i </w:t>
      </w:r>
      <w:proofErr w:type="spellStart"/>
      <w:r w:rsidRPr="00142BBE">
        <w:t>tidplanering</w:t>
      </w:r>
      <w:proofErr w:type="spellEnd"/>
      <w:r w:rsidRPr="00142BBE">
        <w:t xml:space="preserve"> - Line </w:t>
      </w:r>
      <w:proofErr w:type="spellStart"/>
      <w:r w:rsidRPr="00142BBE">
        <w:t>of</w:t>
      </w:r>
      <w:proofErr w:type="spellEnd"/>
      <w:r w:rsidRPr="00142BBE">
        <w:t xml:space="preserve"> </w:t>
      </w:r>
      <w:proofErr w:type="spellStart"/>
      <w:r w:rsidRPr="00142BBE">
        <w:t>balance</w:t>
      </w:r>
      <w:proofErr w:type="spellEnd"/>
      <w:r w:rsidRPr="00142BBE">
        <w:t xml:space="preserve"> som är resurssatt och avstämningsbar, ekonomiuppföljning samt diverse</w:t>
      </w:r>
      <w:r w:rsidR="00A068BC">
        <w:t xml:space="preserve"> digitala hjälpmedel som t.ex. iP</w:t>
      </w:r>
      <w:r w:rsidRPr="00142BBE">
        <w:t>ads och ritningsdator istället för traditionell analog ritningshantering</w:t>
      </w:r>
      <w:r>
        <w:t>.</w:t>
      </w:r>
      <w:r w:rsidRPr="003A1429">
        <w:t xml:space="preserve"> </w:t>
      </w:r>
    </w:p>
    <w:p w:rsidR="00CD190C" w:rsidRDefault="00CD190C" w:rsidP="00CD190C">
      <w:pPr>
        <w:rPr>
          <w:rFonts w:asciiTheme="minorHAnsi" w:hAnsiTheme="minorHAnsi" w:cs="Helvetica"/>
          <w:color w:val="333333"/>
        </w:rPr>
      </w:pPr>
    </w:p>
    <w:p w:rsidR="00CD190C" w:rsidRPr="00A35E15" w:rsidRDefault="00CD190C" w:rsidP="00CD190C">
      <w:pPr>
        <w:rPr>
          <w:rFonts w:asciiTheme="minorHAnsi" w:hAnsiTheme="minorHAnsi" w:cs="Helvetica"/>
          <w:color w:val="333333"/>
        </w:rPr>
      </w:pPr>
      <w:r w:rsidRPr="00A35E15">
        <w:rPr>
          <w:rFonts w:asciiTheme="minorHAnsi" w:hAnsiTheme="minorHAnsi" w:cs="Helvetica"/>
          <w:color w:val="333333"/>
        </w:rPr>
        <w:t xml:space="preserve">Detta projekt är Veidekke </w:t>
      </w:r>
      <w:r>
        <w:rPr>
          <w:rFonts w:asciiTheme="minorHAnsi" w:hAnsiTheme="minorHAnsi" w:cs="Helvetica"/>
          <w:color w:val="333333"/>
        </w:rPr>
        <w:t>och Arconas femte</w:t>
      </w:r>
      <w:r w:rsidRPr="00A35E15">
        <w:rPr>
          <w:rFonts w:asciiTheme="minorHAnsi" w:hAnsiTheme="minorHAnsi" w:cs="Helvetica"/>
          <w:color w:val="333333"/>
        </w:rPr>
        <w:t xml:space="preserve"> gemensamma projekt sedan sammanslagningen årsskiftet 2013/2014. Tidigare projekt är The </w:t>
      </w:r>
      <w:proofErr w:type="spellStart"/>
      <w:r w:rsidRPr="00A35E15">
        <w:rPr>
          <w:rFonts w:asciiTheme="minorHAnsi" w:hAnsiTheme="minorHAnsi" w:cs="Helvetica"/>
          <w:color w:val="333333"/>
        </w:rPr>
        <w:t>Winery</w:t>
      </w:r>
      <w:proofErr w:type="spellEnd"/>
      <w:r w:rsidRPr="00A35E15">
        <w:rPr>
          <w:rFonts w:asciiTheme="minorHAnsi" w:hAnsiTheme="minorHAnsi" w:cs="Helvetica"/>
          <w:color w:val="333333"/>
        </w:rPr>
        <w:t xml:space="preserve"> </w:t>
      </w:r>
      <w:proofErr w:type="spellStart"/>
      <w:r w:rsidRPr="00A35E15">
        <w:rPr>
          <w:rFonts w:asciiTheme="minorHAnsi" w:hAnsiTheme="minorHAnsi" w:cs="Helvetica"/>
          <w:color w:val="333333"/>
        </w:rPr>
        <w:t>Hotel</w:t>
      </w:r>
      <w:proofErr w:type="spellEnd"/>
      <w:r w:rsidRPr="00A35E15">
        <w:rPr>
          <w:rFonts w:asciiTheme="minorHAnsi" w:hAnsiTheme="minorHAnsi" w:cs="Helvetica"/>
          <w:color w:val="333333"/>
        </w:rPr>
        <w:t>, Medicinaren 5</w:t>
      </w:r>
      <w:r>
        <w:rPr>
          <w:rFonts w:asciiTheme="minorHAnsi" w:hAnsiTheme="minorHAnsi" w:cs="Helvetica"/>
          <w:color w:val="333333"/>
        </w:rPr>
        <w:t xml:space="preserve">, </w:t>
      </w:r>
      <w:proofErr w:type="spellStart"/>
      <w:r>
        <w:rPr>
          <w:rFonts w:asciiTheme="minorHAnsi" w:hAnsiTheme="minorHAnsi" w:cs="Helvetica"/>
          <w:color w:val="333333"/>
        </w:rPr>
        <w:t>Neo</w:t>
      </w:r>
      <w:proofErr w:type="spellEnd"/>
      <w:r>
        <w:rPr>
          <w:rFonts w:asciiTheme="minorHAnsi" w:hAnsiTheme="minorHAnsi" w:cs="Helvetica"/>
          <w:color w:val="333333"/>
        </w:rPr>
        <w:t xml:space="preserve"> Medicinaren 25</w:t>
      </w:r>
      <w:r w:rsidRPr="00A35E15">
        <w:rPr>
          <w:rFonts w:asciiTheme="minorHAnsi" w:hAnsiTheme="minorHAnsi" w:cs="Helvetica"/>
          <w:color w:val="333333"/>
        </w:rPr>
        <w:t xml:space="preserve"> och SEB:s nya kontor i Arenastaden. Samverkan mellan Veidekke och Arcona baseras på en involverande arbetsprocess med en samsyn på säkerhet, miljö och kvalitet där visionen är ett värdeskapande samspel med alla inbla</w:t>
      </w:r>
      <w:r w:rsidR="00A068BC">
        <w:rPr>
          <w:rFonts w:asciiTheme="minorHAnsi" w:hAnsiTheme="minorHAnsi" w:cs="Helvetica"/>
          <w:color w:val="333333"/>
        </w:rPr>
        <w:t>n</w:t>
      </w:r>
      <w:r w:rsidRPr="00A35E15">
        <w:rPr>
          <w:rFonts w:asciiTheme="minorHAnsi" w:hAnsiTheme="minorHAnsi" w:cs="Helvetica"/>
          <w:color w:val="333333"/>
        </w:rPr>
        <w:t>dade. Detta skapar sänkta kostnader, bättre kvalitet och funktionalitet för kunden, samt högre effektivitet och säkerhet för alla aktörer i projektet.</w:t>
      </w:r>
    </w:p>
    <w:p w:rsidR="00B41479" w:rsidRDefault="00B41479" w:rsidP="00CF745C">
      <w:pPr>
        <w:spacing w:before="120"/>
      </w:pPr>
    </w:p>
    <w:p w:rsidR="00B5666F" w:rsidRDefault="00B5666F" w:rsidP="00B5666F">
      <w:pPr>
        <w:pBdr>
          <w:top w:val="single" w:sz="4" w:space="1" w:color="auto"/>
        </w:pBd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</w:pPr>
    </w:p>
    <w:p w:rsidR="00B41479" w:rsidRPr="00B5666F" w:rsidRDefault="008D3694" w:rsidP="00B5666F">
      <w:pPr>
        <w:pBdr>
          <w:top w:val="single" w:sz="4" w:space="1" w:color="auto"/>
        </w:pBd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</w:pPr>
      <w: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  <w:t>För ytterligare information</w:t>
      </w:r>
      <w:r w:rsidR="00B41479" w:rsidRPr="00B5666F"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  <w:t>, vänligen kontakta</w:t>
      </w:r>
    </w:p>
    <w:p w:rsidR="00CD190C" w:rsidRPr="00A35E15" w:rsidRDefault="00CD190C" w:rsidP="00CD190C">
      <w:pPr>
        <w:rPr>
          <w:rFonts w:asciiTheme="minorHAnsi" w:hAnsiTheme="minorHAnsi" w:cs="Helvetica"/>
          <w:color w:val="333333"/>
        </w:rPr>
      </w:pPr>
      <w:r w:rsidRPr="00A35E15">
        <w:rPr>
          <w:rFonts w:asciiTheme="minorHAnsi" w:hAnsiTheme="minorHAnsi" w:cs="Helvetica"/>
          <w:color w:val="333333"/>
        </w:rPr>
        <w:t>Per Wall, arbetschef Veidekke Bygg Stockholm, tel. +46 73</w:t>
      </w:r>
      <w:r>
        <w:rPr>
          <w:rFonts w:asciiTheme="minorHAnsi" w:hAnsiTheme="minorHAnsi" w:cs="Helvetica"/>
          <w:color w:val="333333"/>
        </w:rPr>
        <w:t> </w:t>
      </w:r>
      <w:r w:rsidRPr="00A35E15">
        <w:rPr>
          <w:rFonts w:asciiTheme="minorHAnsi" w:hAnsiTheme="minorHAnsi" w:cs="Helvetica"/>
          <w:color w:val="333333"/>
        </w:rPr>
        <w:t>355</w:t>
      </w:r>
      <w:r>
        <w:rPr>
          <w:rFonts w:asciiTheme="minorHAnsi" w:hAnsiTheme="minorHAnsi" w:cs="Helvetica"/>
          <w:color w:val="333333"/>
        </w:rPr>
        <w:t xml:space="preserve"> </w:t>
      </w:r>
      <w:r w:rsidRPr="00A35E15">
        <w:rPr>
          <w:rFonts w:asciiTheme="minorHAnsi" w:hAnsiTheme="minorHAnsi" w:cs="Helvetica"/>
          <w:color w:val="333333"/>
        </w:rPr>
        <w:t>06</w:t>
      </w:r>
      <w:r>
        <w:rPr>
          <w:rFonts w:asciiTheme="minorHAnsi" w:hAnsiTheme="minorHAnsi" w:cs="Helvetica"/>
          <w:color w:val="333333"/>
        </w:rPr>
        <w:t xml:space="preserve"> </w:t>
      </w:r>
      <w:r w:rsidRPr="00A35E15">
        <w:rPr>
          <w:rFonts w:asciiTheme="minorHAnsi" w:hAnsiTheme="minorHAnsi" w:cs="Helvetica"/>
          <w:color w:val="333333"/>
        </w:rPr>
        <w:t>03</w:t>
      </w:r>
    </w:p>
    <w:p w:rsidR="00CD190C" w:rsidRPr="00A35E15" w:rsidRDefault="00CD190C" w:rsidP="00CD190C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Niklas </w:t>
      </w:r>
      <w:proofErr w:type="spellStart"/>
      <w:r>
        <w:rPr>
          <w:rFonts w:asciiTheme="minorHAnsi" w:hAnsiTheme="minorHAnsi" w:cs="Helvetica"/>
          <w:color w:val="333333"/>
        </w:rPr>
        <w:t>Virving</w:t>
      </w:r>
      <w:proofErr w:type="spellEnd"/>
      <w:r w:rsidRPr="003A1429">
        <w:rPr>
          <w:rFonts w:asciiTheme="minorHAnsi" w:hAnsiTheme="minorHAnsi" w:cs="Helvetica"/>
          <w:color w:val="333333"/>
        </w:rPr>
        <w:t>,</w:t>
      </w:r>
      <w:r>
        <w:rPr>
          <w:rFonts w:asciiTheme="minorHAnsi" w:hAnsiTheme="minorHAnsi" w:cs="Helvetica"/>
          <w:color w:val="333333"/>
        </w:rPr>
        <w:t xml:space="preserve"> affärschef</w:t>
      </w:r>
      <w:r w:rsidRPr="00EE40DF">
        <w:rPr>
          <w:rFonts w:asciiTheme="minorHAnsi" w:hAnsiTheme="minorHAnsi" w:cs="Helvetica"/>
          <w:color w:val="333333"/>
        </w:rPr>
        <w:t xml:space="preserve"> Arcona</w:t>
      </w:r>
      <w:r>
        <w:rPr>
          <w:rFonts w:asciiTheme="minorHAnsi" w:hAnsiTheme="minorHAnsi" w:cs="Helvetica"/>
          <w:color w:val="333333"/>
        </w:rPr>
        <w:t>, tel. +46 8 601 21 71</w:t>
      </w:r>
    </w:p>
    <w:p w:rsidR="00826D58" w:rsidRDefault="00826D58" w:rsidP="00AB58FA">
      <w:r>
        <w:t xml:space="preserve"> </w:t>
      </w:r>
    </w:p>
    <w:p w:rsidR="00033A23" w:rsidRDefault="00033A23" w:rsidP="00232D7A">
      <w:pPr>
        <w:pBdr>
          <w:top w:val="single" w:sz="4" w:space="1" w:color="auto"/>
        </w:pBdr>
        <w:rPr>
          <w:rStyle w:val="Stark"/>
          <w:rFonts w:cstheme="minorHAnsi"/>
          <w:iCs/>
        </w:rPr>
      </w:pPr>
    </w:p>
    <w:p w:rsidR="00232D7A" w:rsidRPr="00B5666F" w:rsidRDefault="00232D7A" w:rsidP="00232D7A">
      <w:pPr>
        <w:pBdr>
          <w:top w:val="single" w:sz="4" w:space="1" w:color="auto"/>
        </w:pBd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</w:pPr>
      <w:r w:rsidRPr="00B5666F"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  <w:t>Om Arcona:</w:t>
      </w:r>
    </w:p>
    <w:p w:rsidR="00232D7A" w:rsidRPr="007E7744" w:rsidRDefault="00232D7A" w:rsidP="00232D7A">
      <w:pPr>
        <w:spacing w:after="60"/>
        <w:rPr>
          <w:i/>
        </w:rPr>
      </w:pPr>
      <w:r w:rsidRPr="007E7744">
        <w:rPr>
          <w:b/>
          <w:i/>
        </w:rPr>
        <w:t>Arcona</w:t>
      </w:r>
      <w:r w:rsidRPr="007E7744">
        <w:rPr>
          <w:i/>
        </w:rPr>
        <w:t xml:space="preserve"> bygger och utvecklar fastigheter i Stockholm och Uppsala</w:t>
      </w:r>
      <w:r>
        <w:rPr>
          <w:i/>
        </w:rPr>
        <w:t xml:space="preserve"> och är sedan årsskiftet 2013/14 en del av Veidekke-koncernen.</w:t>
      </w:r>
    </w:p>
    <w:p w:rsidR="00232D7A" w:rsidRPr="007E7744" w:rsidRDefault="00232D7A" w:rsidP="00232D7A">
      <w:pPr>
        <w:spacing w:after="60"/>
        <w:rPr>
          <w:i/>
        </w:rPr>
      </w:pPr>
      <w:r w:rsidRPr="007E7744">
        <w:rPr>
          <w:b/>
          <w:i/>
        </w:rPr>
        <w:t>Arcona Lean Construction</w:t>
      </w:r>
      <w:r w:rsidRPr="007E7744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232D7A" w:rsidRDefault="00232D7A" w:rsidP="00232D7A">
      <w:pPr>
        <w:spacing w:after="60"/>
        <w:rPr>
          <w:i/>
        </w:rPr>
      </w:pPr>
      <w:r w:rsidRPr="007E7744">
        <w:rPr>
          <w:b/>
          <w:i/>
        </w:rPr>
        <w:t xml:space="preserve">Arcona </w:t>
      </w:r>
      <w:proofErr w:type="spellStart"/>
      <w:r w:rsidRPr="007E7744">
        <w:rPr>
          <w:b/>
          <w:i/>
        </w:rPr>
        <w:t>Concept</w:t>
      </w:r>
      <w:proofErr w:type="spellEnd"/>
      <w:r w:rsidRPr="007E7744">
        <w:rPr>
          <w:b/>
          <w:i/>
        </w:rPr>
        <w:t xml:space="preserve"> </w:t>
      </w:r>
      <w:r w:rsidRPr="007E7744">
        <w:rPr>
          <w:i/>
        </w:rPr>
        <w:t xml:space="preserve">erbjuder konsulttjänster och genomför egen-regiprojekt från idé till slutförsäljning inom </w:t>
      </w:r>
      <w:proofErr w:type="spellStart"/>
      <w:r w:rsidRPr="007E7744">
        <w:rPr>
          <w:i/>
        </w:rPr>
        <w:t>fastighetsutveckling</w:t>
      </w:r>
      <w:proofErr w:type="spellEnd"/>
      <w:r w:rsidRPr="007E7744">
        <w:rPr>
          <w:i/>
        </w:rPr>
        <w:t xml:space="preserve"> av kommersiella lokaler och bostäder.</w:t>
      </w:r>
    </w:p>
    <w:p w:rsidR="00232D7A" w:rsidRDefault="00232D7A" w:rsidP="00232D7A">
      <w:pPr>
        <w:spacing w:after="60"/>
        <w:rPr>
          <w:i/>
        </w:rPr>
      </w:pPr>
      <w:r w:rsidRPr="007E7744">
        <w:rPr>
          <w:b/>
          <w:i/>
        </w:rPr>
        <w:t>BSK Arkitekter</w:t>
      </w:r>
      <w:r w:rsidRPr="007E7744">
        <w:rPr>
          <w:i/>
        </w:rPr>
        <w:t xml:space="preserve"> och </w:t>
      </w:r>
      <w:r w:rsidRPr="007E7744">
        <w:rPr>
          <w:b/>
          <w:i/>
        </w:rPr>
        <w:t>Exengo Installationskonsult</w:t>
      </w:r>
      <w:r w:rsidRPr="007E7744">
        <w:rPr>
          <w:i/>
        </w:rPr>
        <w:t xml:space="preserve"> ingår som strategiska resurser i koncernen. </w:t>
      </w:r>
    </w:p>
    <w:p w:rsidR="00CF1976" w:rsidRDefault="00232D7A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 w:rsidRPr="007E7744">
        <w:rPr>
          <w:i/>
        </w:rPr>
        <w:t>201</w:t>
      </w:r>
      <w:r w:rsidR="00E85EED">
        <w:rPr>
          <w:i/>
        </w:rPr>
        <w:t>4</w:t>
      </w:r>
      <w:r w:rsidRPr="007E7744">
        <w:rPr>
          <w:i/>
        </w:rPr>
        <w:t xml:space="preserve"> omsa</w:t>
      </w:r>
      <w:r>
        <w:rPr>
          <w:i/>
        </w:rPr>
        <w:t xml:space="preserve">tte Arconakoncernen </w:t>
      </w:r>
      <w:r w:rsidR="00A4040E">
        <w:rPr>
          <w:i/>
        </w:rPr>
        <w:t xml:space="preserve">ca </w:t>
      </w:r>
      <w:r>
        <w:rPr>
          <w:i/>
        </w:rPr>
        <w:t>1</w:t>
      </w:r>
      <w:r w:rsidR="00A4040E">
        <w:rPr>
          <w:i/>
        </w:rPr>
        <w:t>,</w:t>
      </w:r>
      <w:r w:rsidR="00F87D68">
        <w:rPr>
          <w:i/>
        </w:rPr>
        <w:t>2</w:t>
      </w:r>
      <w:r w:rsidR="00A4040E">
        <w:rPr>
          <w:i/>
        </w:rPr>
        <w:t xml:space="preserve"> </w:t>
      </w:r>
      <w:r>
        <w:rPr>
          <w:i/>
        </w:rPr>
        <w:t>miljard SEK.</w:t>
      </w:r>
      <w:r w:rsidR="00007D58" w:rsidRPr="00007D58"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t xml:space="preserve"> </w:t>
      </w:r>
    </w:p>
    <w:p w:rsidR="00823983" w:rsidRDefault="00823983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lastRenderedPageBreak/>
        <w:t>Ilustrationer ur modell:</w:t>
      </w:r>
      <w:bookmarkStart w:id="0" w:name="_GoBack"/>
      <w:bookmarkEnd w:id="0"/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drawing>
          <wp:inline distT="0" distB="0" distL="0" distR="0">
            <wp:extent cx="5941060" cy="1980565"/>
            <wp:effectExtent l="0" t="0" r="254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ion 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drawing>
          <wp:inline distT="0" distB="0" distL="0" distR="0">
            <wp:extent cx="5941060" cy="1980565"/>
            <wp:effectExtent l="0" t="0" r="254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ration 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drawing>
          <wp:inline distT="0" distB="0" distL="0" distR="0">
            <wp:extent cx="5941060" cy="1980565"/>
            <wp:effectExtent l="0" t="0" r="254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 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</w:p>
    <w:p w:rsidR="00254386" w:rsidRDefault="0025438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drawing>
          <wp:inline distT="0" distB="0" distL="0" distR="0">
            <wp:extent cx="5941060" cy="1980565"/>
            <wp:effectExtent l="0" t="0" r="2540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ration 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386" w:rsidSect="00422933">
      <w:headerReference w:type="default" r:id="rId14"/>
      <w:pgSz w:w="11906" w:h="16838"/>
      <w:pgMar w:top="605" w:right="1133" w:bottom="426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53" w:rsidRDefault="00771253" w:rsidP="008E11DA">
      <w:r>
        <w:separator/>
      </w:r>
    </w:p>
  </w:endnote>
  <w:endnote w:type="continuationSeparator" w:id="0">
    <w:p w:rsidR="00771253" w:rsidRDefault="00771253" w:rsidP="008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53" w:rsidRDefault="00771253" w:rsidP="008E11DA">
      <w:r>
        <w:separator/>
      </w:r>
    </w:p>
  </w:footnote>
  <w:footnote w:type="continuationSeparator" w:id="0">
    <w:p w:rsidR="00771253" w:rsidRDefault="00771253" w:rsidP="008E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4F" w:rsidRDefault="00B2684F" w:rsidP="00766F48">
    <w:pPr>
      <w:pStyle w:val="Sidhuvud"/>
      <w:tabs>
        <w:tab w:val="clear" w:pos="4536"/>
      </w:tabs>
    </w:pPr>
    <w:r>
      <w:rPr>
        <w:rFonts w:ascii="Verdana" w:hAnsi="Verdana"/>
        <w:b/>
        <w:bCs/>
        <w:noProof/>
        <w:color w:val="004F9D"/>
        <w:lang w:eastAsia="sv-SE"/>
      </w:rPr>
      <w:drawing>
        <wp:anchor distT="0" distB="0" distL="114300" distR="114300" simplePos="0" relativeHeight="251659264" behindDoc="1" locked="0" layoutInCell="1" allowOverlap="1" wp14:anchorId="57F1D055" wp14:editId="72D22345">
          <wp:simplePos x="0" y="0"/>
          <wp:positionH relativeFrom="column">
            <wp:posOffset>33655</wp:posOffset>
          </wp:positionH>
          <wp:positionV relativeFrom="paragraph">
            <wp:posOffset>-24765</wp:posOffset>
          </wp:positionV>
          <wp:extent cx="1424940" cy="248285"/>
          <wp:effectExtent l="0" t="0" r="3810" b="0"/>
          <wp:wrapTight wrapText="bothSides">
            <wp:wrapPolygon edited="0">
              <wp:start x="19348" y="0"/>
              <wp:lineTo x="0" y="0"/>
              <wp:lineTo x="0" y="19887"/>
              <wp:lineTo x="20791" y="19887"/>
              <wp:lineTo x="21369" y="4972"/>
              <wp:lineTo x="21369" y="0"/>
              <wp:lineTo x="19348" y="0"/>
            </wp:wrapPolygon>
          </wp:wrapTight>
          <wp:docPr id="4" name="Bild 1" descr="http://www.arcona.se/templates/arconatemplate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arcona.se/templates/arconatemplate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2684F" w:rsidRDefault="00B2684F" w:rsidP="00AB58FA">
    <w:pPr>
      <w:pStyle w:val="Sidhuvud"/>
      <w:tabs>
        <w:tab w:val="clear" w:pos="4536"/>
      </w:tabs>
    </w:pPr>
  </w:p>
  <w:p w:rsidR="00B2684F" w:rsidRDefault="00B2684F" w:rsidP="00AB58FA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36E0"/>
    <w:multiLevelType w:val="hybridMultilevel"/>
    <w:tmpl w:val="C230313A"/>
    <w:lvl w:ilvl="0" w:tplc="24927C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F0C"/>
    <w:multiLevelType w:val="hybridMultilevel"/>
    <w:tmpl w:val="7EA6118A"/>
    <w:lvl w:ilvl="0" w:tplc="6B146C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A"/>
    <w:rsid w:val="00002622"/>
    <w:rsid w:val="00007D58"/>
    <w:rsid w:val="0001186D"/>
    <w:rsid w:val="00033A23"/>
    <w:rsid w:val="0003434A"/>
    <w:rsid w:val="00062C5F"/>
    <w:rsid w:val="000718F1"/>
    <w:rsid w:val="0008698B"/>
    <w:rsid w:val="00086D73"/>
    <w:rsid w:val="00095C9A"/>
    <w:rsid w:val="000A2EE3"/>
    <w:rsid w:val="000A3E94"/>
    <w:rsid w:val="000A429B"/>
    <w:rsid w:val="000B7840"/>
    <w:rsid w:val="000F4C7F"/>
    <w:rsid w:val="00105EF6"/>
    <w:rsid w:val="00113683"/>
    <w:rsid w:val="00117276"/>
    <w:rsid w:val="001266F1"/>
    <w:rsid w:val="001303B5"/>
    <w:rsid w:val="001321E3"/>
    <w:rsid w:val="00143D7A"/>
    <w:rsid w:val="00150A11"/>
    <w:rsid w:val="00170F90"/>
    <w:rsid w:val="00176D68"/>
    <w:rsid w:val="00190AFD"/>
    <w:rsid w:val="00190B6A"/>
    <w:rsid w:val="001941C6"/>
    <w:rsid w:val="001B6C4B"/>
    <w:rsid w:val="001C2379"/>
    <w:rsid w:val="001D1EF4"/>
    <w:rsid w:val="001D7169"/>
    <w:rsid w:val="001E1C2A"/>
    <w:rsid w:val="001E5F3B"/>
    <w:rsid w:val="001F02D7"/>
    <w:rsid w:val="002014F4"/>
    <w:rsid w:val="00206E0E"/>
    <w:rsid w:val="00214366"/>
    <w:rsid w:val="00227681"/>
    <w:rsid w:val="00230437"/>
    <w:rsid w:val="00232D7A"/>
    <w:rsid w:val="0023660F"/>
    <w:rsid w:val="00242024"/>
    <w:rsid w:val="002533EA"/>
    <w:rsid w:val="00254386"/>
    <w:rsid w:val="00275CDF"/>
    <w:rsid w:val="002848D1"/>
    <w:rsid w:val="0029523D"/>
    <w:rsid w:val="00296138"/>
    <w:rsid w:val="002A5BF7"/>
    <w:rsid w:val="002C0B15"/>
    <w:rsid w:val="0030795E"/>
    <w:rsid w:val="0031517C"/>
    <w:rsid w:val="00333D68"/>
    <w:rsid w:val="00334793"/>
    <w:rsid w:val="00337CC7"/>
    <w:rsid w:val="00361ED8"/>
    <w:rsid w:val="0037003A"/>
    <w:rsid w:val="00380D16"/>
    <w:rsid w:val="00397E55"/>
    <w:rsid w:val="003C381E"/>
    <w:rsid w:val="003C7DB8"/>
    <w:rsid w:val="003D1383"/>
    <w:rsid w:val="003D3D95"/>
    <w:rsid w:val="003F107B"/>
    <w:rsid w:val="003F1D60"/>
    <w:rsid w:val="00401E85"/>
    <w:rsid w:val="004056EF"/>
    <w:rsid w:val="0042007C"/>
    <w:rsid w:val="00422933"/>
    <w:rsid w:val="004319EC"/>
    <w:rsid w:val="004506FB"/>
    <w:rsid w:val="00461CE5"/>
    <w:rsid w:val="00477513"/>
    <w:rsid w:val="0047776C"/>
    <w:rsid w:val="00486B5E"/>
    <w:rsid w:val="00496243"/>
    <w:rsid w:val="004A4A48"/>
    <w:rsid w:val="004C1971"/>
    <w:rsid w:val="004C25A3"/>
    <w:rsid w:val="004D3465"/>
    <w:rsid w:val="004E47B0"/>
    <w:rsid w:val="004E7BE4"/>
    <w:rsid w:val="004F6AF1"/>
    <w:rsid w:val="00510400"/>
    <w:rsid w:val="00573ADA"/>
    <w:rsid w:val="005833CA"/>
    <w:rsid w:val="005868A7"/>
    <w:rsid w:val="0059023C"/>
    <w:rsid w:val="00593512"/>
    <w:rsid w:val="005976D9"/>
    <w:rsid w:val="005A60EB"/>
    <w:rsid w:val="005E1D02"/>
    <w:rsid w:val="005E347B"/>
    <w:rsid w:val="006237E6"/>
    <w:rsid w:val="00634CC2"/>
    <w:rsid w:val="0064653A"/>
    <w:rsid w:val="00655A6B"/>
    <w:rsid w:val="00661193"/>
    <w:rsid w:val="00665173"/>
    <w:rsid w:val="00666E7D"/>
    <w:rsid w:val="00667667"/>
    <w:rsid w:val="0067567A"/>
    <w:rsid w:val="00676C1B"/>
    <w:rsid w:val="00680E3F"/>
    <w:rsid w:val="00685F60"/>
    <w:rsid w:val="006939A9"/>
    <w:rsid w:val="00695BA5"/>
    <w:rsid w:val="00696B06"/>
    <w:rsid w:val="006C4D55"/>
    <w:rsid w:val="006C6926"/>
    <w:rsid w:val="006E5AE7"/>
    <w:rsid w:val="006F56A8"/>
    <w:rsid w:val="00712621"/>
    <w:rsid w:val="007267A7"/>
    <w:rsid w:val="00735526"/>
    <w:rsid w:val="00737691"/>
    <w:rsid w:val="00744493"/>
    <w:rsid w:val="00752C42"/>
    <w:rsid w:val="00766F48"/>
    <w:rsid w:val="00771253"/>
    <w:rsid w:val="00777078"/>
    <w:rsid w:val="007A03F8"/>
    <w:rsid w:val="007B60F1"/>
    <w:rsid w:val="007C0155"/>
    <w:rsid w:val="007C0FE9"/>
    <w:rsid w:val="007E6855"/>
    <w:rsid w:val="007E68D4"/>
    <w:rsid w:val="007F106F"/>
    <w:rsid w:val="0080026B"/>
    <w:rsid w:val="008033A5"/>
    <w:rsid w:val="00821557"/>
    <w:rsid w:val="00823983"/>
    <w:rsid w:val="00824B3E"/>
    <w:rsid w:val="00826383"/>
    <w:rsid w:val="00826D58"/>
    <w:rsid w:val="00830E4A"/>
    <w:rsid w:val="008947A8"/>
    <w:rsid w:val="008B011D"/>
    <w:rsid w:val="008C024A"/>
    <w:rsid w:val="008C1017"/>
    <w:rsid w:val="008C3E7B"/>
    <w:rsid w:val="008D3694"/>
    <w:rsid w:val="008D40F9"/>
    <w:rsid w:val="008E11DA"/>
    <w:rsid w:val="008E30B4"/>
    <w:rsid w:val="00900994"/>
    <w:rsid w:val="00915D66"/>
    <w:rsid w:val="00936464"/>
    <w:rsid w:val="009507BB"/>
    <w:rsid w:val="009525D2"/>
    <w:rsid w:val="00980CBB"/>
    <w:rsid w:val="00983DED"/>
    <w:rsid w:val="009B1F60"/>
    <w:rsid w:val="009D207D"/>
    <w:rsid w:val="009E2BB0"/>
    <w:rsid w:val="00A068BC"/>
    <w:rsid w:val="00A301D2"/>
    <w:rsid w:val="00A34D4B"/>
    <w:rsid w:val="00A35201"/>
    <w:rsid w:val="00A372E0"/>
    <w:rsid w:val="00A37890"/>
    <w:rsid w:val="00A4040E"/>
    <w:rsid w:val="00A41E19"/>
    <w:rsid w:val="00A81CD8"/>
    <w:rsid w:val="00AB58FA"/>
    <w:rsid w:val="00AD7A2F"/>
    <w:rsid w:val="00AF53B6"/>
    <w:rsid w:val="00AF6C92"/>
    <w:rsid w:val="00B04C6F"/>
    <w:rsid w:val="00B06CC0"/>
    <w:rsid w:val="00B247C4"/>
    <w:rsid w:val="00B25BA4"/>
    <w:rsid w:val="00B2684F"/>
    <w:rsid w:val="00B32E8B"/>
    <w:rsid w:val="00B41479"/>
    <w:rsid w:val="00B43B51"/>
    <w:rsid w:val="00B5130A"/>
    <w:rsid w:val="00B53862"/>
    <w:rsid w:val="00B5666F"/>
    <w:rsid w:val="00B572A1"/>
    <w:rsid w:val="00B7738C"/>
    <w:rsid w:val="00BA77DA"/>
    <w:rsid w:val="00BA78C6"/>
    <w:rsid w:val="00BB5ECE"/>
    <w:rsid w:val="00BC406E"/>
    <w:rsid w:val="00BD5AD2"/>
    <w:rsid w:val="00BD5B96"/>
    <w:rsid w:val="00BD7051"/>
    <w:rsid w:val="00BE2069"/>
    <w:rsid w:val="00BE6680"/>
    <w:rsid w:val="00BF0286"/>
    <w:rsid w:val="00BF3A16"/>
    <w:rsid w:val="00C05C9F"/>
    <w:rsid w:val="00C17183"/>
    <w:rsid w:val="00C232C9"/>
    <w:rsid w:val="00C24FB7"/>
    <w:rsid w:val="00C3145C"/>
    <w:rsid w:val="00C56AE0"/>
    <w:rsid w:val="00C63539"/>
    <w:rsid w:val="00C6407B"/>
    <w:rsid w:val="00C67CE4"/>
    <w:rsid w:val="00C82CDE"/>
    <w:rsid w:val="00C8433C"/>
    <w:rsid w:val="00C87BCA"/>
    <w:rsid w:val="00CA2F6F"/>
    <w:rsid w:val="00CD190C"/>
    <w:rsid w:val="00CF1976"/>
    <w:rsid w:val="00CF745C"/>
    <w:rsid w:val="00CF7461"/>
    <w:rsid w:val="00D047F3"/>
    <w:rsid w:val="00D16A8A"/>
    <w:rsid w:val="00D43BA8"/>
    <w:rsid w:val="00D72290"/>
    <w:rsid w:val="00D7486E"/>
    <w:rsid w:val="00D86BC5"/>
    <w:rsid w:val="00D9797F"/>
    <w:rsid w:val="00DC6E37"/>
    <w:rsid w:val="00DF439F"/>
    <w:rsid w:val="00E107E4"/>
    <w:rsid w:val="00E35AF9"/>
    <w:rsid w:val="00E53BF5"/>
    <w:rsid w:val="00E63C0A"/>
    <w:rsid w:val="00E807BC"/>
    <w:rsid w:val="00E813E1"/>
    <w:rsid w:val="00E85EED"/>
    <w:rsid w:val="00E87E8F"/>
    <w:rsid w:val="00EB39DA"/>
    <w:rsid w:val="00EC2249"/>
    <w:rsid w:val="00EC30C2"/>
    <w:rsid w:val="00EC4AE4"/>
    <w:rsid w:val="00ED388B"/>
    <w:rsid w:val="00EE6B0C"/>
    <w:rsid w:val="00EF22FB"/>
    <w:rsid w:val="00F06EBB"/>
    <w:rsid w:val="00F11E17"/>
    <w:rsid w:val="00F55B30"/>
    <w:rsid w:val="00F7390F"/>
    <w:rsid w:val="00F87D68"/>
    <w:rsid w:val="00FA4843"/>
    <w:rsid w:val="00FB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A889043-6805-46D2-83B2-29849E5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DA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D1383"/>
    <w:pPr>
      <w:keepNext/>
      <w:keepLines/>
      <w:spacing w:before="120" w:after="6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D1383"/>
    <w:rPr>
      <w:rFonts w:eastAsiaTheme="majorEastAsia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EB39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F7390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777078"/>
    <w:rPr>
      <w:i/>
      <w:iCs/>
    </w:rPr>
  </w:style>
  <w:style w:type="character" w:styleId="Stark">
    <w:name w:val="Strong"/>
    <w:uiPriority w:val="22"/>
    <w:qFormat/>
    <w:rsid w:val="00232D7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26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74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arcon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BCD848695A429406B75EDFB7BA1E" ma:contentTypeVersion="5" ma:contentTypeDescription="Skapa ett nytt dokument." ma:contentTypeScope="" ma:versionID="a54cfebf0e2973a6ab95d2398546dde3">
  <xsd:schema xmlns:xsd="http://www.w3.org/2001/XMLSchema" xmlns:p="http://schemas.microsoft.com/office/2006/metadata/properties" xmlns:ns2="933ac0f9-a2ea-4418-85ad-0b1201980491" xmlns:ns3="0599c5fc-dc91-4182-b474-217df8eb7463" targetNamespace="http://schemas.microsoft.com/office/2006/metadata/properties" ma:root="true" ma:fieldsID="a36048a161d59cabe715acbd0b33e1a3" ns2:_="" ns3:_="">
    <xsd:import namespace="933ac0f9-a2ea-4418-85ad-0b1201980491"/>
    <xsd:import namespace="0599c5fc-dc91-4182-b474-217df8eb7463"/>
    <xsd:element name="properties">
      <xsd:complexType>
        <xsd:sequence>
          <xsd:element name="documentManagement">
            <xsd:complexType>
              <xsd:all>
                <xsd:element ref="ns2:Version_x0020_nr" minOccurs="0"/>
                <xsd:element ref="ns2:Uppr_x00e4_ttat_x0020_datum" minOccurs="0"/>
                <xsd:element ref="ns2:Reviderat_x0020_datum" minOccurs="0"/>
                <xsd:element ref="ns2:Dokumentets_x0020__x00e4_gare" minOccurs="0"/>
                <xsd:element ref="ns3:relaterad_x0020_blog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3ac0f9-a2ea-4418-85ad-0b1201980491" elementFormDefault="qualified">
    <xsd:import namespace="http://schemas.microsoft.com/office/2006/documentManagement/types"/>
    <xsd:element name="Version_x0020_nr" ma:index="1" nillable="true" ma:displayName="Version nr" ma:default="" ma:internalName="Version_x0020_nr">
      <xsd:simpleType>
        <xsd:restriction base="dms:Text">
          <xsd:maxLength value="255"/>
        </xsd:restriction>
      </xsd:simpleType>
    </xsd:element>
    <xsd:element name="Uppr_x00e4_ttat_x0020_datum" ma:index="2" nillable="true" ma:displayName="Upprättat datum" ma:default="" ma:format="DateOnly" ma:internalName="Uppr_x00e4_ttat_x0020_datum">
      <xsd:simpleType>
        <xsd:restriction base="dms:DateTime"/>
      </xsd:simpleType>
    </xsd:element>
    <xsd:element name="Reviderat_x0020_datum" ma:index="3" nillable="true" ma:displayName="Reviderat datum" ma:format="DateOnly" ma:internalName="Reviderat_x0020_datum">
      <xsd:simpleType>
        <xsd:restriction base="dms:DateTime"/>
      </xsd:simpleType>
    </xsd:element>
    <xsd:element name="Dokumentets_x0020__x00e4_gare" ma:index="4" nillable="true" ma:displayName="Dokumentets ägare" ma:default="" ma:internalName="Dokumentets_x0020__x00e4_gar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99c5fc-dc91-4182-b474-217df8eb7463" elementFormDefault="qualified">
    <xsd:import namespace="http://schemas.microsoft.com/office/2006/documentManagement/types"/>
    <xsd:element name="relaterad_x0020_blog_x0020_ID" ma:index="5" nillable="true" ma:displayName="Relaterad rubrik ID" ma:default="" ma:internalName="relaterad_x0020_blog_x0020_I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 ma:readOnly="true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derat_x0020_datum xmlns="933ac0f9-a2ea-4418-85ad-0b1201980491" xsi:nil="true"/>
    <Uppr_x00e4_ttat_x0020_datum xmlns="933ac0f9-a2ea-4418-85ad-0b1201980491">1999-11-30T00:00:00+00:00</Uppr_x00e4_ttat_x0020_datum>
    <Version_x0020_nr xmlns="933ac0f9-a2ea-4418-85ad-0b1201980491" xsi:nil="true"/>
    <Dokumentets_x0020__x00e4_gare xmlns="933ac0f9-a2ea-4418-85ad-0b1201980491" xsi:nil="true"/>
    <relaterad_x0020_blog_x0020_ID xmlns="0599c5fc-dc91-4182-b474-217df8eb7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C35AD-F369-4572-917D-B717848D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0f9-a2ea-4418-85ad-0b1201980491"/>
    <ds:schemaRef ds:uri="0599c5fc-dc91-4182-b474-217df8eb74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F377C0-FC4D-4D69-AFE1-51AA6E2148A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0599c5fc-dc91-4182-b474-217df8eb7463"/>
    <ds:schemaRef ds:uri="933ac0f9-a2ea-4418-85ad-0b12019804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7A809-D468-478C-ACCF-B83C5EABD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Veidekke Sverige AB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Edman</dc:creator>
  <cp:lastModifiedBy>Catherine Sallmander ARCONA</cp:lastModifiedBy>
  <cp:revision>4</cp:revision>
  <cp:lastPrinted>2014-09-05T14:20:00Z</cp:lastPrinted>
  <dcterms:created xsi:type="dcterms:W3CDTF">2015-08-26T09:03:00Z</dcterms:created>
  <dcterms:modified xsi:type="dcterms:W3CDTF">2015-08-26T09:07:00Z</dcterms:modified>
</cp:coreProperties>
</file>