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6BF5E" w14:textId="16151752" w:rsidR="00684B2C" w:rsidRDefault="009A4181" w:rsidP="00684B2C">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bookmarkStart w:id="0" w:name="_GoBack"/>
      <w:bookmarkEnd w:id="0"/>
    </w:p>
    <w:p w14:paraId="366873A8" w14:textId="77777777" w:rsidR="00684B2C" w:rsidRDefault="00684B2C" w:rsidP="00684B2C">
      <w:pPr>
        <w:pStyle w:val="titel"/>
        <w:jc w:val="right"/>
        <w:rPr>
          <w:rFonts w:ascii="Titillium-Regular" w:hAnsi="Titillium-Regular" w:cs="Titillium-Regular"/>
          <w:sz w:val="22"/>
          <w:szCs w:val="22"/>
        </w:rPr>
      </w:pPr>
    </w:p>
    <w:p w14:paraId="6029CD45" w14:textId="77777777" w:rsidR="00943975" w:rsidRDefault="00943975" w:rsidP="00943975">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Schweiz, 2. Juli 2019</w:t>
      </w:r>
    </w:p>
    <w:p w14:paraId="3EB4B6B8" w14:textId="77777777" w:rsidR="00943975" w:rsidRDefault="00943975" w:rsidP="00943975">
      <w:pPr>
        <w:pStyle w:val="titel"/>
        <w:rPr>
          <w:sz w:val="28"/>
          <w:szCs w:val="28"/>
        </w:rPr>
      </w:pPr>
    </w:p>
    <w:p w14:paraId="35D284D7" w14:textId="77777777" w:rsidR="00943975" w:rsidRDefault="00943975" w:rsidP="00943975">
      <w:pPr>
        <w:pStyle w:val="titel"/>
        <w:spacing w:before="57"/>
        <w:rPr>
          <w:sz w:val="28"/>
          <w:szCs w:val="28"/>
        </w:rPr>
      </w:pPr>
      <w:r>
        <w:rPr>
          <w:sz w:val="28"/>
          <w:szCs w:val="28"/>
        </w:rPr>
        <w:t>Immer in Entwicklung</w:t>
      </w:r>
    </w:p>
    <w:p w14:paraId="683EF755" w14:textId="77777777" w:rsidR="00943975" w:rsidRDefault="00943975" w:rsidP="00943975">
      <w:pPr>
        <w:pStyle w:val="titel"/>
        <w:spacing w:before="57"/>
        <w:rPr>
          <w:sz w:val="24"/>
          <w:szCs w:val="24"/>
        </w:rPr>
      </w:pPr>
      <w:r>
        <w:rPr>
          <w:sz w:val="24"/>
          <w:szCs w:val="24"/>
        </w:rPr>
        <w:t>Jugendsozialstudie ‹(Re)Search› der Jugendsektion am Goetheanum</w:t>
      </w:r>
    </w:p>
    <w:p w14:paraId="52A35FCE" w14:textId="77777777" w:rsidR="00943975" w:rsidRDefault="00943975" w:rsidP="00943975">
      <w:pPr>
        <w:pStyle w:val="body"/>
      </w:pPr>
    </w:p>
    <w:p w14:paraId="609F3933" w14:textId="77777777" w:rsidR="00943975" w:rsidRDefault="00943975" w:rsidP="00943975">
      <w:pPr>
        <w:pStyle w:val="body"/>
        <w:rPr>
          <w:rFonts w:ascii="Titillium-Semibold" w:hAnsi="Titillium-Semibold" w:cs="Titillium-Semibold"/>
        </w:rPr>
      </w:pPr>
      <w:r>
        <w:rPr>
          <w:rFonts w:ascii="Titillium-Semibold" w:hAnsi="Titillium-Semibold" w:cs="Titillium-Semibold"/>
        </w:rPr>
        <w:t>Junge Forscherinnen und Forscher fragten ihre Altersgenossen: «Wie würde die Welt im Jahr 2030 aussehen, wenn das, was in mir lebt, Realität werden soll? Und was tue ich dafür, damit dies geschieht?» Auf Grundlage von Interviews mit jungen Menschen zwischen 18 und 35 Jahren aus 23 Ländern liegt nun ein erster Bericht vor.</w:t>
      </w:r>
    </w:p>
    <w:p w14:paraId="576251C9" w14:textId="77777777" w:rsidR="00943975" w:rsidRDefault="00943975" w:rsidP="00943975">
      <w:pPr>
        <w:pStyle w:val="body"/>
        <w:rPr>
          <w:rFonts w:ascii="Titillium-Regular" w:hAnsi="Titillium-Regular" w:cs="Titillium-Regular"/>
        </w:rPr>
      </w:pPr>
    </w:p>
    <w:p w14:paraId="71E87A50" w14:textId="77777777" w:rsidR="00943975" w:rsidRDefault="00943975" w:rsidP="00943975">
      <w:pPr>
        <w:pStyle w:val="body"/>
        <w:rPr>
          <w:rFonts w:ascii="Titillium-Regular" w:hAnsi="Titillium-Regular" w:cs="Titillium-Regular"/>
          <w:spacing w:val="1"/>
        </w:rPr>
      </w:pPr>
      <w:r>
        <w:rPr>
          <w:rFonts w:ascii="Titillium-Regular" w:hAnsi="Titillium-Regular" w:cs="Titillium-Regular"/>
          <w:spacing w:val="1"/>
        </w:rPr>
        <w:t xml:space="preserve">Eines der Ziele der Studie in der ersten Phase war es, etwas von jungen Menschen  auf Grundlage ihrer eigenen Wahrnehmung von sich und der Welt zu erfahren. Sie nehmen das Leben als eine ständig wechselnde und den Menschen verwandelnde Erfahrung wahr. Für sie fordert die Wirklichkeit dazu auf, sich mit Gegensätzen, Unterschieden und Multikulturalität auseinanderzusetzen. </w:t>
      </w:r>
    </w:p>
    <w:p w14:paraId="7EA93749" w14:textId="77777777" w:rsidR="00943975" w:rsidRDefault="00943975" w:rsidP="00943975">
      <w:pPr>
        <w:pStyle w:val="body"/>
        <w:spacing w:before="113"/>
        <w:rPr>
          <w:rFonts w:ascii="Titillium-Regular" w:hAnsi="Titillium-Regular" w:cs="Titillium-Regular"/>
          <w:spacing w:val="1"/>
        </w:rPr>
      </w:pPr>
      <w:r>
        <w:rPr>
          <w:rFonts w:ascii="Titillium-Regular" w:hAnsi="Titillium-Regular" w:cs="Titillium-Regular"/>
          <w:spacing w:val="1"/>
        </w:rPr>
        <w:t>Im schulischen Bereich war es für einige Interviewte ein positives Erlebnis, von Lehrern als Individualität ‹gesehen› und verstanden zu werden. Oft beschrieben diejenigen, die berufstätig sind, Situationen, die es ihnen nicht erlaubten, ihre eigenen Interessen und Potenziale voll zu entfalten. Außerdem mühen sie sich, eine Anstellung zu finden, die ihnen völlige Unabhängigkeit von Familie oder Staat ermöglicht. Ein Berufsumfeld ohne Ethik oder ohne die Möglichkeit, sinnvolle Beziehungen aufbauen zu können, ist für sie nicht akzeptabel.</w:t>
      </w:r>
    </w:p>
    <w:p w14:paraId="3CBADED6" w14:textId="77777777" w:rsidR="00943975" w:rsidRDefault="00943975" w:rsidP="00943975">
      <w:pPr>
        <w:pStyle w:val="body"/>
        <w:spacing w:before="113"/>
        <w:rPr>
          <w:rFonts w:ascii="Titillium-Regular" w:hAnsi="Titillium-Regular" w:cs="Titillium-Regular"/>
          <w:spacing w:val="1"/>
        </w:rPr>
      </w:pPr>
      <w:r>
        <w:rPr>
          <w:rFonts w:ascii="Titillium-Regular" w:hAnsi="Titillium-Regular" w:cs="Titillium-Regular"/>
          <w:spacing w:val="1"/>
        </w:rPr>
        <w:t>Auf der Suche nach tieferer Selbsterkenntnis ex-perimentieren junge Menschen mit spirituellen Ansätzen, Meditation, Ritualen oder Drogen. Diese Erfahrungen ermöglichen ihnen, über sich selbst nachzudenken sowie nach dem Sinn des Lebens und der Menschlichkeit zu fragen. Für die Interviewten wirkt sich das Verhältnis zu sich selbst auf die Art und Weise ihrer Beziehung zu anderen aus. Unerlässlich für sinnvolle Beziehungen sind für sie Authentizität, Ehrlichkeit und Transparenz. Sie wollen zudem lernen, Vielfalt und Unterschiede zu integrieren, denn sie streben Anerkennung aus einem Verständnis des ‹Andersseins› an.</w:t>
      </w:r>
    </w:p>
    <w:p w14:paraId="68038032" w14:textId="77777777" w:rsidR="00943975" w:rsidRDefault="00943975" w:rsidP="00943975">
      <w:pPr>
        <w:pStyle w:val="body"/>
        <w:spacing w:before="113"/>
        <w:rPr>
          <w:rFonts w:ascii="Titillium-Regular" w:hAnsi="Titillium-Regular" w:cs="Titillium-Regular"/>
          <w:spacing w:val="1"/>
        </w:rPr>
      </w:pPr>
      <w:r>
        <w:rPr>
          <w:rFonts w:ascii="Titillium-Regular" w:hAnsi="Titillium-Regular" w:cs="Titillium-Regular"/>
          <w:spacing w:val="1"/>
        </w:rPr>
        <w:t xml:space="preserve">Inzwischen hat die zweite Phase dieser Jugendforschung begonnen. Durch Publikationen und Veranstaltungen werden die Forscherinnen und Forscher weitere Erkenntnisse über die Erfahrungen junger Menschen mit der Wirklichkeit gewinnen. </w:t>
      </w:r>
    </w:p>
    <w:p w14:paraId="6959F0CD" w14:textId="77777777" w:rsidR="00943975" w:rsidRDefault="00943975" w:rsidP="00943975">
      <w:pPr>
        <w:pStyle w:val="body"/>
        <w:jc w:val="right"/>
        <w:rPr>
          <w:rFonts w:ascii="Titillium-Regular" w:hAnsi="Titillium-Regular" w:cs="Titillium-Regular"/>
        </w:rPr>
      </w:pPr>
      <w:r>
        <w:rPr>
          <w:rFonts w:ascii="Titillium-Regular" w:hAnsi="Titillium-Regular" w:cs="Titillium-Regular"/>
        </w:rPr>
        <w:t>(2090 Zeichen/Andrea de la Cruz Barral/aus dem Englischen: SJ)</w:t>
      </w:r>
    </w:p>
    <w:p w14:paraId="3A77E53B" w14:textId="77777777" w:rsidR="00943975" w:rsidRDefault="00943975" w:rsidP="00943975">
      <w:pPr>
        <w:pStyle w:val="body"/>
        <w:spacing w:before="113"/>
        <w:rPr>
          <w:rFonts w:ascii="Titillium-Regular" w:hAnsi="Titillium-Regular" w:cs="Titillium-Regular"/>
        </w:rPr>
      </w:pPr>
      <w:r>
        <w:rPr>
          <w:rFonts w:ascii="Titillium-Bold" w:hAnsi="Titillium-Bold" w:cs="Titillium-Bold"/>
          <w:b/>
          <w:bCs/>
        </w:rPr>
        <w:t>Studie (auf Englisch)</w:t>
      </w:r>
      <w:r>
        <w:rPr>
          <w:rFonts w:ascii="Titillium-Regular" w:hAnsi="Titillium-Regular" w:cs="Titillium-Regular"/>
        </w:rPr>
        <w:t xml:space="preserve"> (Re)Search. The Spiritual Striving of Youth: Shaping Our Reality, www.youthsection.org/research </w:t>
      </w:r>
      <w:r>
        <w:rPr>
          <w:rFonts w:ascii="Titillium-Bold" w:hAnsi="Titillium-Bold" w:cs="Titillium-Bold"/>
          <w:b/>
          <w:bCs/>
        </w:rPr>
        <w:t>Team</w:t>
      </w:r>
      <w:r>
        <w:rPr>
          <w:rFonts w:ascii="Titillium-Regular" w:hAnsi="Titillium-Regular" w:cs="Titillium-Regular"/>
        </w:rPr>
        <w:t xml:space="preserve"> Andrea de la Cruz Barral, Ioana Viscrianu </w:t>
      </w:r>
      <w:r>
        <w:rPr>
          <w:rFonts w:ascii="Titillium-Regular" w:hAnsi="Titillium-Regular" w:cs="Titillium-Regular"/>
        </w:rPr>
        <w:br/>
      </w:r>
      <w:r>
        <w:rPr>
          <w:rFonts w:ascii="Titillium-Bold" w:hAnsi="Titillium-Bold" w:cs="Titillium-Bold"/>
          <w:b/>
          <w:bCs/>
        </w:rPr>
        <w:t>Mentoren</w:t>
      </w:r>
      <w:r>
        <w:rPr>
          <w:rFonts w:ascii="Titillium-Regular" w:hAnsi="Titillium-Regular" w:cs="Titillium-Regular"/>
        </w:rPr>
        <w:t xml:space="preserve"> Constanza Kaliks, Pepa und Luis Miguel Barral </w:t>
      </w:r>
      <w:r>
        <w:rPr>
          <w:rFonts w:ascii="Titillium-Bold" w:hAnsi="Titillium-Bold" w:cs="Titillium-Bold"/>
          <w:b/>
          <w:bCs/>
        </w:rPr>
        <w:t>Mitwirkende</w:t>
      </w:r>
      <w:r>
        <w:rPr>
          <w:rFonts w:ascii="Titillium-Regular" w:hAnsi="Titillium-Regular" w:cs="Titillium-Regular"/>
        </w:rPr>
        <w:t xml:space="preserve"> Alina Fessler, Janna De Vries, Johannes Kronenberg, Nahuel Waroquiers, Sibel Caliskan</w:t>
      </w:r>
    </w:p>
    <w:p w14:paraId="24A1CC78" w14:textId="77777777" w:rsidR="00943975" w:rsidRDefault="00943975" w:rsidP="00943975">
      <w:pPr>
        <w:pStyle w:val="body"/>
        <w:spacing w:before="113"/>
        <w:rPr>
          <w:rFonts w:ascii="Titillium-Regular" w:hAnsi="Titillium-Regular" w:cs="Titillium-Regular"/>
        </w:rPr>
      </w:pPr>
      <w:r>
        <w:rPr>
          <w:rFonts w:ascii="Titillium-Bold" w:hAnsi="Titillium-Bold" w:cs="Titillium-Bold"/>
          <w:b/>
          <w:bCs/>
        </w:rPr>
        <w:t xml:space="preserve">Ansprechpartnerin </w:t>
      </w:r>
      <w:r>
        <w:rPr>
          <w:rFonts w:ascii="Titillium-Regular" w:hAnsi="Titillium-Regular" w:cs="Titillium-Regular"/>
        </w:rPr>
        <w:t>Andrea de la Cruz Barral, andrea@youthsection.org</w:t>
      </w:r>
    </w:p>
    <w:p w14:paraId="6E2DEEBC" w14:textId="77777777" w:rsidR="00A12C42" w:rsidRDefault="00A12C42"/>
    <w:sectPr w:rsidR="00A12C42" w:rsidSect="00684B2C">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B2C"/>
    <w:rsid w:val="0048742D"/>
    <w:rsid w:val="00684B2C"/>
    <w:rsid w:val="006B372A"/>
    <w:rsid w:val="00943975"/>
    <w:rsid w:val="009A4181"/>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E102C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684B2C"/>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684B2C"/>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684B2C"/>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684B2C"/>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2338</Characters>
  <Application>Microsoft Macintosh Word</Application>
  <DocSecurity>0</DocSecurity>
  <Lines>19</Lines>
  <Paragraphs>5</Paragraphs>
  <ScaleCrop>false</ScaleCrop>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3</cp:revision>
  <dcterms:created xsi:type="dcterms:W3CDTF">2019-06-28T14:03:00Z</dcterms:created>
  <dcterms:modified xsi:type="dcterms:W3CDTF">2019-07-01T14:42:00Z</dcterms:modified>
</cp:coreProperties>
</file>