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16" w:rsidRPr="00D26A16" w:rsidRDefault="00D26A16" w:rsidP="00D26A16">
      <w:pPr>
        <w:spacing w:before="100" w:beforeAutospacing="1" w:after="450" w:line="540" w:lineRule="atLeast"/>
        <w:ind w:right="122"/>
        <w:jc w:val="both"/>
        <w:outlineLvl w:val="1"/>
        <w:rPr>
          <w:rFonts w:ascii="Times New Roman" w:eastAsia="Georgia" w:hAnsi="Times New Roman" w:cs="Times New Roman"/>
          <w:kern w:val="36"/>
          <w:sz w:val="40"/>
          <w:szCs w:val="40"/>
          <w:bdr w:val="nil"/>
          <w:lang w:val="sv-SE" w:eastAsia="en-GB"/>
        </w:rPr>
      </w:pPr>
    </w:p>
    <w:p w:rsidR="00FC5BA7" w:rsidRPr="00D65600" w:rsidRDefault="003A69D4" w:rsidP="00D26A16">
      <w:pPr>
        <w:spacing w:before="100" w:beforeAutospacing="1" w:after="450" w:line="540" w:lineRule="atLeast"/>
        <w:ind w:right="122"/>
        <w:jc w:val="both"/>
        <w:outlineLvl w:val="1"/>
        <w:rPr>
          <w:rFonts w:ascii="Times New Roman" w:eastAsia="Times New Roman" w:hAnsi="Times New Roman" w:cs="Times New Roman"/>
          <w:b/>
          <w:kern w:val="36"/>
          <w:sz w:val="48"/>
          <w:szCs w:val="40"/>
          <w:lang w:val="sv-SE" w:eastAsia="en-GB"/>
        </w:rPr>
      </w:pPr>
      <w:proofErr w:type="spellStart"/>
      <w:r w:rsidRPr="00D65600">
        <w:rPr>
          <w:rFonts w:ascii="Times New Roman" w:eastAsia="Georgia" w:hAnsi="Times New Roman" w:cs="Times New Roman"/>
          <w:b/>
          <w:kern w:val="36"/>
          <w:sz w:val="48"/>
          <w:szCs w:val="40"/>
          <w:bdr w:val="nil"/>
          <w:lang w:val="sv-SE" w:eastAsia="en-GB"/>
        </w:rPr>
        <w:t>Investcorp</w:t>
      </w:r>
      <w:proofErr w:type="spellEnd"/>
      <w:r w:rsidRPr="00D65600">
        <w:rPr>
          <w:rFonts w:ascii="Times New Roman" w:eastAsia="Georgia" w:hAnsi="Times New Roman" w:cs="Times New Roman"/>
          <w:b/>
          <w:kern w:val="36"/>
          <w:sz w:val="48"/>
          <w:szCs w:val="40"/>
          <w:bdr w:val="nil"/>
          <w:lang w:val="sv-SE" w:eastAsia="en-GB"/>
        </w:rPr>
        <w:t xml:space="preserve"> säljer </w:t>
      </w:r>
      <w:proofErr w:type="spellStart"/>
      <w:r w:rsidRPr="00D65600">
        <w:rPr>
          <w:rFonts w:ascii="Times New Roman" w:eastAsia="Georgia" w:hAnsi="Times New Roman" w:cs="Times New Roman"/>
          <w:b/>
          <w:kern w:val="36"/>
          <w:sz w:val="48"/>
          <w:szCs w:val="40"/>
          <w:bdr w:val="nil"/>
          <w:lang w:val="sv-SE" w:eastAsia="en-GB"/>
        </w:rPr>
        <w:t>Icopal</w:t>
      </w:r>
      <w:proofErr w:type="spellEnd"/>
      <w:r w:rsidRPr="00D65600">
        <w:rPr>
          <w:rFonts w:ascii="Times New Roman" w:eastAsia="Georgia" w:hAnsi="Times New Roman" w:cs="Times New Roman"/>
          <w:b/>
          <w:kern w:val="36"/>
          <w:sz w:val="48"/>
          <w:szCs w:val="40"/>
          <w:bdr w:val="nil"/>
          <w:lang w:val="sv-SE" w:eastAsia="en-GB"/>
        </w:rPr>
        <w:t xml:space="preserve"> till GAF</w:t>
      </w:r>
    </w:p>
    <w:p w:rsidR="003B5950" w:rsidRPr="00D65600" w:rsidRDefault="00D65600" w:rsidP="00D65600">
      <w:pPr>
        <w:spacing w:after="0" w:line="240" w:lineRule="auto"/>
        <w:ind w:right="125"/>
        <w:jc w:val="both"/>
        <w:outlineLvl w:val="1"/>
        <w:rPr>
          <w:rFonts w:ascii="Times New Roman" w:eastAsia="Times New Roman" w:hAnsi="Times New Roman" w:cs="Times New Roman"/>
          <w:b/>
          <w:i/>
          <w:kern w:val="36"/>
          <w:sz w:val="28"/>
          <w:szCs w:val="24"/>
          <w:lang w:val="sv-SE" w:eastAsia="en-GB"/>
        </w:rPr>
      </w:pPr>
      <w:proofErr w:type="spellStart"/>
      <w:r>
        <w:rPr>
          <w:rFonts w:ascii="Times New Roman" w:eastAsia="Georgia" w:hAnsi="Times New Roman" w:cs="Times New Roman"/>
          <w:b/>
          <w:bCs/>
          <w:i/>
          <w:kern w:val="36"/>
          <w:sz w:val="28"/>
          <w:szCs w:val="24"/>
          <w:bdr w:val="nil"/>
          <w:lang w:val="sv-SE" w:eastAsia="en-GB"/>
        </w:rPr>
        <w:t>Investcorp</w:t>
      </w:r>
      <w:proofErr w:type="spellEnd"/>
      <w:r>
        <w:rPr>
          <w:rFonts w:ascii="Times New Roman" w:eastAsia="Georgia" w:hAnsi="Times New Roman" w:cs="Times New Roman"/>
          <w:b/>
          <w:bCs/>
          <w:i/>
          <w:kern w:val="36"/>
          <w:sz w:val="28"/>
          <w:szCs w:val="24"/>
          <w:bdr w:val="nil"/>
          <w:lang w:val="sv-SE" w:eastAsia="en-GB"/>
        </w:rPr>
        <w:t xml:space="preserve"> säljer </w:t>
      </w:r>
      <w:proofErr w:type="spellStart"/>
      <w:r>
        <w:rPr>
          <w:rFonts w:ascii="Times New Roman" w:eastAsia="Georgia" w:hAnsi="Times New Roman" w:cs="Times New Roman"/>
          <w:b/>
          <w:bCs/>
          <w:i/>
          <w:kern w:val="36"/>
          <w:sz w:val="28"/>
          <w:szCs w:val="24"/>
          <w:bdr w:val="nil"/>
          <w:lang w:val="sv-SE" w:eastAsia="en-GB"/>
        </w:rPr>
        <w:t>Icopal</w:t>
      </w:r>
      <w:proofErr w:type="spellEnd"/>
      <w:r>
        <w:rPr>
          <w:rFonts w:ascii="Times New Roman" w:eastAsia="Georgia" w:hAnsi="Times New Roman" w:cs="Times New Roman"/>
          <w:b/>
          <w:bCs/>
          <w:i/>
          <w:kern w:val="36"/>
          <w:sz w:val="28"/>
          <w:szCs w:val="24"/>
          <w:bdr w:val="nil"/>
          <w:lang w:val="sv-SE" w:eastAsia="en-GB"/>
        </w:rPr>
        <w:t xml:space="preserve"> till amerikanska GAF och skapar en </w:t>
      </w:r>
      <w:r w:rsidR="003A69D4" w:rsidRPr="00D65600">
        <w:rPr>
          <w:rFonts w:ascii="Times New Roman" w:eastAsia="Georgia" w:hAnsi="Times New Roman" w:cs="Times New Roman"/>
          <w:b/>
          <w:bCs/>
          <w:i/>
          <w:kern w:val="36"/>
          <w:sz w:val="28"/>
          <w:szCs w:val="24"/>
          <w:bdr w:val="nil"/>
          <w:lang w:val="sv-SE" w:eastAsia="en-GB"/>
        </w:rPr>
        <w:t>global ledare inom t</w:t>
      </w:r>
      <w:r>
        <w:rPr>
          <w:rFonts w:ascii="Times New Roman" w:eastAsia="Georgia" w:hAnsi="Times New Roman" w:cs="Times New Roman"/>
          <w:b/>
          <w:bCs/>
          <w:i/>
          <w:kern w:val="36"/>
          <w:sz w:val="28"/>
          <w:szCs w:val="24"/>
          <w:bdr w:val="nil"/>
          <w:lang w:val="sv-SE" w:eastAsia="en-GB"/>
        </w:rPr>
        <w:t>ak- och t</w:t>
      </w:r>
      <w:r w:rsidR="003A69D4" w:rsidRPr="00D65600">
        <w:rPr>
          <w:rFonts w:ascii="Times New Roman" w:eastAsia="Georgia" w:hAnsi="Times New Roman" w:cs="Times New Roman"/>
          <w:b/>
          <w:bCs/>
          <w:i/>
          <w:kern w:val="36"/>
          <w:sz w:val="28"/>
          <w:szCs w:val="24"/>
          <w:bdr w:val="nil"/>
          <w:lang w:val="sv-SE" w:eastAsia="en-GB"/>
        </w:rPr>
        <w:t>ätskiktslösningar</w:t>
      </w:r>
      <w:r>
        <w:rPr>
          <w:rFonts w:ascii="Times New Roman" w:eastAsia="Georgia" w:hAnsi="Times New Roman" w:cs="Times New Roman"/>
          <w:b/>
          <w:bCs/>
          <w:i/>
          <w:kern w:val="36"/>
          <w:sz w:val="28"/>
          <w:szCs w:val="24"/>
          <w:bdr w:val="nil"/>
          <w:lang w:val="sv-SE" w:eastAsia="en-GB"/>
        </w:rPr>
        <w:t>.</w:t>
      </w:r>
    </w:p>
    <w:p w:rsidR="00CE5C87" w:rsidRPr="00D26A16" w:rsidRDefault="003A69D4" w:rsidP="00C52CFB">
      <w:pPr>
        <w:spacing w:before="100" w:beforeAutospacing="1" w:after="225" w:line="300" w:lineRule="atLeast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Vi är glada att meddela att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Investcorp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, en global leverantör och förvaltare av alternativa investeringsprodukter, har enats om att sälja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till GAF, Nordamerikas största </w:t>
      </w:r>
      <w:r w:rsidR="003B004A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t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illverkare</w:t>
      </w:r>
      <w:r w:rsidR="003B004A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av tätskikt för tak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, till ett värde av cirka 1 miljard euro.</w:t>
      </w:r>
    </w:p>
    <w:p w:rsidR="006D22BA" w:rsidRPr="00D26A16" w:rsidRDefault="003A69D4" w:rsidP="00C52CFB">
      <w:pPr>
        <w:spacing w:before="100" w:beforeAutospacing="1" w:after="225" w:line="300" w:lineRule="atLeast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Sedan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Investcorps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förvärv </w:t>
      </w:r>
      <w:r w:rsidR="00481649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år 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2007, har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förvandlats till en riktig multimaterialleverantör av tak</w:t>
      </w:r>
      <w:r w:rsidR="00481649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-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och tätskiktslösningar </w:t>
      </w:r>
      <w:r w:rsidR="00481649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och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tjänster.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är al</w:t>
      </w:r>
      <w:r w:rsidR="003B004A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lmänt erkänt</w:t>
      </w:r>
      <w:r w:rsidR="00481649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i Europa som ledande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i</w:t>
      </w:r>
      <w:r w:rsidR="00481649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nom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bitumen</w:t>
      </w:r>
      <w:r w:rsidR="003B004A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tätskikt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och har en betydande och växande närvaro </w:t>
      </w:r>
      <w:r w:rsidR="00EF4C65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vad gäller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syntetiska och flytande </w:t>
      </w:r>
      <w:r w:rsidR="003B004A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tätskiktsprodukter för tak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. Bolaget tillhandahåller även produkter och lösningar för takläggning av bostäder, byggmembran, </w:t>
      </w:r>
      <w:r w:rsidR="003B004A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samt 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tätskikt </w:t>
      </w:r>
      <w:r w:rsidR="003B004A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för bygg och anläggning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. </w:t>
      </w:r>
    </w:p>
    <w:p w:rsidR="00E26FEC" w:rsidRPr="00D26A16" w:rsidRDefault="00481649" w:rsidP="00C52CFB">
      <w:pPr>
        <w:spacing w:before="100" w:beforeAutospacing="1" w:after="225" w:line="300" w:lineRule="atLeast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Sammanslagningen</w:t>
      </w:r>
      <w:r w:rsidR="003A69D4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med GAF kommer att skapa världe</w:t>
      </w:r>
      <w:r w:rsidR="003B004A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ns mest framstående tak</w:t>
      </w:r>
      <w:r w:rsidR="003A69D4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- och tätskiktsföre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tag med 65 tillverkningsanläggningar</w:t>
      </w:r>
      <w:r w:rsidR="00EF4C65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över hela världen, 6 </w:t>
      </w:r>
      <w:r w:rsidR="003A69D4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500 anställda och en årlig sammanlagd omsättning på nästan 4 miljarder dollar i mer än 80 länder.</w:t>
      </w:r>
    </w:p>
    <w:p w:rsidR="00EF4C65" w:rsidRPr="00D26A16" w:rsidRDefault="003A69D4" w:rsidP="00C52CFB">
      <w:pPr>
        <w:spacing w:before="100" w:beforeAutospacing="1" w:after="225" w:line="300" w:lineRule="atLeast"/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</w:pP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Miguel K</w:t>
      </w:r>
      <w:r w:rsidR="00EF4C65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ohlmann, </w:t>
      </w:r>
      <w:r w:rsidR="003B004A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Koncernchef</w:t>
      </w:r>
      <w:r w:rsidR="00EF4C65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för </w:t>
      </w:r>
      <w:proofErr w:type="spellStart"/>
      <w:r w:rsidR="00EF4C65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</w:t>
      </w:r>
      <w:proofErr w:type="spellEnd"/>
      <w:r w:rsidR="00EF4C65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, säger: </w:t>
      </w:r>
    </w:p>
    <w:p w:rsidR="00970249" w:rsidRPr="00D26A16" w:rsidRDefault="003A69D4" w:rsidP="00EF4C65">
      <w:pPr>
        <w:pStyle w:val="Liststycke"/>
        <w:numPr>
          <w:ilvl w:val="0"/>
          <w:numId w:val="2"/>
        </w:numPr>
        <w:spacing w:before="100" w:beforeAutospacing="1" w:after="225" w:line="300" w:lineRule="atLeast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GAF:s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långa innovationstradition, </w:t>
      </w:r>
      <w:r w:rsidR="008B02A6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dess 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engagemang för högsta kvalitet och kundfokus kommer att komplettera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Icopals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styrkor och värderingar. Våra kunder kommer att gynnas av ökad </w:t>
      </w:r>
      <w:r w:rsidR="008B02A6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omfattning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, större bredd av produkter och tjänster, förbättrad produktinnovation och ett </w:t>
      </w:r>
      <w:r w:rsidR="003B004A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unikt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globalt distributionsnät. Våra anställda </w:t>
      </w:r>
      <w:r w:rsidR="008B02A6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får möjlighet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att arbeta i en</w:t>
      </w:r>
      <w:r w:rsidR="008B02A6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ny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spännande verksamhet, som </w:t>
      </w:r>
      <w:r w:rsidR="008B02A6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verkligen blir global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. Jag skulle vilja tacka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Investcorp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för det enorma stöd som de har gett till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under dess o</w:t>
      </w:r>
      <w:r w:rsidR="00EF4C65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mvandling till en ledande multi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materialleverantör av tätskiktslösningar. Vi är mycket positiva till de möjligheter som ligger framför oss.</w:t>
      </w:r>
    </w:p>
    <w:p w:rsidR="00EF4C65" w:rsidRPr="00D26A16" w:rsidRDefault="003A69D4" w:rsidP="00EF4C65">
      <w:pPr>
        <w:spacing w:before="100" w:beforeAutospacing="1" w:after="225" w:line="300" w:lineRule="atLeast"/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</w:pP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Bob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Tafaro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, </w:t>
      </w:r>
      <w:r w:rsidR="003B004A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K</w:t>
      </w:r>
      <w:r w:rsidR="00EF4C65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oncernchef för GAF, säger:</w:t>
      </w:r>
    </w:p>
    <w:p w:rsidR="00013937" w:rsidRPr="00D26A16" w:rsidRDefault="003A69D4" w:rsidP="00EF4C65">
      <w:pPr>
        <w:pStyle w:val="Liststycke"/>
        <w:numPr>
          <w:ilvl w:val="0"/>
          <w:numId w:val="2"/>
        </w:numPr>
        <w:spacing w:before="100" w:beforeAutospacing="1" w:after="225" w:line="300" w:lineRule="atLeast"/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</w:pP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Vi har en enorm respekt för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Icopals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duktiga ledningsgrupp och vi välkomnar alla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Icopals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anställda till GAF-familjen</w:t>
      </w:r>
      <w:r w:rsidR="008B02A6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. Företaget är en etablerad europeisk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ledare med en stark affärsmix och ett välförtjänt rykte för utmärkt kvalitet på sina produkter, verksamhet och </w:t>
      </w:r>
      <w:r w:rsidR="008B02A6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personal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. Vi </w:t>
      </w:r>
      <w:r w:rsidR="003B004A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gläds</w:t>
      </w:r>
      <w:r w:rsidR="000C2882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över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de europeiska företagens tillväxt i syntetiska och flytande </w:t>
      </w:r>
      <w:r w:rsidR="000C2882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tätskikt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och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-gruppens strategiska vision för dessa företag. Med sin </w:t>
      </w:r>
      <w:r w:rsidR="000C2882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unika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räckvidd mellan länder, distributörer, entreprenörer och fastighetsägare, har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en unik position, där de kan dra nytta av de möjligheter som skapas genom </w:t>
      </w:r>
      <w:r w:rsidR="000C2882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teknologiska 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</w:t>
      </w:r>
      <w:r w:rsidR="000C2882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skiften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</w:t>
      </w:r>
      <w:r w:rsidR="005B6157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–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och GAF finns </w:t>
      </w:r>
      <w:r w:rsidR="005B6157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ju 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där för att dela med sig av sin expertis och sina resurser.</w:t>
      </w:r>
    </w:p>
    <w:p w:rsidR="00EF4C65" w:rsidRPr="00D26A16" w:rsidRDefault="00EF4C65" w:rsidP="00013937">
      <w:pPr>
        <w:spacing w:before="100" w:beforeAutospacing="1" w:after="225" w:line="300" w:lineRule="atLeast"/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</w:pPr>
    </w:p>
    <w:p w:rsidR="00EF4C65" w:rsidRPr="00D26A16" w:rsidRDefault="00EF4C65" w:rsidP="00013937">
      <w:pPr>
        <w:spacing w:before="100" w:beforeAutospacing="1" w:after="225" w:line="300" w:lineRule="atLeast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:rsidR="00D65600" w:rsidRDefault="00D65600" w:rsidP="004B1079">
      <w:pPr>
        <w:spacing w:before="100" w:beforeAutospacing="1" w:after="225" w:line="300" w:lineRule="atLeast"/>
        <w:rPr>
          <w:rFonts w:ascii="Times New Roman" w:eastAsia="Georgia" w:hAnsi="Times New Roman" w:cs="Times New Roman"/>
          <w:sz w:val="24"/>
          <w:szCs w:val="24"/>
          <w:bdr w:val="nil"/>
          <w:lang w:eastAsia="en-GB"/>
        </w:rPr>
      </w:pPr>
    </w:p>
    <w:p w:rsidR="00FD47BF" w:rsidRPr="00D26A16" w:rsidRDefault="003A69D4" w:rsidP="004B1079">
      <w:pPr>
        <w:spacing w:before="100" w:beforeAutospacing="1" w:after="225" w:line="300" w:lineRule="atLeast"/>
        <w:rPr>
          <w:rFonts w:ascii="Times New Roman" w:eastAsia="Georgia" w:hAnsi="Times New Roman" w:cs="Times New Roman"/>
          <w:sz w:val="24"/>
          <w:szCs w:val="24"/>
          <w:bdr w:val="nil"/>
          <w:lang w:eastAsia="en-GB"/>
        </w:rPr>
      </w:pPr>
      <w:bookmarkStart w:id="0" w:name="_GoBack"/>
      <w:bookmarkEnd w:id="0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eastAsia="en-GB"/>
        </w:rPr>
        <w:t xml:space="preserve">Daniel Lopez-Cruz, VD inom </w:t>
      </w:r>
      <w:r w:rsidR="000C2882" w:rsidRPr="00D26A16">
        <w:rPr>
          <w:rFonts w:ascii="Times New Roman" w:eastAsia="Georgia" w:hAnsi="Times New Roman" w:cs="Times New Roman"/>
          <w:sz w:val="24"/>
          <w:szCs w:val="24"/>
          <w:bdr w:val="nil"/>
          <w:lang w:eastAsia="en-GB"/>
        </w:rPr>
        <w:t xml:space="preserve">Investcorps </w:t>
      </w:r>
      <w:r w:rsidR="004B1079" w:rsidRPr="00D26A16">
        <w:rPr>
          <w:rFonts w:ascii="Times New Roman" w:eastAsia="Georgia" w:hAnsi="Times New Roman" w:cs="Times New Roman"/>
          <w:sz w:val="24"/>
          <w:szCs w:val="24"/>
          <w:bdr w:val="nil"/>
          <w:lang w:eastAsia="en-GB"/>
        </w:rPr>
        <w:t xml:space="preserve">European Corporate </w:t>
      </w:r>
      <w:r w:rsidR="004B1079" w:rsidRPr="00D26A16">
        <w:rPr>
          <w:rFonts w:ascii="Times New Roman" w:eastAsia="Georgia" w:hAnsi="Times New Roman" w:cs="Times New Roman"/>
          <w:sz w:val="24"/>
          <w:szCs w:val="24"/>
          <w:bdr w:val="nil"/>
          <w:lang w:eastAsia="en-GB"/>
        </w:rPr>
        <w:t>Investment team</w:t>
      </w:r>
      <w:r w:rsidR="005B6157" w:rsidRPr="00D26A16">
        <w:rPr>
          <w:rFonts w:ascii="Times New Roman" w:eastAsia="Georgia" w:hAnsi="Times New Roman" w:cs="Times New Roman"/>
          <w:sz w:val="24"/>
          <w:szCs w:val="24"/>
          <w:bdr w:val="nil"/>
          <w:lang w:eastAsia="en-GB"/>
        </w:rPr>
        <w:t>, säger:</w:t>
      </w:r>
      <w:r w:rsidR="00FD47BF" w:rsidRPr="00D26A16">
        <w:rPr>
          <w:rFonts w:ascii="Times New Roman" w:eastAsia="Georgia" w:hAnsi="Times New Roman" w:cs="Times New Roman"/>
          <w:sz w:val="24"/>
          <w:szCs w:val="24"/>
          <w:bdr w:val="nil"/>
          <w:lang w:eastAsia="en-GB"/>
        </w:rPr>
        <w:t xml:space="preserve"> </w:t>
      </w:r>
    </w:p>
    <w:p w:rsidR="006D22BA" w:rsidRPr="00D26A16" w:rsidRDefault="003A69D4" w:rsidP="00FD47BF">
      <w:pPr>
        <w:pStyle w:val="Liststycke"/>
        <w:numPr>
          <w:ilvl w:val="0"/>
          <w:numId w:val="2"/>
        </w:numPr>
        <w:spacing w:before="100" w:beforeAutospacing="1" w:after="225" w:line="300" w:lineRule="atLeast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Icopals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starka operativa resultat, trots utmanande marknadsförhållanden, är ett bevis p</w:t>
      </w:r>
      <w:r w:rsidR="005B6157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å den ledande ställning de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innehar på d</w:t>
      </w:r>
      <w:r w:rsidR="005B6157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e flesta av sina huvudmarknader. De har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en bred dive</w:t>
      </w:r>
      <w:r w:rsidR="005B6157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rsifierad verksamhet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både </w:t>
      </w:r>
      <w:r w:rsidR="000C2882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geografiskt och produkttekniskt, samt en 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erfarenhet </w:t>
      </w:r>
      <w:r w:rsidR="000C2882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ledningsgrupp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. Vi är mycket glada över att GAF har </w:t>
      </w:r>
      <w:r w:rsidR="005B6157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upptäckt</w:t>
      </w:r>
      <w:r w:rsidR="000C2882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</w:t>
      </w:r>
      <w:proofErr w:type="spellStart"/>
      <w:r w:rsidR="000C2882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Icopals</w:t>
      </w:r>
      <w:proofErr w:type="spellEnd"/>
      <w:r w:rsidR="000C2882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styrkor, och det finns inga tvivel om  att 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GAF kommer att tillföra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den perfekta plattformen för att fortsätta sina strategiska ambitioner och tillväxt.</w:t>
      </w:r>
    </w:p>
    <w:p w:rsidR="006D22BA" w:rsidRPr="00D26A16" w:rsidRDefault="003A69D4" w:rsidP="004B1079">
      <w:pPr>
        <w:pStyle w:val="Liststycke"/>
        <w:spacing w:before="100" w:beforeAutospacing="1" w:after="225" w:line="300" w:lineRule="atLeast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 </w:t>
      </w:r>
    </w:p>
    <w:p w:rsidR="009C6219" w:rsidRPr="00D26A16" w:rsidRDefault="003A69D4" w:rsidP="00970249">
      <w:pPr>
        <w:spacing w:before="100" w:beforeAutospacing="1" w:after="225" w:line="300" w:lineRule="atLeast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Förvärvet ska dock först godkännas av myndigheter och väntas bli </w:t>
      </w:r>
      <w:r w:rsidR="005B6157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klart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under andra kvartalet 2016.</w:t>
      </w:r>
    </w:p>
    <w:p w:rsidR="004B1079" w:rsidRPr="00D26A16" w:rsidRDefault="004B1079" w:rsidP="004B1079">
      <w:pPr>
        <w:tabs>
          <w:tab w:val="left" w:pos="2674"/>
        </w:tabs>
        <w:spacing w:before="100" w:beforeAutospacing="1" w:after="225" w:line="300" w:lineRule="atLeast"/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</w:pPr>
    </w:p>
    <w:p w:rsidR="004B1079" w:rsidRPr="00D65600" w:rsidRDefault="004B1079" w:rsidP="00D65600">
      <w:pPr>
        <w:tabs>
          <w:tab w:val="left" w:pos="2674"/>
        </w:tabs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  <w:bdr w:val="nil"/>
          <w:lang w:val="sv-SE" w:eastAsia="en-GB"/>
        </w:rPr>
      </w:pPr>
      <w:r w:rsidRPr="00D65600">
        <w:rPr>
          <w:rFonts w:ascii="Times New Roman" w:eastAsia="Georgia" w:hAnsi="Times New Roman" w:cs="Times New Roman"/>
          <w:b/>
          <w:sz w:val="24"/>
          <w:szCs w:val="24"/>
          <w:bdr w:val="nil"/>
          <w:lang w:val="sv-SE" w:eastAsia="en-GB"/>
        </w:rPr>
        <w:t>F</w:t>
      </w:r>
      <w:r w:rsidRPr="00D65600">
        <w:rPr>
          <w:rFonts w:ascii="Times New Roman" w:eastAsia="Georgia" w:hAnsi="Times New Roman" w:cs="Times New Roman"/>
          <w:b/>
          <w:sz w:val="24"/>
          <w:szCs w:val="24"/>
          <w:bdr w:val="nil"/>
          <w:lang w:val="sv-SE" w:eastAsia="en-GB"/>
        </w:rPr>
        <w:t>ö</w:t>
      </w:r>
      <w:r w:rsidRPr="00D65600">
        <w:rPr>
          <w:rFonts w:ascii="Times New Roman" w:eastAsia="Georgia" w:hAnsi="Times New Roman" w:cs="Times New Roman"/>
          <w:b/>
          <w:sz w:val="24"/>
          <w:szCs w:val="24"/>
          <w:bdr w:val="nil"/>
          <w:lang w:val="sv-SE" w:eastAsia="en-GB"/>
        </w:rPr>
        <w:t xml:space="preserve">r </w:t>
      </w:r>
      <w:r w:rsidRPr="00D65600">
        <w:rPr>
          <w:rFonts w:ascii="Times New Roman" w:eastAsia="Georgia" w:hAnsi="Times New Roman" w:cs="Times New Roman"/>
          <w:b/>
          <w:sz w:val="24"/>
          <w:szCs w:val="24"/>
          <w:bdr w:val="nil"/>
          <w:lang w:val="sv-SE" w:eastAsia="en-GB"/>
        </w:rPr>
        <w:t>ytterligare</w:t>
      </w:r>
      <w:r w:rsidRPr="00D65600">
        <w:rPr>
          <w:rFonts w:ascii="Times New Roman" w:eastAsia="Georgia" w:hAnsi="Times New Roman" w:cs="Times New Roman"/>
          <w:b/>
          <w:sz w:val="24"/>
          <w:szCs w:val="24"/>
          <w:bdr w:val="nil"/>
          <w:lang w:val="sv-SE" w:eastAsia="en-GB"/>
        </w:rPr>
        <w:t xml:space="preserve"> information:</w:t>
      </w:r>
    </w:p>
    <w:p w:rsidR="004B1079" w:rsidRPr="00D26A16" w:rsidRDefault="004B1079" w:rsidP="00D65600">
      <w:pPr>
        <w:tabs>
          <w:tab w:val="left" w:pos="2674"/>
        </w:tabs>
        <w:spacing w:after="0" w:line="240" w:lineRule="auto"/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</w:pP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Miguel Kohlmann, 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Koncernchef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</w:t>
      </w:r>
      <w:proofErr w:type="spellEnd"/>
    </w:p>
    <w:p w:rsidR="005D078F" w:rsidRPr="00D26A16" w:rsidRDefault="004B1079" w:rsidP="00D65600">
      <w:pPr>
        <w:tabs>
          <w:tab w:val="left" w:pos="26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Tel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: +45 4488 5500</w:t>
      </w:r>
      <w:r w:rsidR="003A69D4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ab/>
      </w:r>
    </w:p>
    <w:p w:rsidR="004B1079" w:rsidRPr="00D26A16" w:rsidRDefault="00D65600" w:rsidP="00D65600">
      <w:pPr>
        <w:tabs>
          <w:tab w:val="left" w:pos="2040"/>
        </w:tabs>
        <w:spacing w:after="0" w:line="240" w:lineRule="auto"/>
        <w:rPr>
          <w:rFonts w:ascii="Times New Roman" w:eastAsia="Georgia" w:hAnsi="Times New Roman" w:cs="Times New Roman"/>
          <w:b/>
          <w:bCs/>
          <w:sz w:val="24"/>
          <w:szCs w:val="24"/>
          <w:bdr w:val="nil"/>
          <w:lang w:val="sv-SE" w:eastAsia="en-GB"/>
        </w:rPr>
      </w:pPr>
      <w:r>
        <w:rPr>
          <w:rFonts w:ascii="Times New Roman" w:eastAsia="Georgia" w:hAnsi="Times New Roman" w:cs="Times New Roman"/>
          <w:b/>
          <w:bCs/>
          <w:sz w:val="24"/>
          <w:szCs w:val="24"/>
          <w:bdr w:val="nil"/>
          <w:lang w:val="sv-SE" w:eastAsia="en-GB"/>
        </w:rPr>
        <w:tab/>
      </w:r>
    </w:p>
    <w:p w:rsidR="00D65600" w:rsidRDefault="00D65600" w:rsidP="00D65600">
      <w:pPr>
        <w:spacing w:after="0" w:line="240" w:lineRule="auto"/>
        <w:rPr>
          <w:rFonts w:ascii="Times New Roman" w:eastAsia="Georgia" w:hAnsi="Times New Roman" w:cs="Times New Roman"/>
          <w:b/>
          <w:bCs/>
          <w:sz w:val="24"/>
          <w:szCs w:val="24"/>
          <w:bdr w:val="nil"/>
          <w:lang w:val="sv-SE" w:eastAsia="en-GB"/>
        </w:rPr>
      </w:pPr>
    </w:p>
    <w:p w:rsidR="00D65600" w:rsidRDefault="00D65600" w:rsidP="00D65600">
      <w:pPr>
        <w:spacing w:after="0" w:line="240" w:lineRule="auto"/>
        <w:rPr>
          <w:rFonts w:ascii="Times New Roman" w:eastAsia="Georgia" w:hAnsi="Times New Roman" w:cs="Times New Roman"/>
          <w:b/>
          <w:bCs/>
          <w:sz w:val="24"/>
          <w:szCs w:val="24"/>
          <w:bdr w:val="nil"/>
          <w:lang w:val="sv-SE" w:eastAsia="en-GB"/>
        </w:rPr>
      </w:pPr>
    </w:p>
    <w:p w:rsidR="001417D0" w:rsidRPr="00D26A16" w:rsidRDefault="003A69D4" w:rsidP="00D656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 w:eastAsia="en-GB"/>
        </w:rPr>
      </w:pPr>
      <w:r w:rsidRPr="00D26A16">
        <w:rPr>
          <w:rFonts w:ascii="Times New Roman" w:eastAsia="Georgia" w:hAnsi="Times New Roman" w:cs="Times New Roman"/>
          <w:b/>
          <w:bCs/>
          <w:sz w:val="24"/>
          <w:szCs w:val="24"/>
          <w:bdr w:val="nil"/>
          <w:lang w:val="sv-SE" w:eastAsia="en-GB"/>
        </w:rPr>
        <w:t xml:space="preserve">Om </w:t>
      </w:r>
      <w:proofErr w:type="spellStart"/>
      <w:r w:rsidRPr="00D26A16">
        <w:rPr>
          <w:rFonts w:ascii="Times New Roman" w:eastAsia="Georgia" w:hAnsi="Times New Roman" w:cs="Times New Roman"/>
          <w:b/>
          <w:bCs/>
          <w:sz w:val="24"/>
          <w:szCs w:val="24"/>
          <w:bdr w:val="nil"/>
          <w:lang w:val="sv-SE" w:eastAsia="en-GB"/>
        </w:rPr>
        <w:t>Icopal</w:t>
      </w:r>
      <w:proofErr w:type="spellEnd"/>
    </w:p>
    <w:p w:rsidR="009B4D9B" w:rsidRPr="00D26A16" w:rsidRDefault="003A69D4" w:rsidP="00D6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är en ledande leverantör av tak- och tätskiktslösningar och tjänster samt driver 36 tillverkningsanläggningar i Europa och Nordamerika.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Icopals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produkter distribueras över hela världen genom 88 försäljningskontor.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Icopal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omsätter cirka 1 miljard euro och har ca 3.500 anställda.</w:t>
      </w:r>
    </w:p>
    <w:p w:rsidR="00D65600" w:rsidRDefault="00D65600" w:rsidP="00D65600">
      <w:pPr>
        <w:spacing w:after="0" w:line="240" w:lineRule="auto"/>
        <w:rPr>
          <w:rFonts w:ascii="Times New Roman" w:eastAsia="Georgia" w:hAnsi="Times New Roman" w:cs="Times New Roman"/>
          <w:b/>
          <w:bCs/>
          <w:sz w:val="24"/>
          <w:szCs w:val="24"/>
          <w:bdr w:val="nil"/>
          <w:lang w:val="sv-SE" w:eastAsia="en-GB"/>
        </w:rPr>
      </w:pPr>
    </w:p>
    <w:p w:rsidR="001417D0" w:rsidRPr="00D26A16" w:rsidRDefault="003A69D4" w:rsidP="00D656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 w:eastAsia="en-GB"/>
        </w:rPr>
      </w:pPr>
      <w:r w:rsidRPr="00D26A16">
        <w:rPr>
          <w:rFonts w:ascii="Times New Roman" w:eastAsia="Georgia" w:hAnsi="Times New Roman" w:cs="Times New Roman"/>
          <w:b/>
          <w:bCs/>
          <w:sz w:val="24"/>
          <w:szCs w:val="24"/>
          <w:bdr w:val="nil"/>
          <w:lang w:val="sv-SE" w:eastAsia="en-GB"/>
        </w:rPr>
        <w:t>Om GAF</w:t>
      </w:r>
    </w:p>
    <w:p w:rsidR="004B1079" w:rsidRPr="00D65600" w:rsidRDefault="003A69D4" w:rsidP="00D6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GAF grunda</w:t>
      </w:r>
      <w:r w:rsidR="004B1079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des 1886 och är den största tak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tillverkaren i Nordamerika, med cirka 3.000 anställda och 29 tillverkningsanläggningar. Företagets produkter inkluderar en omfattande portfölj av</w:t>
      </w:r>
      <w:r w:rsidR="004B1079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taksystem för b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rant</w:t>
      </w:r>
      <w:r w:rsidR="004B1079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a och låglutande tak, och ett omfattande nätverk av 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certifierade entreprenörer. Mer information om GAF finns på </w:t>
      </w:r>
      <w:hyperlink r:id="rId8" w:history="1">
        <w:r w:rsidR="00D65600" w:rsidRPr="00AD098C">
          <w:rPr>
            <w:rStyle w:val="Hyperlnk"/>
            <w:rFonts w:ascii="Times New Roman" w:eastAsia="Georgia" w:hAnsi="Times New Roman" w:cs="Times New Roman"/>
            <w:sz w:val="24"/>
            <w:szCs w:val="24"/>
            <w:bdr w:val="nil"/>
            <w:lang w:val="sv-SE" w:eastAsia="en-GB"/>
          </w:rPr>
          <w:t>www.gaf.com</w:t>
        </w:r>
      </w:hyperlink>
      <w:r w:rsidR="00D65600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.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</w:t>
      </w:r>
    </w:p>
    <w:p w:rsidR="00D65600" w:rsidRDefault="00D65600" w:rsidP="00D65600">
      <w:pPr>
        <w:spacing w:after="0" w:line="240" w:lineRule="auto"/>
        <w:rPr>
          <w:rFonts w:ascii="Times New Roman" w:eastAsia="Georgia" w:hAnsi="Times New Roman" w:cs="Times New Roman"/>
          <w:b/>
          <w:bCs/>
          <w:sz w:val="24"/>
          <w:szCs w:val="24"/>
          <w:bdr w:val="nil"/>
          <w:lang w:val="sv-SE" w:eastAsia="en-GB"/>
        </w:rPr>
      </w:pPr>
    </w:p>
    <w:p w:rsidR="001417D0" w:rsidRPr="00D26A16" w:rsidRDefault="003A69D4" w:rsidP="00D656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 w:eastAsia="en-GB"/>
        </w:rPr>
      </w:pPr>
      <w:r w:rsidRPr="00D26A16">
        <w:rPr>
          <w:rFonts w:ascii="Times New Roman" w:eastAsia="Georgia" w:hAnsi="Times New Roman" w:cs="Times New Roman"/>
          <w:b/>
          <w:bCs/>
          <w:sz w:val="24"/>
          <w:szCs w:val="24"/>
          <w:bdr w:val="nil"/>
          <w:lang w:val="sv-SE" w:eastAsia="en-GB"/>
        </w:rPr>
        <w:t xml:space="preserve">Om </w:t>
      </w:r>
      <w:proofErr w:type="spellStart"/>
      <w:r w:rsidRPr="00D26A16">
        <w:rPr>
          <w:rFonts w:ascii="Times New Roman" w:eastAsia="Georgia" w:hAnsi="Times New Roman" w:cs="Times New Roman"/>
          <w:b/>
          <w:bCs/>
          <w:sz w:val="24"/>
          <w:szCs w:val="24"/>
          <w:bdr w:val="nil"/>
          <w:lang w:val="sv-SE" w:eastAsia="en-GB"/>
        </w:rPr>
        <w:t>Investcorp</w:t>
      </w:r>
      <w:proofErr w:type="spellEnd"/>
      <w:r w:rsidRPr="00D26A16">
        <w:rPr>
          <w:rFonts w:ascii="Times New Roman" w:eastAsia="Georgia" w:hAnsi="Times New Roman" w:cs="Times New Roman"/>
          <w:b/>
          <w:bCs/>
          <w:sz w:val="24"/>
          <w:szCs w:val="24"/>
          <w:bdr w:val="nil"/>
          <w:lang w:val="sv-SE" w:eastAsia="en-GB"/>
        </w:rPr>
        <w:t xml:space="preserve"> </w:t>
      </w:r>
    </w:p>
    <w:p w:rsidR="004B56B6" w:rsidRPr="00D26A16" w:rsidRDefault="003A69D4" w:rsidP="00D6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Investcorp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är en ledande leverantör och förvaltare av alternativa investeringsprodukter och är noterad på Bahrain-börsen (INVCORP).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Investcorp</w:t>
      </w:r>
      <w:proofErr w:type="spellEnd"/>
      <w:r w:rsidR="004B1079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, som 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har kontor i London, Bahrain, New York, S</w:t>
      </w:r>
      <w:r w:rsidR="004B1079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audiarabien, Abu Dhabi och Doha, 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har tre affärsområden: företagsinvesteringar, fastighetsinvesteringar och globala hedgefonder. Per den 30 juni 2015, hade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Investcorp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10,6 miljarder dollar i totalt förvaltat kapital (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AuM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), inklusive tillgångar som förvaltas av tredje parts chefer, där </w:t>
      </w:r>
      <w:proofErr w:type="spellStart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Investcorp</w:t>
      </w:r>
      <w:proofErr w:type="spellEnd"/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 erhåller avgifter som beräknas enlig</w:t>
      </w:r>
      <w:r w:rsidR="004B1079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t </w:t>
      </w:r>
      <w:proofErr w:type="spellStart"/>
      <w:r w:rsidR="004B1079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>AuM</w:t>
      </w:r>
      <w:proofErr w:type="spellEnd"/>
      <w:r w:rsidR="004B1079"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. Ytterligare information </w:t>
      </w:r>
      <w:r w:rsidRPr="00D26A16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finns på </w:t>
      </w:r>
      <w:hyperlink r:id="rId9" w:history="1">
        <w:r w:rsidR="00D65600" w:rsidRPr="00AD098C">
          <w:rPr>
            <w:rStyle w:val="Hyperlnk"/>
            <w:rFonts w:ascii="Times New Roman" w:eastAsia="Georgia" w:hAnsi="Times New Roman" w:cs="Times New Roman"/>
            <w:sz w:val="24"/>
            <w:szCs w:val="24"/>
            <w:bdr w:val="nil"/>
            <w:lang w:val="sv-SE" w:eastAsia="en-GB"/>
          </w:rPr>
          <w:t>www.investcorp.com</w:t>
        </w:r>
      </w:hyperlink>
      <w:r w:rsidR="00D65600">
        <w:rPr>
          <w:rFonts w:ascii="Times New Roman" w:eastAsia="Georgia" w:hAnsi="Times New Roman" w:cs="Times New Roman"/>
          <w:sz w:val="24"/>
          <w:szCs w:val="24"/>
          <w:bdr w:val="nil"/>
          <w:lang w:val="sv-SE" w:eastAsia="en-GB"/>
        </w:rPr>
        <w:t xml:space="preserve">. </w:t>
      </w:r>
    </w:p>
    <w:p w:rsidR="00D51497" w:rsidRPr="00D65600" w:rsidRDefault="00D65600" w:rsidP="003D5268">
      <w:pPr>
        <w:spacing w:before="100" w:beforeAutospacing="1" w:after="225" w:line="300" w:lineRule="atLeast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sectPr w:rsidR="00D51497" w:rsidRPr="00D65600" w:rsidSect="00DF26A4">
      <w:headerReference w:type="default" r:id="rId10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16" w:rsidRDefault="00D26A16" w:rsidP="00D26A16">
      <w:pPr>
        <w:spacing w:after="0" w:line="240" w:lineRule="auto"/>
      </w:pPr>
      <w:r>
        <w:separator/>
      </w:r>
    </w:p>
  </w:endnote>
  <w:endnote w:type="continuationSeparator" w:id="0">
    <w:p w:rsidR="00D26A16" w:rsidRDefault="00D26A16" w:rsidP="00D2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16" w:rsidRDefault="00D26A16" w:rsidP="00D26A16">
      <w:pPr>
        <w:spacing w:after="0" w:line="240" w:lineRule="auto"/>
      </w:pPr>
      <w:r>
        <w:separator/>
      </w:r>
    </w:p>
  </w:footnote>
  <w:footnote w:type="continuationSeparator" w:id="0">
    <w:p w:rsidR="00D26A16" w:rsidRDefault="00D26A16" w:rsidP="00D2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16" w:rsidRPr="00D65600" w:rsidRDefault="00D26A16">
    <w:pPr>
      <w:pStyle w:val="Sidhuvud"/>
      <w:rPr>
        <w:b/>
      </w:rPr>
    </w:pPr>
    <w:r w:rsidRPr="00D65600">
      <w:rPr>
        <w:b/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6EBEC271" wp14:editId="27364930">
          <wp:simplePos x="0" y="0"/>
          <wp:positionH relativeFrom="column">
            <wp:posOffset>5365750</wp:posOffset>
          </wp:positionH>
          <wp:positionV relativeFrom="paragraph">
            <wp:posOffset>325120</wp:posOffset>
          </wp:positionV>
          <wp:extent cx="819150" cy="762000"/>
          <wp:effectExtent l="0" t="0" r="0" b="0"/>
          <wp:wrapSquare wrapText="bothSides"/>
          <wp:docPr id="1" name="Picture 1" descr="icop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pa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600">
      <w:rPr>
        <w:b/>
      </w:rPr>
      <w:t>Pressmeddelande 2016-01-26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8417C"/>
    <w:multiLevelType w:val="hybridMultilevel"/>
    <w:tmpl w:val="EC1A27E8"/>
    <w:lvl w:ilvl="0" w:tplc="0C9AC076">
      <w:start w:val="1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83954"/>
    <w:multiLevelType w:val="hybridMultilevel"/>
    <w:tmpl w:val="830E3C18"/>
    <w:lvl w:ilvl="0" w:tplc="893655FC">
      <w:start w:val="14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CBC0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A1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AD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83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0CE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F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CB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E4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A13169"/>
    <w:rsid w:val="000C2882"/>
    <w:rsid w:val="00364159"/>
    <w:rsid w:val="003A69D4"/>
    <w:rsid w:val="003B004A"/>
    <w:rsid w:val="00481649"/>
    <w:rsid w:val="004B1079"/>
    <w:rsid w:val="005B6157"/>
    <w:rsid w:val="00780A63"/>
    <w:rsid w:val="008B02A6"/>
    <w:rsid w:val="00A13169"/>
    <w:rsid w:val="00A9600A"/>
    <w:rsid w:val="00C07075"/>
    <w:rsid w:val="00D26A16"/>
    <w:rsid w:val="00D65600"/>
    <w:rsid w:val="00D730BE"/>
    <w:rsid w:val="00EF4C65"/>
    <w:rsid w:val="00F87FB8"/>
    <w:rsid w:val="00F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te-time1">
    <w:name w:val="date-time1"/>
    <w:basedOn w:val="Normal"/>
    <w:rsid w:val="00C52CFB"/>
    <w:pPr>
      <w:spacing w:before="100" w:beforeAutospacing="1" w:after="300" w:line="165" w:lineRule="atLeast"/>
    </w:pPr>
    <w:rPr>
      <w:rFonts w:ascii="Helvetica" w:eastAsia="Times New Roman" w:hAnsi="Helvetica" w:cs="Helvetica"/>
      <w:b/>
      <w:bCs/>
      <w:color w:val="001E51"/>
      <w:sz w:val="18"/>
      <w:szCs w:val="18"/>
      <w:lang w:eastAsia="en-GB"/>
    </w:rPr>
  </w:style>
  <w:style w:type="character" w:styleId="Hyperlnk">
    <w:name w:val="Hyperlink"/>
    <w:basedOn w:val="Standardstycketeckensnitt"/>
    <w:uiPriority w:val="99"/>
    <w:unhideWhenUsed/>
    <w:rsid w:val="0026063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33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93E42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1417D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2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6A16"/>
  </w:style>
  <w:style w:type="paragraph" w:styleId="Sidfot">
    <w:name w:val="footer"/>
    <w:basedOn w:val="Normal"/>
    <w:link w:val="SidfotChar"/>
    <w:uiPriority w:val="99"/>
    <w:unhideWhenUsed/>
    <w:rsid w:val="00D2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6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te-time1">
    <w:name w:val="date-time1"/>
    <w:basedOn w:val="Normal"/>
    <w:rsid w:val="00C52CFB"/>
    <w:pPr>
      <w:spacing w:before="100" w:beforeAutospacing="1" w:after="300" w:line="165" w:lineRule="atLeast"/>
    </w:pPr>
    <w:rPr>
      <w:rFonts w:ascii="Helvetica" w:eastAsia="Times New Roman" w:hAnsi="Helvetica" w:cs="Helvetica"/>
      <w:b/>
      <w:bCs/>
      <w:color w:val="001E51"/>
      <w:sz w:val="18"/>
      <w:szCs w:val="18"/>
      <w:lang w:eastAsia="en-GB"/>
    </w:rPr>
  </w:style>
  <w:style w:type="character" w:styleId="Hyperlnk">
    <w:name w:val="Hyperlink"/>
    <w:basedOn w:val="Standardstycketeckensnitt"/>
    <w:uiPriority w:val="99"/>
    <w:unhideWhenUsed/>
    <w:rsid w:val="0026063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33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93E42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1417D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2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6A16"/>
  </w:style>
  <w:style w:type="paragraph" w:styleId="Sidfot">
    <w:name w:val="footer"/>
    <w:basedOn w:val="Normal"/>
    <w:link w:val="SidfotChar"/>
    <w:uiPriority w:val="99"/>
    <w:unhideWhenUsed/>
    <w:rsid w:val="00D2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vestcor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724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Lazard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Monkcom, Henry</dc:creator>
  <cp:lastModifiedBy>Caroline Josefsson</cp:lastModifiedBy>
  <cp:revision>5</cp:revision>
  <cp:lastPrinted>2016-01-26T14:57:00Z</cp:lastPrinted>
  <dcterms:created xsi:type="dcterms:W3CDTF">2016-01-26T16:10:00Z</dcterms:created>
  <dcterms:modified xsi:type="dcterms:W3CDTF">2016-01-26T16:36:00Z</dcterms:modified>
</cp:coreProperties>
</file>