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7B26F" w14:textId="72631FAA" w:rsidR="001122FA" w:rsidRPr="00C84B14" w:rsidRDefault="001122FA" w:rsidP="001122FA">
      <w:pPr>
        <w:pStyle w:val="Default"/>
        <w:jc w:val="right"/>
        <w:rPr>
          <w:color w:val="auto"/>
          <w:spacing w:val="-10"/>
          <w:sz w:val="20"/>
          <w:szCs w:val="20"/>
        </w:rPr>
      </w:pPr>
      <w:r w:rsidRPr="00C84B14">
        <w:rPr>
          <w:sz w:val="20"/>
          <w:szCs w:val="20"/>
        </w:rPr>
        <w:t xml:space="preserve">      </w:t>
      </w:r>
      <w:r w:rsidR="000317E2">
        <w:rPr>
          <w:color w:val="auto"/>
          <w:spacing w:val="-10"/>
          <w:sz w:val="20"/>
          <w:szCs w:val="20"/>
        </w:rPr>
        <w:t>Stockholm, 22</w:t>
      </w:r>
      <w:r w:rsidR="00C56150" w:rsidRPr="00C84B14">
        <w:rPr>
          <w:color w:val="auto"/>
          <w:spacing w:val="-10"/>
          <w:sz w:val="20"/>
          <w:szCs w:val="20"/>
        </w:rPr>
        <w:t xml:space="preserve"> </w:t>
      </w:r>
      <w:r w:rsidR="003F660B" w:rsidRPr="00C84B14">
        <w:rPr>
          <w:color w:val="auto"/>
          <w:spacing w:val="-10"/>
          <w:sz w:val="20"/>
          <w:szCs w:val="20"/>
        </w:rPr>
        <w:t>oktober</w:t>
      </w:r>
      <w:r w:rsidR="00F82127" w:rsidRPr="00C84B14">
        <w:rPr>
          <w:color w:val="auto"/>
          <w:spacing w:val="-10"/>
          <w:sz w:val="20"/>
          <w:szCs w:val="20"/>
        </w:rPr>
        <w:t xml:space="preserve"> </w:t>
      </w:r>
      <w:r w:rsidR="000C1272">
        <w:rPr>
          <w:color w:val="auto"/>
          <w:spacing w:val="-10"/>
          <w:sz w:val="20"/>
          <w:szCs w:val="20"/>
        </w:rPr>
        <w:t>2014</w:t>
      </w:r>
    </w:p>
    <w:p w14:paraId="1B5514DB" w14:textId="77777777" w:rsidR="001122FA" w:rsidRPr="00C84B14" w:rsidRDefault="001122FA" w:rsidP="001122FA">
      <w:pPr>
        <w:pStyle w:val="Default"/>
        <w:jc w:val="right"/>
        <w:rPr>
          <w:i/>
          <w:sz w:val="18"/>
          <w:szCs w:val="18"/>
        </w:rPr>
      </w:pPr>
    </w:p>
    <w:p w14:paraId="351663C3" w14:textId="77777777" w:rsidR="00D245A6" w:rsidRPr="00BC6E26" w:rsidRDefault="00430E8F" w:rsidP="00F82127">
      <w:pPr>
        <w:rPr>
          <w:rFonts w:ascii="Garamond" w:hAnsi="Garamond" w:cs="Arial"/>
          <w:i/>
          <w:spacing w:val="-10"/>
        </w:rPr>
      </w:pPr>
      <w:r w:rsidRPr="00BC6E26">
        <w:rPr>
          <w:rFonts w:ascii="Garamond" w:hAnsi="Garamond" w:cs="Arial"/>
          <w:i/>
          <w:spacing w:val="-10"/>
        </w:rPr>
        <w:t>Pressmeddelande</w:t>
      </w:r>
      <w:r w:rsidR="006D5556" w:rsidRPr="00BC6E26">
        <w:rPr>
          <w:rFonts w:ascii="Garamond" w:hAnsi="Garamond" w:cs="Arial"/>
          <w:i/>
          <w:spacing w:val="-10"/>
        </w:rPr>
        <w:t xml:space="preserve"> från Bisnode</w:t>
      </w:r>
    </w:p>
    <w:p w14:paraId="72A8F91B" w14:textId="3B053DCF" w:rsidR="00F82127" w:rsidRPr="00BC6E26" w:rsidRDefault="00BC6E26" w:rsidP="00F82127">
      <w:pPr>
        <w:rPr>
          <w:rFonts w:ascii="HelveticaNeueLT Std Med Cn" w:hAnsi="HelveticaNeueLT Std Med Cn" w:cs="Arial"/>
          <w:i/>
          <w:spacing w:val="-10"/>
          <w:sz w:val="20"/>
          <w:szCs w:val="20"/>
        </w:rPr>
      </w:pPr>
      <w:r w:rsidRPr="00BC6E26">
        <w:rPr>
          <w:rFonts w:ascii="HelveticaNeueLT Std Med Cn" w:hAnsi="HelveticaNeueLT Std Med Cn" w:cs="Arial"/>
          <w:spacing w:val="-10"/>
          <w:sz w:val="48"/>
          <w:szCs w:val="48"/>
        </w:rPr>
        <w:t>KALMARKVARTETT BLAND SVERIGES SUPERFÖRETAG</w:t>
      </w:r>
    </w:p>
    <w:p w14:paraId="57696B95" w14:textId="77777777" w:rsidR="00F82127" w:rsidRPr="00C84B14" w:rsidRDefault="00F82127" w:rsidP="00F82127">
      <w:pPr>
        <w:autoSpaceDE w:val="0"/>
        <w:autoSpaceDN w:val="0"/>
        <w:rPr>
          <w:rFonts w:ascii="Arial" w:hAnsi="Arial" w:cs="Arial"/>
          <w:b/>
          <w:bCs/>
          <w:sz w:val="22"/>
          <w:szCs w:val="22"/>
          <w:lang w:eastAsia="sv-SE"/>
        </w:rPr>
      </w:pPr>
    </w:p>
    <w:p w14:paraId="083A5896" w14:textId="475A947C" w:rsidR="00B10802" w:rsidRPr="00BC6E26" w:rsidRDefault="00DC403D" w:rsidP="00F80E4B">
      <w:pPr>
        <w:autoSpaceDE w:val="0"/>
        <w:autoSpaceDN w:val="0"/>
        <w:rPr>
          <w:rFonts w:ascii="HelveticaNeueLT Std Med Cn" w:hAnsi="HelveticaNeueLT Std Med Cn" w:cs="Arial"/>
          <w:b/>
          <w:bCs/>
          <w:sz w:val="26"/>
          <w:szCs w:val="26"/>
          <w:lang w:eastAsia="sv-SE"/>
        </w:rPr>
      </w:pPr>
      <w:r w:rsidRPr="00BC6E26">
        <w:rPr>
          <w:rFonts w:ascii="HelveticaNeueLT Std Med Cn" w:hAnsi="HelveticaNeueLT Std Med Cn" w:cs="Arial"/>
          <w:b/>
          <w:bCs/>
          <w:sz w:val="26"/>
          <w:szCs w:val="26"/>
          <w:lang w:eastAsia="sv-SE"/>
        </w:rPr>
        <w:t xml:space="preserve">Fyra </w:t>
      </w:r>
      <w:bookmarkStart w:id="0" w:name="_GoBack"/>
      <w:bookmarkEnd w:id="0"/>
      <w:r w:rsidRPr="00BC6E26">
        <w:rPr>
          <w:rFonts w:ascii="HelveticaNeueLT Std Med Cn" w:hAnsi="HelveticaNeueLT Std Med Cn" w:cs="Arial"/>
          <w:b/>
          <w:bCs/>
          <w:sz w:val="26"/>
          <w:szCs w:val="26"/>
          <w:lang w:eastAsia="sv-SE"/>
        </w:rPr>
        <w:t>bolag i Kalmar tar sig in på list</w:t>
      </w:r>
      <w:r w:rsidR="0010562B" w:rsidRPr="00BC6E26">
        <w:rPr>
          <w:rFonts w:ascii="HelveticaNeueLT Std Med Cn" w:hAnsi="HelveticaNeueLT Std Med Cn" w:cs="Arial"/>
          <w:b/>
          <w:bCs/>
          <w:sz w:val="26"/>
          <w:szCs w:val="26"/>
          <w:lang w:eastAsia="sv-SE"/>
        </w:rPr>
        <w:t>an över Årets Superföretag. Ytterligare två, från Vimmerby och Västervik,</w:t>
      </w:r>
      <w:r w:rsidR="009132E2" w:rsidRPr="00BC6E26">
        <w:rPr>
          <w:rFonts w:ascii="HelveticaNeueLT Std Med Cn" w:hAnsi="HelveticaNeueLT Std Med Cn" w:cs="Arial"/>
          <w:b/>
          <w:bCs/>
          <w:sz w:val="26"/>
          <w:szCs w:val="26"/>
          <w:lang w:eastAsia="sv-SE"/>
        </w:rPr>
        <w:t xml:space="preserve"> kompletterar länets bidrag till den exklusiva </w:t>
      </w:r>
      <w:r w:rsidR="004906DB" w:rsidRPr="00BC6E26">
        <w:rPr>
          <w:rFonts w:ascii="HelveticaNeueLT Std Med Cn" w:hAnsi="HelveticaNeueLT Std Med Cn" w:cs="Arial"/>
          <w:b/>
          <w:bCs/>
          <w:sz w:val="26"/>
          <w:szCs w:val="26"/>
          <w:lang w:eastAsia="sv-SE"/>
        </w:rPr>
        <w:t>skaran av</w:t>
      </w:r>
      <w:r w:rsidR="009132E2" w:rsidRPr="00BC6E26">
        <w:rPr>
          <w:rFonts w:ascii="HelveticaNeueLT Std Med Cn" w:hAnsi="HelveticaNeueLT Std Med Cn" w:cs="Arial"/>
          <w:b/>
          <w:bCs/>
          <w:sz w:val="26"/>
          <w:szCs w:val="26"/>
          <w:lang w:eastAsia="sv-SE"/>
        </w:rPr>
        <w:t xml:space="preserve"> framgångsrika företag.</w:t>
      </w:r>
    </w:p>
    <w:p w14:paraId="797FA25E" w14:textId="77777777" w:rsidR="00CE7217" w:rsidRPr="00C84B14" w:rsidRDefault="00CE7217" w:rsidP="00F80E4B">
      <w:pPr>
        <w:autoSpaceDE w:val="0"/>
        <w:autoSpaceDN w:val="0"/>
        <w:rPr>
          <w:rFonts w:ascii="Arial" w:hAnsi="Arial" w:cs="Arial"/>
          <w:sz w:val="20"/>
          <w:szCs w:val="20"/>
          <w:lang w:eastAsia="sv-SE"/>
        </w:rPr>
      </w:pPr>
    </w:p>
    <w:p w14:paraId="1AFB0C55" w14:textId="77777777" w:rsidR="00616D56" w:rsidRPr="00BC6E26" w:rsidRDefault="00616D56" w:rsidP="00616D56">
      <w:pPr>
        <w:autoSpaceDE w:val="0"/>
        <w:autoSpaceDN w:val="0"/>
        <w:rPr>
          <w:rFonts w:ascii="HelveticaNeueLT Std" w:hAnsi="HelveticaNeueLT Std" w:cs="Arial"/>
          <w:lang w:eastAsia="sv-SE"/>
        </w:rPr>
      </w:pPr>
      <w:r w:rsidRPr="00BC6E26">
        <w:rPr>
          <w:rFonts w:ascii="HelveticaNeueLT Std" w:hAnsi="HelveticaNeueLT Std" w:cs="Arial"/>
          <w:lang w:eastAsia="sv-SE"/>
        </w:rPr>
        <w:t xml:space="preserve">I tio år har affärsinformationsföretaget Bisnode granskat Sveriges aktiebolag för att identifiera Superföretagen, de företag som presterar allra bäst när det gäller vinst, tillväxt, avkastning och finansiering. Superföretagen är ett samarbete mellan tidningen Veckans Affärer och Bisnode och i år har fler företag än någonsin kvalat in på listan. 442 Superföretag klarar de extremt tuffa kriterierna. </w:t>
      </w:r>
    </w:p>
    <w:p w14:paraId="24B53455" w14:textId="77777777" w:rsidR="00616D56" w:rsidRDefault="00616D56" w:rsidP="00616D56">
      <w:pPr>
        <w:autoSpaceDE w:val="0"/>
        <w:autoSpaceDN w:val="0"/>
        <w:rPr>
          <w:rFonts w:ascii="Arial" w:hAnsi="Arial" w:cs="Arial"/>
          <w:sz w:val="20"/>
          <w:szCs w:val="20"/>
          <w:lang w:eastAsia="sv-SE"/>
        </w:rPr>
      </w:pPr>
    </w:p>
    <w:p w14:paraId="4CB77B3C" w14:textId="77777777" w:rsidR="00616D56" w:rsidRPr="0022529E" w:rsidRDefault="00616D56" w:rsidP="00616D56">
      <w:pPr>
        <w:autoSpaceDE w:val="0"/>
        <w:autoSpaceDN w:val="0"/>
        <w:rPr>
          <w:rFonts w:ascii="Arial" w:hAnsi="Arial" w:cs="Arial"/>
          <w:b/>
          <w:sz w:val="20"/>
          <w:szCs w:val="20"/>
          <w:lang w:eastAsia="sv-SE"/>
        </w:rPr>
      </w:pPr>
      <w:r>
        <w:rPr>
          <w:rFonts w:ascii="Arial" w:hAnsi="Arial" w:cs="Arial"/>
          <w:b/>
          <w:sz w:val="20"/>
          <w:szCs w:val="20"/>
          <w:lang w:eastAsia="sv-SE"/>
        </w:rPr>
        <w:t>Superföretagen 2014 i Kalmar</w:t>
      </w:r>
      <w:r w:rsidRPr="0022529E">
        <w:rPr>
          <w:rFonts w:ascii="Arial" w:hAnsi="Arial" w:cs="Arial"/>
          <w:b/>
          <w:sz w:val="20"/>
          <w:szCs w:val="20"/>
          <w:lang w:eastAsia="sv-SE"/>
        </w:rPr>
        <w:t xml:space="preserve"> län</w:t>
      </w:r>
    </w:p>
    <w:p w14:paraId="35FF897C" w14:textId="77777777" w:rsidR="00616D56" w:rsidRPr="00C84B14" w:rsidRDefault="00616D56" w:rsidP="00616D56">
      <w:pPr>
        <w:autoSpaceDE w:val="0"/>
        <w:autoSpaceDN w:val="0"/>
        <w:rPr>
          <w:rFonts w:ascii="Arial" w:hAnsi="Arial" w:cs="Arial"/>
          <w:color w:val="F79646" w:themeColor="accent6"/>
          <w:sz w:val="20"/>
          <w:szCs w:val="20"/>
          <w:lang w:eastAsia="sv-SE"/>
        </w:rPr>
      </w:pPr>
    </w:p>
    <w:p w14:paraId="274A27F9" w14:textId="77777777" w:rsidR="00616D56" w:rsidRDefault="00616D56" w:rsidP="00616D56">
      <w:pPr>
        <w:spacing w:before="40" w:after="40"/>
        <w:rPr>
          <w:rFonts w:ascii="Arial" w:hAnsi="Arial" w:cs="Arial"/>
          <w:bCs/>
          <w:sz w:val="20"/>
          <w:szCs w:val="20"/>
          <w:u w:val="single"/>
          <w:lang w:eastAsia="sv-SE"/>
        </w:rPr>
      </w:pPr>
      <w:r w:rsidRPr="00B31998">
        <w:rPr>
          <w:rFonts w:ascii="Arial" w:hAnsi="Arial" w:cs="Arial"/>
          <w:bCs/>
          <w:sz w:val="20"/>
          <w:szCs w:val="20"/>
          <w:u w:val="single"/>
          <w:lang w:eastAsia="sv-SE"/>
        </w:rPr>
        <w:t>Företag</w:t>
      </w:r>
      <w:r w:rsidRPr="00B31998">
        <w:rPr>
          <w:rFonts w:ascii="Arial" w:hAnsi="Arial" w:cs="Arial"/>
          <w:bCs/>
          <w:sz w:val="20"/>
          <w:szCs w:val="20"/>
          <w:u w:val="single"/>
          <w:lang w:eastAsia="sv-SE"/>
        </w:rPr>
        <w:tab/>
      </w:r>
      <w:r>
        <w:rPr>
          <w:rFonts w:ascii="Arial" w:hAnsi="Arial" w:cs="Arial"/>
          <w:bCs/>
          <w:sz w:val="20"/>
          <w:szCs w:val="20"/>
          <w:u w:val="single"/>
          <w:lang w:eastAsia="sv-SE"/>
        </w:rPr>
        <w:t xml:space="preserve">                                           Kommun/</w:t>
      </w:r>
      <w:proofErr w:type="gramStart"/>
      <w:r>
        <w:rPr>
          <w:rFonts w:ascii="Arial" w:hAnsi="Arial" w:cs="Arial"/>
          <w:bCs/>
          <w:sz w:val="20"/>
          <w:szCs w:val="20"/>
          <w:u w:val="single"/>
          <w:lang w:eastAsia="sv-SE"/>
        </w:rPr>
        <w:t xml:space="preserve">Ort                 </w:t>
      </w:r>
      <w:r w:rsidRPr="00B31998">
        <w:rPr>
          <w:rFonts w:ascii="Arial" w:hAnsi="Arial" w:cs="Arial"/>
          <w:bCs/>
          <w:sz w:val="20"/>
          <w:szCs w:val="20"/>
          <w:u w:val="single"/>
          <w:lang w:eastAsia="sv-SE"/>
        </w:rPr>
        <w:t>Bransch</w:t>
      </w:r>
      <w:proofErr w:type="gramEnd"/>
      <w:r>
        <w:rPr>
          <w:rFonts w:ascii="Arial" w:hAnsi="Arial" w:cs="Arial"/>
          <w:bCs/>
          <w:sz w:val="20"/>
          <w:szCs w:val="20"/>
          <w:u w:val="single"/>
          <w:lang w:eastAsia="sv-SE"/>
        </w:rPr>
        <w:tab/>
        <w:t xml:space="preserve">                    Omsättning(tkr)</w:t>
      </w:r>
    </w:p>
    <w:p w14:paraId="62EC51B3" w14:textId="77777777" w:rsidR="00616D56" w:rsidRDefault="00616D56" w:rsidP="00616D56">
      <w:pPr>
        <w:spacing w:before="40" w:after="40"/>
        <w:rPr>
          <w:rFonts w:asciiTheme="minorHAnsi" w:hAnsiTheme="minorHAnsi" w:cs="Arial"/>
          <w:bCs/>
          <w:sz w:val="20"/>
          <w:szCs w:val="20"/>
          <w:lang w:eastAsia="sv-SE"/>
        </w:rPr>
      </w:pPr>
      <w:r>
        <w:rPr>
          <w:rFonts w:asciiTheme="minorHAnsi" w:hAnsiTheme="minorHAnsi" w:cs="Arial"/>
          <w:bCs/>
          <w:sz w:val="20"/>
          <w:szCs w:val="20"/>
          <w:lang w:eastAsia="sv-SE"/>
        </w:rPr>
        <w:t xml:space="preserve">1 KALMAR STÄNGSEL &amp; TRANSPORTER </w:t>
      </w:r>
      <w:proofErr w:type="gramStart"/>
      <w:r>
        <w:rPr>
          <w:rFonts w:asciiTheme="minorHAnsi" w:hAnsiTheme="minorHAnsi" w:cs="Arial"/>
          <w:bCs/>
          <w:sz w:val="20"/>
          <w:szCs w:val="20"/>
          <w:lang w:eastAsia="sv-SE"/>
        </w:rPr>
        <w:t>AB      TREKANTEN</w:t>
      </w:r>
      <w:proofErr w:type="gramEnd"/>
      <w:r>
        <w:rPr>
          <w:rFonts w:asciiTheme="minorHAnsi" w:hAnsiTheme="minorHAnsi" w:cs="Arial"/>
          <w:bCs/>
          <w:sz w:val="20"/>
          <w:szCs w:val="20"/>
          <w:lang w:eastAsia="sv-SE"/>
        </w:rPr>
        <w:t xml:space="preserve">                         FÖRETAGSTJÄNSTER                      33 854</w:t>
      </w:r>
    </w:p>
    <w:p w14:paraId="1F071C7E" w14:textId="77777777" w:rsidR="00616D56" w:rsidRDefault="00616D56" w:rsidP="00616D56">
      <w:pPr>
        <w:spacing w:before="40" w:after="40"/>
        <w:rPr>
          <w:rFonts w:asciiTheme="minorHAnsi" w:hAnsiTheme="minorHAnsi" w:cs="Arial"/>
          <w:bCs/>
          <w:sz w:val="20"/>
          <w:szCs w:val="20"/>
          <w:lang w:eastAsia="sv-SE"/>
        </w:rPr>
      </w:pPr>
      <w:r>
        <w:rPr>
          <w:rFonts w:asciiTheme="minorHAnsi" w:hAnsiTheme="minorHAnsi" w:cs="Arial"/>
          <w:bCs/>
          <w:sz w:val="20"/>
          <w:szCs w:val="20"/>
          <w:lang w:eastAsia="sv-SE"/>
        </w:rPr>
        <w:t xml:space="preserve">2 SKÖTSELBOLAGET D &amp; U </w:t>
      </w:r>
      <w:proofErr w:type="gramStart"/>
      <w:r>
        <w:rPr>
          <w:rFonts w:asciiTheme="minorHAnsi" w:hAnsiTheme="minorHAnsi" w:cs="Arial"/>
          <w:bCs/>
          <w:sz w:val="20"/>
          <w:szCs w:val="20"/>
          <w:lang w:eastAsia="sv-SE"/>
        </w:rPr>
        <w:t>AB                             KALMAR</w:t>
      </w:r>
      <w:proofErr w:type="gramEnd"/>
      <w:r>
        <w:rPr>
          <w:rFonts w:asciiTheme="minorHAnsi" w:hAnsiTheme="minorHAnsi" w:cs="Arial"/>
          <w:bCs/>
          <w:sz w:val="20"/>
          <w:szCs w:val="20"/>
          <w:lang w:eastAsia="sv-SE"/>
        </w:rPr>
        <w:t xml:space="preserve">                               FÖRETAGSTJÄNSTER                      33 172</w:t>
      </w:r>
    </w:p>
    <w:p w14:paraId="6EDCC6CB" w14:textId="77777777" w:rsidR="00616D56" w:rsidRDefault="00616D56" w:rsidP="00616D56">
      <w:pPr>
        <w:spacing w:before="40" w:after="40"/>
        <w:rPr>
          <w:rFonts w:asciiTheme="minorHAnsi" w:hAnsiTheme="minorHAnsi" w:cs="Arial"/>
          <w:bCs/>
          <w:sz w:val="20"/>
          <w:szCs w:val="20"/>
          <w:lang w:val="en-US" w:eastAsia="sv-SE"/>
        </w:rPr>
      </w:pPr>
      <w:r w:rsidRPr="00023CE8">
        <w:rPr>
          <w:rFonts w:asciiTheme="minorHAnsi" w:hAnsiTheme="minorHAnsi" w:cs="Arial"/>
          <w:bCs/>
          <w:sz w:val="20"/>
          <w:szCs w:val="20"/>
          <w:lang w:val="en-US" w:eastAsia="sv-SE"/>
        </w:rPr>
        <w:t>3 RAUTAMO WHEEL F</w:t>
      </w:r>
      <w:r>
        <w:rPr>
          <w:rFonts w:asciiTheme="minorHAnsi" w:hAnsiTheme="minorHAnsi" w:cs="Arial"/>
          <w:bCs/>
          <w:sz w:val="20"/>
          <w:szCs w:val="20"/>
          <w:lang w:val="en-US" w:eastAsia="sv-SE"/>
        </w:rPr>
        <w:t xml:space="preserve">ASHION AB                      </w:t>
      </w:r>
      <w:r w:rsidRPr="00023CE8">
        <w:rPr>
          <w:rFonts w:asciiTheme="minorHAnsi" w:hAnsiTheme="minorHAnsi" w:cs="Arial"/>
          <w:bCs/>
          <w:sz w:val="20"/>
          <w:szCs w:val="20"/>
          <w:lang w:val="en-US" w:eastAsia="sv-SE"/>
        </w:rPr>
        <w:t xml:space="preserve">VIMMERBY                          </w:t>
      </w:r>
      <w:r>
        <w:rPr>
          <w:rFonts w:asciiTheme="minorHAnsi" w:hAnsiTheme="minorHAnsi" w:cs="Arial"/>
          <w:bCs/>
          <w:sz w:val="20"/>
          <w:szCs w:val="20"/>
          <w:lang w:val="en-US" w:eastAsia="sv-SE"/>
        </w:rPr>
        <w:t xml:space="preserve"> </w:t>
      </w:r>
      <w:r w:rsidRPr="00023CE8">
        <w:rPr>
          <w:rFonts w:asciiTheme="minorHAnsi" w:hAnsiTheme="minorHAnsi" w:cs="Arial"/>
          <w:bCs/>
          <w:sz w:val="20"/>
          <w:szCs w:val="20"/>
          <w:lang w:val="en-US" w:eastAsia="sv-SE"/>
        </w:rPr>
        <w:t>SÄLLANKÖP                                      31</w:t>
      </w:r>
      <w:r>
        <w:rPr>
          <w:rFonts w:asciiTheme="minorHAnsi" w:hAnsiTheme="minorHAnsi" w:cs="Arial"/>
          <w:bCs/>
          <w:sz w:val="20"/>
          <w:szCs w:val="20"/>
          <w:lang w:val="en-US" w:eastAsia="sv-SE"/>
        </w:rPr>
        <w:t> </w:t>
      </w:r>
      <w:r w:rsidRPr="00023CE8">
        <w:rPr>
          <w:rFonts w:asciiTheme="minorHAnsi" w:hAnsiTheme="minorHAnsi" w:cs="Arial"/>
          <w:bCs/>
          <w:sz w:val="20"/>
          <w:szCs w:val="20"/>
          <w:lang w:val="en-US" w:eastAsia="sv-SE"/>
        </w:rPr>
        <w:t>621</w:t>
      </w:r>
    </w:p>
    <w:p w14:paraId="26C33C5B" w14:textId="77777777" w:rsidR="00616D56" w:rsidRDefault="00616D56" w:rsidP="00616D56">
      <w:pPr>
        <w:spacing w:before="40" w:after="40"/>
        <w:rPr>
          <w:rFonts w:asciiTheme="minorHAnsi" w:hAnsiTheme="minorHAnsi" w:cs="Arial"/>
          <w:bCs/>
          <w:sz w:val="20"/>
          <w:szCs w:val="20"/>
          <w:lang w:eastAsia="sv-SE"/>
        </w:rPr>
      </w:pPr>
      <w:r w:rsidRPr="000815E7">
        <w:rPr>
          <w:rFonts w:asciiTheme="minorHAnsi" w:hAnsiTheme="minorHAnsi" w:cs="Arial"/>
          <w:bCs/>
          <w:sz w:val="20"/>
          <w:szCs w:val="20"/>
          <w:lang w:eastAsia="sv-SE"/>
        </w:rPr>
        <w:t xml:space="preserve">4 TJUST BEHANDLINGSFAMILJER </w:t>
      </w:r>
      <w:proofErr w:type="gramStart"/>
      <w:r w:rsidRPr="000815E7">
        <w:rPr>
          <w:rFonts w:asciiTheme="minorHAnsi" w:hAnsiTheme="minorHAnsi" w:cs="Arial"/>
          <w:bCs/>
          <w:sz w:val="20"/>
          <w:szCs w:val="20"/>
          <w:lang w:eastAsia="sv-SE"/>
        </w:rPr>
        <w:t>AB                  VÄSTERVIK</w:t>
      </w:r>
      <w:proofErr w:type="gramEnd"/>
      <w:r w:rsidRPr="000815E7">
        <w:rPr>
          <w:rFonts w:asciiTheme="minorHAnsi" w:hAnsiTheme="minorHAnsi" w:cs="Arial"/>
          <w:bCs/>
          <w:sz w:val="20"/>
          <w:szCs w:val="20"/>
          <w:lang w:eastAsia="sv-SE"/>
        </w:rPr>
        <w:t xml:space="preserve">                           HÄLSA &amp; UTBILDNING                   30</w:t>
      </w:r>
      <w:r>
        <w:rPr>
          <w:rFonts w:asciiTheme="minorHAnsi" w:hAnsiTheme="minorHAnsi" w:cs="Arial"/>
          <w:bCs/>
          <w:sz w:val="20"/>
          <w:szCs w:val="20"/>
          <w:lang w:eastAsia="sv-SE"/>
        </w:rPr>
        <w:t> </w:t>
      </w:r>
      <w:r w:rsidRPr="000815E7">
        <w:rPr>
          <w:rFonts w:asciiTheme="minorHAnsi" w:hAnsiTheme="minorHAnsi" w:cs="Arial"/>
          <w:bCs/>
          <w:sz w:val="20"/>
          <w:szCs w:val="20"/>
          <w:lang w:eastAsia="sv-SE"/>
        </w:rPr>
        <w:t>567</w:t>
      </w:r>
    </w:p>
    <w:p w14:paraId="2AEF2409" w14:textId="77777777" w:rsidR="00616D56" w:rsidRDefault="00616D56" w:rsidP="00616D56">
      <w:pPr>
        <w:spacing w:before="40" w:after="40"/>
        <w:rPr>
          <w:rFonts w:asciiTheme="minorHAnsi" w:hAnsiTheme="minorHAnsi" w:cs="Arial"/>
          <w:bCs/>
          <w:sz w:val="20"/>
          <w:szCs w:val="20"/>
          <w:lang w:eastAsia="sv-SE"/>
        </w:rPr>
      </w:pPr>
      <w:r>
        <w:rPr>
          <w:rFonts w:asciiTheme="minorHAnsi" w:hAnsiTheme="minorHAnsi" w:cs="Arial"/>
          <w:bCs/>
          <w:sz w:val="20"/>
          <w:szCs w:val="20"/>
          <w:lang w:eastAsia="sv-SE"/>
        </w:rPr>
        <w:t xml:space="preserve">5 VÄRDERINGSBYRÅN I SYD </w:t>
      </w:r>
      <w:proofErr w:type="gramStart"/>
      <w:r>
        <w:rPr>
          <w:rFonts w:asciiTheme="minorHAnsi" w:hAnsiTheme="minorHAnsi" w:cs="Arial"/>
          <w:bCs/>
          <w:sz w:val="20"/>
          <w:szCs w:val="20"/>
          <w:lang w:eastAsia="sv-SE"/>
        </w:rPr>
        <w:t>AB                           KALMAR</w:t>
      </w:r>
      <w:proofErr w:type="gramEnd"/>
      <w:r>
        <w:rPr>
          <w:rFonts w:asciiTheme="minorHAnsi" w:hAnsiTheme="minorHAnsi" w:cs="Arial"/>
          <w:bCs/>
          <w:sz w:val="20"/>
          <w:szCs w:val="20"/>
          <w:lang w:eastAsia="sv-SE"/>
        </w:rPr>
        <w:t xml:space="preserve">                                FINANS &amp; FASTIGHET                    12 425</w:t>
      </w:r>
    </w:p>
    <w:p w14:paraId="334630DB" w14:textId="77777777" w:rsidR="00616D56" w:rsidRDefault="00616D56" w:rsidP="00616D56">
      <w:pPr>
        <w:spacing w:before="40" w:after="40"/>
        <w:rPr>
          <w:rFonts w:asciiTheme="minorHAnsi" w:hAnsiTheme="minorHAnsi" w:cs="Arial"/>
          <w:bCs/>
          <w:sz w:val="20"/>
          <w:szCs w:val="20"/>
          <w:lang w:eastAsia="sv-SE"/>
        </w:rPr>
      </w:pPr>
      <w:r>
        <w:rPr>
          <w:rFonts w:asciiTheme="minorHAnsi" w:hAnsiTheme="minorHAnsi" w:cs="Arial"/>
          <w:bCs/>
          <w:sz w:val="20"/>
          <w:szCs w:val="20"/>
          <w:lang w:eastAsia="sv-SE"/>
        </w:rPr>
        <w:t xml:space="preserve">6 </w:t>
      </w:r>
      <w:proofErr w:type="gramStart"/>
      <w:r w:rsidRPr="00CF051F">
        <w:rPr>
          <w:rFonts w:asciiTheme="minorHAnsi" w:hAnsiTheme="minorHAnsi" w:cs="Arial"/>
          <w:bCs/>
          <w:sz w:val="18"/>
          <w:szCs w:val="18"/>
          <w:lang w:eastAsia="sv-SE"/>
        </w:rPr>
        <w:t>ANDERS&amp;GUNILLA</w:t>
      </w:r>
      <w:proofErr w:type="gramEnd"/>
      <w:r w:rsidRPr="00CF051F">
        <w:rPr>
          <w:rFonts w:asciiTheme="minorHAnsi" w:hAnsiTheme="minorHAnsi" w:cs="Arial"/>
          <w:bCs/>
          <w:sz w:val="18"/>
          <w:szCs w:val="18"/>
          <w:lang w:eastAsia="sv-SE"/>
        </w:rPr>
        <w:t xml:space="preserve"> BENNARSTEN SERVICE AB</w:t>
      </w:r>
      <w:r>
        <w:rPr>
          <w:rFonts w:asciiTheme="minorHAnsi" w:hAnsiTheme="minorHAnsi" w:cs="Arial"/>
          <w:bCs/>
          <w:sz w:val="20"/>
          <w:szCs w:val="20"/>
          <w:lang w:eastAsia="sv-SE"/>
        </w:rPr>
        <w:t xml:space="preserve">      KALMAR</w:t>
      </w:r>
      <w:r>
        <w:rPr>
          <w:rFonts w:asciiTheme="minorHAnsi" w:hAnsiTheme="minorHAnsi" w:cs="Arial"/>
          <w:bCs/>
          <w:sz w:val="20"/>
          <w:szCs w:val="20"/>
          <w:lang w:eastAsia="sv-SE"/>
        </w:rPr>
        <w:tab/>
        <w:t xml:space="preserve">              FÖRETAGSTJÄNSTER                      12 152</w:t>
      </w:r>
    </w:p>
    <w:p w14:paraId="26CD1541" w14:textId="77777777" w:rsidR="00616D56" w:rsidRPr="000815E7" w:rsidRDefault="00616D56" w:rsidP="00616D56">
      <w:pPr>
        <w:spacing w:before="40" w:after="40"/>
        <w:rPr>
          <w:rFonts w:asciiTheme="minorHAnsi" w:hAnsiTheme="minorHAnsi" w:cs="Arial"/>
          <w:bCs/>
          <w:sz w:val="20"/>
          <w:szCs w:val="20"/>
          <w:lang w:eastAsia="sv-SE"/>
        </w:rPr>
      </w:pPr>
    </w:p>
    <w:p w14:paraId="36BF5BE9" w14:textId="77777777" w:rsidR="00616D56" w:rsidRPr="00BC6E26" w:rsidRDefault="00616D56" w:rsidP="00616D56">
      <w:pPr>
        <w:autoSpaceDE w:val="0"/>
        <w:autoSpaceDN w:val="0"/>
        <w:rPr>
          <w:rFonts w:ascii="HelveticaNeueLT Std" w:hAnsi="HelveticaNeueLT Std" w:cs="Arial"/>
          <w:b/>
          <w:lang w:eastAsia="sv-SE"/>
        </w:rPr>
      </w:pPr>
      <w:r w:rsidRPr="00BC6E26">
        <w:rPr>
          <w:rFonts w:ascii="HelveticaNeueLT Std" w:hAnsi="HelveticaNeueLT Std" w:cs="Arial"/>
          <w:b/>
          <w:lang w:eastAsia="sv-SE"/>
        </w:rPr>
        <w:t>Tjänar pengar och anställer</w:t>
      </w:r>
    </w:p>
    <w:p w14:paraId="6635C7B8" w14:textId="77777777" w:rsidR="00616D56" w:rsidRPr="00BC6E26" w:rsidRDefault="00616D56" w:rsidP="00616D56">
      <w:pPr>
        <w:autoSpaceDE w:val="0"/>
        <w:autoSpaceDN w:val="0"/>
        <w:rPr>
          <w:rFonts w:ascii="HelveticaNeueLT Std" w:hAnsi="HelveticaNeueLT Std" w:cs="Arial"/>
          <w:lang w:eastAsia="sv-SE"/>
        </w:rPr>
      </w:pPr>
      <w:r w:rsidRPr="00BC6E26">
        <w:rPr>
          <w:rFonts w:ascii="HelveticaNeueLT Std" w:hAnsi="HelveticaNeueLT Std" w:cs="Arial"/>
          <w:lang w:eastAsia="sv-SE"/>
        </w:rPr>
        <w:t xml:space="preserve">Superföretagen har mer än fördubblat sin omsättning och antalet anställda de senaste fyra åren. Under de senaste tio åren har Superföretagen bidragit med 19 procent av Sveriges jobbtillväxt, trots att de bara utgör sex promille av aktiebolagen.       </w:t>
      </w:r>
    </w:p>
    <w:p w14:paraId="383BC206" w14:textId="77777777" w:rsidR="00616D56" w:rsidRPr="00BC6E26" w:rsidRDefault="00616D56" w:rsidP="00616D56">
      <w:pPr>
        <w:autoSpaceDE w:val="0"/>
        <w:autoSpaceDN w:val="0"/>
        <w:rPr>
          <w:rFonts w:ascii="HelveticaNeueLT Std" w:hAnsi="HelveticaNeueLT Std" w:cs="Arial"/>
          <w:lang w:eastAsia="sv-SE"/>
        </w:rPr>
      </w:pPr>
    </w:p>
    <w:p w14:paraId="678F3466" w14:textId="77777777" w:rsidR="00616D56" w:rsidRPr="00BC6E26" w:rsidRDefault="00616D56" w:rsidP="00616D56">
      <w:pPr>
        <w:autoSpaceDE w:val="0"/>
        <w:autoSpaceDN w:val="0"/>
        <w:rPr>
          <w:rFonts w:ascii="HelveticaNeueLT Std" w:hAnsi="HelveticaNeueLT Std" w:cs="Arial"/>
          <w:lang w:eastAsia="sv-SE"/>
        </w:rPr>
      </w:pPr>
      <w:r w:rsidRPr="00BC6E26">
        <w:rPr>
          <w:rFonts w:ascii="HelveticaNeueLT Std" w:hAnsi="HelveticaNeueLT Std" w:cs="Arial"/>
          <w:lang w:eastAsia="sv-SE"/>
        </w:rPr>
        <w:t xml:space="preserve">”Antalet Superföretag i Sverige har aldrig varit fler trots att konjunkturen i stora delar av vår omvärld går på sparlåga. Det vittnar om att svenska företag är skickliga på att anpassa sig till tider av sämre ekonomiskt klimat”, säger Per Adolfsson, Sverigechef för Bisnode. </w:t>
      </w:r>
    </w:p>
    <w:p w14:paraId="7BDA0D2F" w14:textId="77777777" w:rsidR="00616D56" w:rsidRPr="00BC6E26" w:rsidRDefault="00616D56" w:rsidP="00616D56">
      <w:pPr>
        <w:autoSpaceDE w:val="0"/>
        <w:autoSpaceDN w:val="0"/>
        <w:rPr>
          <w:rFonts w:ascii="HelveticaNeueLT Std" w:hAnsi="HelveticaNeueLT Std" w:cs="Arial"/>
          <w:lang w:eastAsia="sv-SE"/>
        </w:rPr>
      </w:pPr>
    </w:p>
    <w:p w14:paraId="7738C5FF" w14:textId="4CDF8251" w:rsidR="00616D56" w:rsidRPr="00BC6E26" w:rsidRDefault="00616D56" w:rsidP="00616D56">
      <w:pPr>
        <w:autoSpaceDE w:val="0"/>
        <w:autoSpaceDN w:val="0"/>
        <w:rPr>
          <w:rFonts w:ascii="HelveticaNeueLT Std" w:hAnsi="HelveticaNeueLT Std" w:cs="Arial"/>
          <w:lang w:eastAsia="sv-SE"/>
        </w:rPr>
      </w:pPr>
      <w:r w:rsidRPr="00BC6E26">
        <w:rPr>
          <w:rFonts w:ascii="HelveticaNeueLT Std" w:hAnsi="HelveticaNeueLT Std" w:cs="Arial"/>
          <w:lang w:eastAsia="sv-SE"/>
        </w:rPr>
        <w:t xml:space="preserve">Att över huvud taget komma in på </w:t>
      </w:r>
      <w:r w:rsidR="00BC6E26" w:rsidRPr="00BC6E26">
        <w:rPr>
          <w:rFonts w:ascii="HelveticaNeueLT Std" w:hAnsi="HelveticaNeueLT Std" w:cs="Arial"/>
          <w:lang w:eastAsia="sv-SE"/>
        </w:rPr>
        <w:t>listan är få förunnat - endast sex</w:t>
      </w:r>
      <w:r w:rsidRPr="00BC6E26">
        <w:rPr>
          <w:rFonts w:ascii="HelveticaNeueLT Std" w:hAnsi="HelveticaNeueLT Std" w:cs="Arial"/>
          <w:lang w:eastAsia="sv-SE"/>
        </w:rPr>
        <w:t xml:space="preserve"> promille av Sveriges bolag har lyckats. En sextett av företag utmärker sig särskilt då de har varit med på listan i sju år eller mer, däribland välkända Jula och Acne Studios. </w:t>
      </w:r>
    </w:p>
    <w:p w14:paraId="5810C6A4" w14:textId="77777777" w:rsidR="00616D56" w:rsidRPr="00BC6E26" w:rsidRDefault="00616D56" w:rsidP="00616D56">
      <w:pPr>
        <w:autoSpaceDE w:val="0"/>
        <w:autoSpaceDN w:val="0"/>
        <w:rPr>
          <w:rFonts w:ascii="HelveticaNeueLT Std" w:hAnsi="HelveticaNeueLT Std" w:cs="Arial"/>
          <w:lang w:eastAsia="sv-SE"/>
        </w:rPr>
      </w:pPr>
    </w:p>
    <w:p w14:paraId="16A156ED" w14:textId="77777777" w:rsidR="00616D56" w:rsidRPr="00BC6E26" w:rsidRDefault="00616D56" w:rsidP="00616D56">
      <w:pPr>
        <w:autoSpaceDE w:val="0"/>
        <w:autoSpaceDN w:val="0"/>
        <w:rPr>
          <w:rFonts w:ascii="HelveticaNeueLT Std" w:hAnsi="HelveticaNeueLT Std" w:cs="Arial"/>
          <w:lang w:eastAsia="sv-SE"/>
        </w:rPr>
      </w:pPr>
      <w:r w:rsidRPr="00BC6E26">
        <w:rPr>
          <w:rFonts w:ascii="HelveticaNeueLT Std" w:hAnsi="HelveticaNeueLT Std" w:cs="Arial"/>
          <w:lang w:eastAsia="sv-SE"/>
        </w:rPr>
        <w:t xml:space="preserve">”Att ligga kvar på listan år efter år är nästan overkligt. Vi talar här om juvelerna i svenskt näringsliv”, säger Per Adolfsson. </w:t>
      </w:r>
    </w:p>
    <w:p w14:paraId="4690714D" w14:textId="77777777" w:rsidR="00616D56" w:rsidRPr="00BC6E26" w:rsidRDefault="00616D56" w:rsidP="00616D56">
      <w:pPr>
        <w:autoSpaceDE w:val="0"/>
        <w:autoSpaceDN w:val="0"/>
        <w:rPr>
          <w:rFonts w:ascii="HelveticaNeueLT Std" w:hAnsi="HelveticaNeueLT Std" w:cs="Arial"/>
          <w:lang w:eastAsia="sv-SE"/>
        </w:rPr>
      </w:pPr>
    </w:p>
    <w:p w14:paraId="2E578172" w14:textId="77777777" w:rsidR="00616D56" w:rsidRPr="00BC6E26" w:rsidRDefault="00616D56" w:rsidP="00616D56">
      <w:pPr>
        <w:autoSpaceDE w:val="0"/>
        <w:autoSpaceDN w:val="0"/>
        <w:rPr>
          <w:rFonts w:ascii="HelveticaNeueLT Std" w:hAnsi="HelveticaNeueLT Std" w:cs="Arial"/>
          <w:lang w:eastAsia="sv-SE"/>
        </w:rPr>
      </w:pPr>
      <w:r w:rsidRPr="00BC6E26">
        <w:rPr>
          <w:rFonts w:ascii="HelveticaNeueLT Std" w:hAnsi="HelveticaNeueLT Std" w:cs="Arial"/>
          <w:lang w:eastAsia="sv-SE"/>
        </w:rPr>
        <w:t xml:space="preserve">Utnämningen till Superföretag baseras på en unik analys och avancerad bedömning av bolagens ekonomiska prestationer under de senaste fyra åren. Företagen ska ha levererat på topp när det gäller tillväxt, vinst, avkastning, effektivitet, finansiering och </w:t>
      </w:r>
      <w:r w:rsidRPr="00BC6E26">
        <w:rPr>
          <w:rFonts w:ascii="HelveticaNeueLT Std" w:hAnsi="HelveticaNeueLT Std" w:cs="Arial"/>
          <w:lang w:eastAsia="sv-SE"/>
        </w:rPr>
        <w:lastRenderedPageBreak/>
        <w:t xml:space="preserve">kapitalstruktur. Det är som en mångkampstävling i Olympiska spelen där deltagarna efter fyra års intensiva förberedelser måste toppa formen i sex grenar samtidigt. </w:t>
      </w:r>
    </w:p>
    <w:p w14:paraId="12795B11" w14:textId="77777777" w:rsidR="0028729A" w:rsidRPr="00BC6E26" w:rsidRDefault="0028729A" w:rsidP="003F660B">
      <w:pPr>
        <w:autoSpaceDE w:val="0"/>
        <w:autoSpaceDN w:val="0"/>
        <w:rPr>
          <w:rFonts w:ascii="HelveticaNeueLT Std" w:hAnsi="HelveticaNeueLT Std" w:cs="Arial"/>
          <w:lang w:eastAsia="sv-SE"/>
        </w:rPr>
      </w:pPr>
    </w:p>
    <w:p w14:paraId="54A7523F" w14:textId="77777777" w:rsidR="007E78B0" w:rsidRPr="00BC6E26" w:rsidRDefault="007E78B0" w:rsidP="007E78B0">
      <w:pPr>
        <w:autoSpaceDE w:val="0"/>
        <w:autoSpaceDN w:val="0"/>
        <w:rPr>
          <w:rFonts w:ascii="HelveticaNeueLT Std" w:hAnsi="HelveticaNeueLT Std" w:cs="Arial"/>
          <w:b/>
          <w:bCs/>
          <w:lang w:eastAsia="sv-SE"/>
        </w:rPr>
      </w:pPr>
      <w:r w:rsidRPr="00BC6E26">
        <w:rPr>
          <w:rFonts w:ascii="HelveticaNeueLT Std" w:hAnsi="HelveticaNeueLT Std" w:cs="Arial"/>
          <w:b/>
          <w:bCs/>
          <w:lang w:eastAsia="sv-SE"/>
        </w:rPr>
        <w:t>Fördjupad information om alla superföretag, trender, analys, länsindelningar och en avancerad sökfunktion finns på: http://www.bisnode.se/superforetagen</w:t>
      </w:r>
    </w:p>
    <w:p w14:paraId="320B2822" w14:textId="77777777" w:rsidR="007E78B0" w:rsidRPr="00C84B14" w:rsidRDefault="007E78B0" w:rsidP="007E78B0">
      <w:pPr>
        <w:autoSpaceDE w:val="0"/>
        <w:autoSpaceDN w:val="0"/>
        <w:rPr>
          <w:rFonts w:ascii="Arial" w:hAnsi="Arial" w:cs="Arial"/>
          <w:bCs/>
          <w:sz w:val="20"/>
          <w:szCs w:val="20"/>
          <w:lang w:eastAsia="sv-SE"/>
        </w:rPr>
      </w:pPr>
    </w:p>
    <w:p w14:paraId="710F73BE" w14:textId="77777777" w:rsidR="007E78B0" w:rsidRPr="00C84B14" w:rsidRDefault="007E78B0" w:rsidP="007E78B0">
      <w:pPr>
        <w:autoSpaceDE w:val="0"/>
        <w:autoSpaceDN w:val="0"/>
        <w:rPr>
          <w:rFonts w:ascii="Arial" w:hAnsi="Arial" w:cs="Arial"/>
          <w:bCs/>
          <w:sz w:val="20"/>
          <w:szCs w:val="20"/>
          <w:lang w:eastAsia="sv-SE"/>
        </w:rPr>
      </w:pPr>
      <w:r w:rsidRPr="00C84B14">
        <w:rPr>
          <w:rFonts w:ascii="Arial" w:hAnsi="Arial" w:cs="Arial"/>
          <w:bCs/>
          <w:sz w:val="20"/>
          <w:szCs w:val="20"/>
          <w:lang w:eastAsia="sv-SE"/>
        </w:rPr>
        <w:t>FÖR MER INFORMATION KONTAKTA:</w:t>
      </w:r>
    </w:p>
    <w:p w14:paraId="78D84697" w14:textId="77777777" w:rsidR="007E78B0" w:rsidRPr="00C84B14" w:rsidRDefault="007E78B0" w:rsidP="007E78B0">
      <w:pPr>
        <w:autoSpaceDE w:val="0"/>
        <w:autoSpaceDN w:val="0"/>
        <w:rPr>
          <w:rFonts w:ascii="Arial" w:hAnsi="Arial" w:cs="Arial"/>
          <w:bCs/>
          <w:i/>
          <w:sz w:val="20"/>
          <w:szCs w:val="20"/>
          <w:lang w:eastAsia="sv-SE"/>
        </w:rPr>
      </w:pPr>
    </w:p>
    <w:p w14:paraId="1C1917C1" w14:textId="77777777" w:rsidR="007E78B0" w:rsidRPr="00C84B14" w:rsidRDefault="007E78B0" w:rsidP="007E78B0">
      <w:pPr>
        <w:autoSpaceDE w:val="0"/>
        <w:autoSpaceDN w:val="0"/>
        <w:rPr>
          <w:rFonts w:ascii="Arial" w:hAnsi="Arial" w:cs="Arial"/>
          <w:sz w:val="20"/>
          <w:szCs w:val="20"/>
          <w:lang w:eastAsia="sv-SE"/>
        </w:rPr>
      </w:pPr>
      <w:r w:rsidRPr="00C84B14">
        <w:rPr>
          <w:rFonts w:ascii="Arial" w:hAnsi="Arial" w:cs="Arial"/>
          <w:sz w:val="20"/>
          <w:szCs w:val="20"/>
          <w:lang w:eastAsia="sv-SE"/>
        </w:rPr>
        <w:t>Per Weidenman, Analytiker Bisnode</w:t>
      </w:r>
    </w:p>
    <w:p w14:paraId="09B0F533" w14:textId="77777777" w:rsidR="007E78B0" w:rsidRPr="00C84B14" w:rsidRDefault="007E78B0" w:rsidP="007E78B0">
      <w:pPr>
        <w:autoSpaceDE w:val="0"/>
        <w:autoSpaceDN w:val="0"/>
        <w:rPr>
          <w:rFonts w:ascii="Arial" w:hAnsi="Arial" w:cs="Arial"/>
          <w:sz w:val="20"/>
          <w:szCs w:val="20"/>
          <w:lang w:val="en-US" w:eastAsia="sv-SE"/>
        </w:rPr>
      </w:pPr>
      <w:r w:rsidRPr="00C84B14">
        <w:rPr>
          <w:rFonts w:ascii="Arial" w:hAnsi="Arial" w:cs="Arial"/>
          <w:sz w:val="20"/>
          <w:szCs w:val="20"/>
          <w:lang w:val="en-US" w:eastAsia="sv-SE"/>
        </w:rPr>
        <w:t>Mobil: +46 70 674 88 45</w:t>
      </w:r>
    </w:p>
    <w:p w14:paraId="64BB4DD6" w14:textId="77777777" w:rsidR="007E78B0" w:rsidRPr="00C84B14" w:rsidRDefault="007E78B0" w:rsidP="007E78B0">
      <w:pPr>
        <w:autoSpaceDE w:val="0"/>
        <w:autoSpaceDN w:val="0"/>
        <w:rPr>
          <w:rFonts w:ascii="Arial" w:hAnsi="Arial" w:cs="Arial"/>
          <w:sz w:val="20"/>
          <w:szCs w:val="20"/>
          <w:lang w:val="en-US" w:eastAsia="sv-SE"/>
        </w:rPr>
      </w:pPr>
      <w:r w:rsidRPr="00C84B14">
        <w:rPr>
          <w:rFonts w:ascii="Arial" w:hAnsi="Arial" w:cs="Arial"/>
          <w:sz w:val="20"/>
          <w:szCs w:val="20"/>
          <w:lang w:val="en-US" w:eastAsia="sv-SE"/>
        </w:rPr>
        <w:t xml:space="preserve">E-post: per.weidenman@bisnode.com </w:t>
      </w:r>
    </w:p>
    <w:p w14:paraId="5534EA1F" w14:textId="77777777" w:rsidR="00B702A0" w:rsidRDefault="00B702A0" w:rsidP="00A61100">
      <w:pPr>
        <w:autoSpaceDE w:val="0"/>
        <w:autoSpaceDN w:val="0"/>
        <w:rPr>
          <w:rFonts w:ascii="Arial" w:hAnsi="Arial" w:cs="Arial"/>
          <w:sz w:val="20"/>
          <w:szCs w:val="20"/>
          <w:lang w:val="en-US" w:eastAsia="sv-SE"/>
        </w:rPr>
      </w:pPr>
    </w:p>
    <w:p w14:paraId="5ABB6533" w14:textId="77777777" w:rsidR="00BC6E26" w:rsidRPr="00E263AE" w:rsidRDefault="00BC6E26" w:rsidP="00BC6E26">
      <w:pPr>
        <w:autoSpaceDE w:val="0"/>
        <w:autoSpaceDN w:val="0"/>
        <w:rPr>
          <w:rFonts w:ascii="Arial" w:hAnsi="Arial" w:cs="Arial"/>
          <w:sz w:val="20"/>
          <w:szCs w:val="20"/>
          <w:lang w:eastAsia="sv-SE"/>
        </w:rPr>
      </w:pPr>
      <w:r w:rsidRPr="00E263AE">
        <w:rPr>
          <w:rFonts w:ascii="Arial" w:hAnsi="Arial" w:cs="Arial"/>
          <w:sz w:val="20"/>
          <w:szCs w:val="20"/>
          <w:lang w:eastAsia="sv-SE"/>
        </w:rPr>
        <w:t>Per Adolfsson, Sverigechef på Bisnode</w:t>
      </w:r>
    </w:p>
    <w:p w14:paraId="6226435F" w14:textId="77777777" w:rsidR="00BC6E26" w:rsidRPr="00E263AE" w:rsidRDefault="00BC6E26" w:rsidP="00BC6E26">
      <w:pPr>
        <w:autoSpaceDE w:val="0"/>
        <w:autoSpaceDN w:val="0"/>
        <w:rPr>
          <w:rFonts w:ascii="Arial" w:hAnsi="Arial" w:cs="Arial"/>
          <w:sz w:val="20"/>
          <w:szCs w:val="20"/>
          <w:lang w:eastAsia="sv-SE"/>
        </w:rPr>
      </w:pPr>
      <w:r w:rsidRPr="00E263AE">
        <w:rPr>
          <w:rFonts w:ascii="Arial" w:hAnsi="Arial" w:cs="Arial"/>
          <w:sz w:val="20"/>
          <w:szCs w:val="20"/>
          <w:lang w:eastAsia="sv-SE"/>
        </w:rPr>
        <w:t xml:space="preserve">Mobil: +46 70 775 78 50 </w:t>
      </w:r>
    </w:p>
    <w:p w14:paraId="70F3784A" w14:textId="77777777" w:rsidR="00BC6E26" w:rsidRPr="00C84B14" w:rsidRDefault="00BC6E26" w:rsidP="00BC6E26">
      <w:pPr>
        <w:autoSpaceDE w:val="0"/>
        <w:autoSpaceDN w:val="0"/>
        <w:rPr>
          <w:rFonts w:ascii="Arial" w:hAnsi="Arial" w:cs="Arial"/>
          <w:sz w:val="20"/>
          <w:szCs w:val="20"/>
          <w:lang w:val="en-US" w:eastAsia="sv-SE"/>
        </w:rPr>
      </w:pPr>
      <w:r>
        <w:rPr>
          <w:rFonts w:ascii="Arial" w:hAnsi="Arial" w:cs="Arial"/>
          <w:sz w:val="20"/>
          <w:szCs w:val="20"/>
          <w:lang w:val="en-US" w:eastAsia="sv-SE"/>
        </w:rPr>
        <w:t>E-post: per.adolfsson@bisnode.com</w:t>
      </w:r>
    </w:p>
    <w:p w14:paraId="15CFAA0D" w14:textId="77777777" w:rsidR="00BC6E26" w:rsidRPr="00107FCC" w:rsidRDefault="00BC6E26" w:rsidP="00A61100">
      <w:pPr>
        <w:autoSpaceDE w:val="0"/>
        <w:autoSpaceDN w:val="0"/>
        <w:rPr>
          <w:rFonts w:ascii="Arial" w:hAnsi="Arial" w:cs="Arial"/>
          <w:b/>
          <w:bCs/>
          <w:sz w:val="16"/>
          <w:szCs w:val="16"/>
          <w:lang w:val="en-US" w:eastAsia="sv-SE"/>
        </w:rPr>
      </w:pPr>
    </w:p>
    <w:p w14:paraId="00A6004F" w14:textId="4FF4C75F" w:rsidR="00A61100" w:rsidRPr="00C84B14" w:rsidRDefault="00072929" w:rsidP="00A61100">
      <w:pPr>
        <w:autoSpaceDE w:val="0"/>
        <w:autoSpaceDN w:val="0"/>
        <w:rPr>
          <w:rFonts w:ascii="Arial" w:hAnsi="Arial" w:cs="Arial"/>
          <w:b/>
          <w:bCs/>
          <w:sz w:val="16"/>
          <w:szCs w:val="16"/>
          <w:lang w:eastAsia="sv-SE"/>
        </w:rPr>
      </w:pPr>
      <w:r>
        <w:rPr>
          <w:rFonts w:ascii="Arial" w:hAnsi="Arial" w:cs="Arial"/>
          <w:b/>
          <w:bCs/>
          <w:sz w:val="16"/>
          <w:szCs w:val="16"/>
          <w:lang w:eastAsia="sv-SE"/>
        </w:rPr>
        <w:t>Om Superföretagen 2014</w:t>
      </w:r>
    </w:p>
    <w:p w14:paraId="7B6689F2" w14:textId="1DDDD419" w:rsidR="00A61100" w:rsidRPr="00C84B14" w:rsidRDefault="00526839" w:rsidP="00A61100">
      <w:pPr>
        <w:autoSpaceDE w:val="0"/>
        <w:autoSpaceDN w:val="0"/>
        <w:rPr>
          <w:rFonts w:ascii="Arial" w:hAnsi="Arial" w:cs="Arial"/>
          <w:i/>
          <w:sz w:val="16"/>
          <w:szCs w:val="16"/>
          <w:lang w:eastAsia="sv-SE"/>
        </w:rPr>
      </w:pPr>
      <w:r>
        <w:rPr>
          <w:rFonts w:ascii="Arial" w:hAnsi="Arial" w:cs="Arial"/>
          <w:i/>
          <w:sz w:val="16"/>
          <w:szCs w:val="16"/>
          <w:lang w:eastAsia="sv-SE"/>
        </w:rPr>
        <w:t>För att nå sta</w:t>
      </w:r>
      <w:r w:rsidR="00CA4A29">
        <w:rPr>
          <w:rFonts w:ascii="Arial" w:hAnsi="Arial" w:cs="Arial"/>
          <w:i/>
          <w:sz w:val="16"/>
          <w:szCs w:val="16"/>
          <w:lang w:eastAsia="sv-SE"/>
        </w:rPr>
        <w:t>tus som superföretag räcker det</w:t>
      </w:r>
      <w:r w:rsidR="001415F6">
        <w:rPr>
          <w:rFonts w:ascii="Arial" w:hAnsi="Arial" w:cs="Arial"/>
          <w:i/>
          <w:sz w:val="16"/>
          <w:szCs w:val="16"/>
          <w:lang w:eastAsia="sv-SE"/>
        </w:rPr>
        <w:t xml:space="preserve"> inte att bara vara bra i en </w:t>
      </w:r>
      <w:r w:rsidR="00CA4A29">
        <w:rPr>
          <w:rFonts w:ascii="Arial" w:hAnsi="Arial" w:cs="Arial"/>
          <w:i/>
          <w:sz w:val="16"/>
          <w:szCs w:val="16"/>
          <w:lang w:eastAsia="sv-SE"/>
        </w:rPr>
        <w:t>gren, företaget måste behärska mångkampens alla</w:t>
      </w:r>
      <w:r w:rsidR="00294E55">
        <w:rPr>
          <w:rFonts w:ascii="Arial" w:hAnsi="Arial" w:cs="Arial"/>
          <w:i/>
          <w:sz w:val="16"/>
          <w:szCs w:val="16"/>
          <w:lang w:eastAsia="sv-SE"/>
        </w:rPr>
        <w:t xml:space="preserve"> inslag. </w:t>
      </w:r>
      <w:r w:rsidR="0032496A">
        <w:rPr>
          <w:rFonts w:ascii="Arial" w:hAnsi="Arial" w:cs="Arial"/>
          <w:i/>
          <w:sz w:val="16"/>
          <w:szCs w:val="16"/>
          <w:lang w:eastAsia="sv-SE"/>
        </w:rPr>
        <w:t>Karakteristiskt för s</w:t>
      </w:r>
      <w:r w:rsidR="00294E55">
        <w:rPr>
          <w:rFonts w:ascii="Arial" w:hAnsi="Arial" w:cs="Arial"/>
          <w:i/>
          <w:sz w:val="16"/>
          <w:szCs w:val="16"/>
          <w:lang w:eastAsia="sv-SE"/>
        </w:rPr>
        <w:t>uperf</w:t>
      </w:r>
      <w:r>
        <w:rPr>
          <w:rFonts w:ascii="Arial" w:hAnsi="Arial" w:cs="Arial"/>
          <w:i/>
          <w:sz w:val="16"/>
          <w:szCs w:val="16"/>
          <w:lang w:eastAsia="sv-SE"/>
        </w:rPr>
        <w:t>öretag</w:t>
      </w:r>
      <w:r w:rsidR="00294E55">
        <w:rPr>
          <w:rFonts w:ascii="Arial" w:hAnsi="Arial" w:cs="Arial"/>
          <w:i/>
          <w:sz w:val="16"/>
          <w:szCs w:val="16"/>
          <w:lang w:eastAsia="sv-SE"/>
        </w:rPr>
        <w:t>en</w:t>
      </w:r>
      <w:r w:rsidR="0032496A">
        <w:rPr>
          <w:rFonts w:ascii="Arial" w:hAnsi="Arial" w:cs="Arial"/>
          <w:i/>
          <w:sz w:val="16"/>
          <w:szCs w:val="16"/>
          <w:lang w:eastAsia="sv-SE"/>
        </w:rPr>
        <w:t xml:space="preserve"> är att de</w:t>
      </w:r>
      <w:r w:rsidR="00294E55">
        <w:rPr>
          <w:rFonts w:ascii="Arial" w:hAnsi="Arial" w:cs="Arial"/>
          <w:i/>
          <w:sz w:val="16"/>
          <w:szCs w:val="16"/>
          <w:lang w:eastAsia="sv-SE"/>
        </w:rPr>
        <w:t xml:space="preserve"> har </w:t>
      </w:r>
      <w:r w:rsidR="00A61100" w:rsidRPr="00C84B14">
        <w:rPr>
          <w:rFonts w:ascii="Arial" w:hAnsi="Arial" w:cs="Arial"/>
          <w:i/>
          <w:sz w:val="16"/>
          <w:szCs w:val="16"/>
          <w:lang w:eastAsia="sv-SE"/>
        </w:rPr>
        <w:t>en l</w:t>
      </w:r>
      <w:r w:rsidR="00294E55">
        <w:rPr>
          <w:rFonts w:ascii="Arial" w:hAnsi="Arial" w:cs="Arial"/>
          <w:i/>
          <w:sz w:val="16"/>
          <w:szCs w:val="16"/>
          <w:lang w:eastAsia="sv-SE"/>
        </w:rPr>
        <w:t xml:space="preserve">ångsiktig försäljningstillväxt och </w:t>
      </w:r>
      <w:r w:rsidR="00A61100" w:rsidRPr="00C84B14">
        <w:rPr>
          <w:rFonts w:ascii="Arial" w:hAnsi="Arial" w:cs="Arial"/>
          <w:i/>
          <w:sz w:val="16"/>
          <w:szCs w:val="16"/>
          <w:lang w:eastAsia="sv-SE"/>
        </w:rPr>
        <w:t>u</w:t>
      </w:r>
      <w:r w:rsidR="00CA4A29">
        <w:rPr>
          <w:rFonts w:ascii="Arial" w:hAnsi="Arial" w:cs="Arial"/>
          <w:i/>
          <w:sz w:val="16"/>
          <w:szCs w:val="16"/>
          <w:lang w:eastAsia="sv-SE"/>
        </w:rPr>
        <w:t xml:space="preserve">thållig lönsamhet, </w:t>
      </w:r>
      <w:r w:rsidR="00392B13">
        <w:rPr>
          <w:rFonts w:ascii="Arial" w:hAnsi="Arial" w:cs="Arial"/>
          <w:i/>
          <w:sz w:val="16"/>
          <w:szCs w:val="16"/>
          <w:lang w:eastAsia="sv-SE"/>
        </w:rPr>
        <w:t>är strategiskt skickliga med finansieringen och samtidigt effektiva i hushållningen av resurserna.</w:t>
      </w:r>
    </w:p>
    <w:p w14:paraId="27C71269" w14:textId="77777777" w:rsidR="00A61100" w:rsidRPr="00C84B14" w:rsidRDefault="00A61100" w:rsidP="00A61100">
      <w:pPr>
        <w:autoSpaceDE w:val="0"/>
        <w:autoSpaceDN w:val="0"/>
        <w:rPr>
          <w:rFonts w:ascii="Arial" w:hAnsi="Arial" w:cs="Arial"/>
          <w:i/>
          <w:sz w:val="16"/>
          <w:szCs w:val="16"/>
          <w:lang w:eastAsia="sv-SE"/>
        </w:rPr>
      </w:pPr>
    </w:p>
    <w:p w14:paraId="1B1A1126" w14:textId="49734232" w:rsidR="00A61100" w:rsidRPr="00C84B14" w:rsidRDefault="00D57BD8" w:rsidP="00A61100">
      <w:pPr>
        <w:autoSpaceDE w:val="0"/>
        <w:autoSpaceDN w:val="0"/>
        <w:rPr>
          <w:rFonts w:ascii="Arial" w:hAnsi="Arial" w:cs="Arial"/>
          <w:i/>
          <w:sz w:val="16"/>
          <w:szCs w:val="16"/>
          <w:lang w:eastAsia="sv-SE"/>
        </w:rPr>
      </w:pPr>
      <w:r>
        <w:rPr>
          <w:rFonts w:ascii="Arial" w:hAnsi="Arial" w:cs="Arial"/>
          <w:i/>
          <w:sz w:val="16"/>
          <w:szCs w:val="16"/>
          <w:lang w:eastAsia="sv-SE"/>
        </w:rPr>
        <w:t xml:space="preserve">Bisnode </w:t>
      </w:r>
      <w:r w:rsidR="00A61100" w:rsidRPr="00C84B14">
        <w:rPr>
          <w:rFonts w:ascii="Arial" w:hAnsi="Arial" w:cs="Arial"/>
          <w:i/>
          <w:sz w:val="16"/>
          <w:szCs w:val="16"/>
          <w:lang w:eastAsia="sv-SE"/>
        </w:rPr>
        <w:t>identifiera</w:t>
      </w:r>
      <w:r>
        <w:rPr>
          <w:rFonts w:ascii="Arial" w:hAnsi="Arial" w:cs="Arial"/>
          <w:i/>
          <w:sz w:val="16"/>
          <w:szCs w:val="16"/>
          <w:lang w:eastAsia="sv-SE"/>
        </w:rPr>
        <w:t>r</w:t>
      </w:r>
      <w:r w:rsidR="00A61100" w:rsidRPr="00C84B14">
        <w:rPr>
          <w:rFonts w:ascii="Arial" w:hAnsi="Arial" w:cs="Arial"/>
          <w:i/>
          <w:sz w:val="16"/>
          <w:szCs w:val="16"/>
          <w:lang w:eastAsia="sv-SE"/>
        </w:rPr>
        <w:t xml:space="preserve"> och ranka</w:t>
      </w:r>
      <w:r>
        <w:rPr>
          <w:rFonts w:ascii="Arial" w:hAnsi="Arial" w:cs="Arial"/>
          <w:i/>
          <w:sz w:val="16"/>
          <w:szCs w:val="16"/>
          <w:lang w:eastAsia="sv-SE"/>
        </w:rPr>
        <w:t>r</w:t>
      </w:r>
      <w:r w:rsidR="00A61100" w:rsidRPr="00C84B14">
        <w:rPr>
          <w:rFonts w:ascii="Arial" w:hAnsi="Arial" w:cs="Arial"/>
          <w:i/>
          <w:sz w:val="16"/>
          <w:szCs w:val="16"/>
          <w:lang w:eastAsia="sv-SE"/>
        </w:rPr>
        <w:t xml:space="preserve"> </w:t>
      </w:r>
      <w:r>
        <w:rPr>
          <w:rFonts w:ascii="Arial" w:hAnsi="Arial" w:cs="Arial"/>
          <w:i/>
          <w:sz w:val="16"/>
          <w:szCs w:val="16"/>
          <w:lang w:eastAsia="sv-SE"/>
        </w:rPr>
        <w:t xml:space="preserve">Sveriges Superföretag utifrån </w:t>
      </w:r>
      <w:r w:rsidR="00A61100" w:rsidRPr="00C84B14">
        <w:rPr>
          <w:rFonts w:ascii="Arial" w:hAnsi="Arial" w:cs="Arial"/>
          <w:i/>
          <w:sz w:val="16"/>
          <w:szCs w:val="16"/>
          <w:lang w:eastAsia="sv-SE"/>
        </w:rPr>
        <w:t>de svenska aktiebolagens ekonomiska prestationer. Modellen tar hänsyn till och väger samman bolagens tillväxt, vinst, avkastning, effektivitet, kapitalstruktur och finansiering under de senaste fyra åren. Av alla existera</w:t>
      </w:r>
      <w:r w:rsidR="00392B13">
        <w:rPr>
          <w:rFonts w:ascii="Arial" w:hAnsi="Arial" w:cs="Arial"/>
          <w:i/>
          <w:sz w:val="16"/>
          <w:szCs w:val="16"/>
          <w:lang w:eastAsia="sv-SE"/>
        </w:rPr>
        <w:t>nde aktiebolag är det endast 442 företag som kommer med på 2014</w:t>
      </w:r>
      <w:r w:rsidR="00A61100" w:rsidRPr="00C84B14">
        <w:rPr>
          <w:rFonts w:ascii="Arial" w:hAnsi="Arial" w:cs="Arial"/>
          <w:i/>
          <w:sz w:val="16"/>
          <w:szCs w:val="16"/>
          <w:lang w:eastAsia="sv-SE"/>
        </w:rPr>
        <w:t xml:space="preserve"> års topplista.</w:t>
      </w:r>
    </w:p>
    <w:p w14:paraId="5210B1D3" w14:textId="77777777" w:rsidR="00A61100" w:rsidRPr="00C84B14" w:rsidRDefault="00A61100" w:rsidP="00A61100">
      <w:pPr>
        <w:autoSpaceDE w:val="0"/>
        <w:autoSpaceDN w:val="0"/>
        <w:rPr>
          <w:rFonts w:ascii="Arial" w:hAnsi="Arial" w:cs="Arial"/>
          <w:i/>
          <w:sz w:val="16"/>
          <w:szCs w:val="16"/>
          <w:lang w:eastAsia="sv-SE"/>
        </w:rPr>
      </w:pPr>
    </w:p>
    <w:p w14:paraId="473C4946" w14:textId="03150639" w:rsidR="00A61100" w:rsidRDefault="00A61100" w:rsidP="00A61100">
      <w:pPr>
        <w:autoSpaceDE w:val="0"/>
        <w:autoSpaceDN w:val="0"/>
        <w:rPr>
          <w:rFonts w:ascii="Arial" w:hAnsi="Arial" w:cs="Arial"/>
          <w:i/>
          <w:sz w:val="16"/>
          <w:szCs w:val="16"/>
          <w:lang w:eastAsia="sv-SE"/>
        </w:rPr>
      </w:pPr>
      <w:r w:rsidRPr="00C84B14">
        <w:rPr>
          <w:rFonts w:ascii="Arial" w:hAnsi="Arial" w:cs="Arial"/>
          <w:i/>
          <w:sz w:val="16"/>
          <w:szCs w:val="16"/>
          <w:lang w:eastAsia="sv-SE"/>
        </w:rPr>
        <w:t xml:space="preserve">För att bedöma varje enskilt företag jämförs dess </w:t>
      </w:r>
      <w:r w:rsidR="00392B13">
        <w:rPr>
          <w:rFonts w:ascii="Arial" w:hAnsi="Arial" w:cs="Arial"/>
          <w:i/>
          <w:sz w:val="16"/>
          <w:szCs w:val="16"/>
          <w:lang w:eastAsia="sv-SE"/>
        </w:rPr>
        <w:t>ekonomiska prestation utifrån sex parametrar</w:t>
      </w:r>
      <w:r w:rsidRPr="00C84B14">
        <w:rPr>
          <w:rFonts w:ascii="Arial" w:hAnsi="Arial" w:cs="Arial"/>
          <w:i/>
          <w:sz w:val="16"/>
          <w:szCs w:val="16"/>
          <w:lang w:eastAsia="sv-SE"/>
        </w:rPr>
        <w:t xml:space="preserve"> med referensvärden baserade på prestationen hos alla andra företag med motsvarande storlek och ve</w:t>
      </w:r>
      <w:r w:rsidR="00D57BD8">
        <w:rPr>
          <w:rFonts w:ascii="Arial" w:hAnsi="Arial" w:cs="Arial"/>
          <w:i/>
          <w:sz w:val="16"/>
          <w:szCs w:val="16"/>
          <w:lang w:eastAsia="sv-SE"/>
        </w:rPr>
        <w:t xml:space="preserve">rksamhet. Bedömningen är </w:t>
      </w:r>
      <w:r w:rsidRPr="00C84B14">
        <w:rPr>
          <w:rFonts w:ascii="Arial" w:hAnsi="Arial" w:cs="Arial"/>
          <w:i/>
          <w:sz w:val="16"/>
          <w:szCs w:val="16"/>
          <w:lang w:eastAsia="sv-SE"/>
        </w:rPr>
        <w:t>relativ, så att de bästa företagen oavsett låg- eller högkonjun</w:t>
      </w:r>
      <w:r w:rsidR="00AB4EB1">
        <w:rPr>
          <w:rFonts w:ascii="Arial" w:hAnsi="Arial" w:cs="Arial"/>
          <w:i/>
          <w:sz w:val="16"/>
          <w:szCs w:val="16"/>
          <w:lang w:eastAsia="sv-SE"/>
        </w:rPr>
        <w:t>ktur kan identifieras. D</w:t>
      </w:r>
      <w:r w:rsidRPr="00C84B14">
        <w:rPr>
          <w:rFonts w:ascii="Arial" w:hAnsi="Arial" w:cs="Arial"/>
          <w:i/>
          <w:sz w:val="16"/>
          <w:szCs w:val="16"/>
          <w:lang w:eastAsia="sv-SE"/>
        </w:rPr>
        <w:t>e</w:t>
      </w:r>
      <w:r w:rsidR="00392B13">
        <w:rPr>
          <w:rFonts w:ascii="Arial" w:hAnsi="Arial" w:cs="Arial"/>
          <w:i/>
          <w:sz w:val="16"/>
          <w:szCs w:val="16"/>
          <w:lang w:eastAsia="sv-SE"/>
        </w:rPr>
        <w:t xml:space="preserve">n är också storleksneutral, de </w:t>
      </w:r>
      <w:r w:rsidRPr="00C84B14">
        <w:rPr>
          <w:rFonts w:ascii="Arial" w:hAnsi="Arial" w:cs="Arial"/>
          <w:i/>
          <w:sz w:val="16"/>
          <w:szCs w:val="16"/>
          <w:lang w:eastAsia="sv-SE"/>
        </w:rPr>
        <w:t>bäst presterande</w:t>
      </w:r>
      <w:r w:rsidR="00392B13">
        <w:rPr>
          <w:rFonts w:ascii="Arial" w:hAnsi="Arial" w:cs="Arial"/>
          <w:i/>
          <w:sz w:val="16"/>
          <w:szCs w:val="16"/>
          <w:lang w:eastAsia="sv-SE"/>
        </w:rPr>
        <w:t xml:space="preserve"> företagen återfinns bland såväl större som</w:t>
      </w:r>
      <w:r w:rsidRPr="00C84B14">
        <w:rPr>
          <w:rFonts w:ascii="Arial" w:hAnsi="Arial" w:cs="Arial"/>
          <w:i/>
          <w:sz w:val="16"/>
          <w:szCs w:val="16"/>
          <w:lang w:eastAsia="sv-SE"/>
        </w:rPr>
        <w:t xml:space="preserve"> mindre företag.</w:t>
      </w:r>
      <w:r w:rsidR="00AB4EB1">
        <w:rPr>
          <w:rFonts w:ascii="Arial" w:hAnsi="Arial" w:cs="Arial"/>
          <w:i/>
          <w:sz w:val="16"/>
          <w:szCs w:val="16"/>
          <w:lang w:eastAsia="sv-SE"/>
        </w:rPr>
        <w:t xml:space="preserve"> B</w:t>
      </w:r>
      <w:r w:rsidRPr="00C84B14">
        <w:rPr>
          <w:rFonts w:ascii="Arial" w:hAnsi="Arial" w:cs="Arial"/>
          <w:i/>
          <w:sz w:val="16"/>
          <w:szCs w:val="16"/>
          <w:lang w:eastAsia="sv-SE"/>
        </w:rPr>
        <w:t>edömning</w:t>
      </w:r>
      <w:r w:rsidR="00AB4EB1">
        <w:rPr>
          <w:rFonts w:ascii="Arial" w:hAnsi="Arial" w:cs="Arial"/>
          <w:i/>
          <w:sz w:val="16"/>
          <w:szCs w:val="16"/>
          <w:lang w:eastAsia="sv-SE"/>
        </w:rPr>
        <w:t>en görs</w:t>
      </w:r>
      <w:r w:rsidRPr="00C84B14">
        <w:rPr>
          <w:rFonts w:ascii="Arial" w:hAnsi="Arial" w:cs="Arial"/>
          <w:i/>
          <w:sz w:val="16"/>
          <w:szCs w:val="16"/>
          <w:lang w:eastAsia="sv-SE"/>
        </w:rPr>
        <w:t xml:space="preserve"> för de senaste fyra åren, för alla företag som e</w:t>
      </w:r>
      <w:r w:rsidR="00E56A70">
        <w:rPr>
          <w:rFonts w:ascii="Arial" w:hAnsi="Arial" w:cs="Arial"/>
          <w:i/>
          <w:sz w:val="16"/>
          <w:szCs w:val="16"/>
          <w:lang w:eastAsia="sv-SE"/>
        </w:rPr>
        <w:t>xisterat sedan år 2009</w:t>
      </w:r>
      <w:r w:rsidRPr="00C84B14">
        <w:rPr>
          <w:rFonts w:ascii="Arial" w:hAnsi="Arial" w:cs="Arial"/>
          <w:i/>
          <w:sz w:val="16"/>
          <w:szCs w:val="16"/>
          <w:lang w:eastAsia="sv-SE"/>
        </w:rPr>
        <w:t>. Listan innehåller alltså företag som under fyra års tid presterat bättre tillväxt än andra jä</w:t>
      </w:r>
      <w:r w:rsidR="00AB4EB1">
        <w:rPr>
          <w:rFonts w:ascii="Arial" w:hAnsi="Arial" w:cs="Arial"/>
          <w:i/>
          <w:sz w:val="16"/>
          <w:szCs w:val="16"/>
          <w:lang w:eastAsia="sv-SE"/>
        </w:rPr>
        <w:t xml:space="preserve">mförbara företag, men som </w:t>
      </w:r>
      <w:r w:rsidRPr="00C84B14">
        <w:rPr>
          <w:rFonts w:ascii="Arial" w:hAnsi="Arial" w:cs="Arial"/>
          <w:i/>
          <w:sz w:val="16"/>
          <w:szCs w:val="16"/>
          <w:lang w:eastAsia="sv-SE"/>
        </w:rPr>
        <w:t>under samma tid</w:t>
      </w:r>
      <w:r w:rsidR="00AB4EB1">
        <w:rPr>
          <w:rFonts w:ascii="Arial" w:hAnsi="Arial" w:cs="Arial"/>
          <w:i/>
          <w:sz w:val="16"/>
          <w:szCs w:val="16"/>
          <w:lang w:eastAsia="sv-SE"/>
        </w:rPr>
        <w:t xml:space="preserve"> dessutom</w:t>
      </w:r>
      <w:r w:rsidRPr="00C84B14">
        <w:rPr>
          <w:rFonts w:ascii="Arial" w:hAnsi="Arial" w:cs="Arial"/>
          <w:i/>
          <w:sz w:val="16"/>
          <w:szCs w:val="16"/>
          <w:lang w:eastAsia="sv-SE"/>
        </w:rPr>
        <w:t xml:space="preserve"> haft bättre vinst, avkastning, effektivitet och kapitalstruktur än andra jämförbara bolag. Utöver detta är villkoret att företagen ska ha en omsättning på minst 10 miljoner kronor under det senaste året. </w:t>
      </w:r>
    </w:p>
    <w:p w14:paraId="3D14D5EA" w14:textId="77777777" w:rsidR="00392B13" w:rsidRDefault="00392B13" w:rsidP="00392B13">
      <w:pPr>
        <w:autoSpaceDE w:val="0"/>
        <w:autoSpaceDN w:val="0"/>
        <w:rPr>
          <w:rFonts w:ascii="Arial" w:hAnsi="Arial" w:cs="Arial"/>
          <w:i/>
          <w:sz w:val="16"/>
          <w:szCs w:val="16"/>
          <w:lang w:eastAsia="sv-SE"/>
        </w:rPr>
      </w:pPr>
    </w:p>
    <w:p w14:paraId="29264AEB" w14:textId="1E4C1F9F" w:rsidR="00392B13" w:rsidRPr="00C84B14" w:rsidRDefault="00392B13" w:rsidP="00392B13">
      <w:pPr>
        <w:autoSpaceDE w:val="0"/>
        <w:autoSpaceDN w:val="0"/>
        <w:rPr>
          <w:rFonts w:ascii="Arial" w:hAnsi="Arial" w:cs="Arial"/>
          <w:i/>
          <w:sz w:val="16"/>
          <w:szCs w:val="16"/>
          <w:lang w:eastAsia="sv-SE"/>
        </w:rPr>
      </w:pPr>
      <w:r w:rsidRPr="00C84B14">
        <w:rPr>
          <w:rFonts w:ascii="Arial" w:hAnsi="Arial" w:cs="Arial"/>
          <w:i/>
          <w:sz w:val="16"/>
          <w:szCs w:val="16"/>
          <w:lang w:eastAsia="sv-SE"/>
        </w:rPr>
        <w:t>Undersökningen är framtagen av Per Weidenman, analytiker på Bisnode</w:t>
      </w:r>
      <w:r w:rsidR="0032496A">
        <w:rPr>
          <w:rFonts w:ascii="Arial" w:hAnsi="Arial" w:cs="Arial"/>
          <w:i/>
          <w:sz w:val="16"/>
          <w:szCs w:val="16"/>
          <w:lang w:eastAsia="sv-SE"/>
        </w:rPr>
        <w:t>,</w:t>
      </w:r>
      <w:r w:rsidRPr="00C84B14">
        <w:rPr>
          <w:rFonts w:ascii="Arial" w:hAnsi="Arial" w:cs="Arial"/>
          <w:i/>
          <w:sz w:val="16"/>
          <w:szCs w:val="16"/>
          <w:lang w:eastAsia="sv-SE"/>
        </w:rPr>
        <w:t xml:space="preserve"> som tillsamman</w:t>
      </w:r>
      <w:r>
        <w:rPr>
          <w:rFonts w:ascii="Arial" w:hAnsi="Arial" w:cs="Arial"/>
          <w:i/>
          <w:sz w:val="16"/>
          <w:szCs w:val="16"/>
          <w:lang w:eastAsia="sv-SE"/>
        </w:rPr>
        <w:t>s med Veckans Affärer har presenterat Årets Superföretagare i t</w:t>
      </w:r>
      <w:r w:rsidRPr="00C84B14">
        <w:rPr>
          <w:rFonts w:ascii="Arial" w:hAnsi="Arial" w:cs="Arial"/>
          <w:i/>
          <w:sz w:val="16"/>
          <w:szCs w:val="16"/>
          <w:lang w:eastAsia="sv-SE"/>
        </w:rPr>
        <w:t xml:space="preserve">io år. </w:t>
      </w:r>
    </w:p>
    <w:p w14:paraId="175814E5" w14:textId="77777777" w:rsidR="00392B13" w:rsidRPr="00C84B14" w:rsidRDefault="00392B13" w:rsidP="00A61100">
      <w:pPr>
        <w:autoSpaceDE w:val="0"/>
        <w:autoSpaceDN w:val="0"/>
        <w:rPr>
          <w:rFonts w:ascii="Arial" w:hAnsi="Arial" w:cs="Arial"/>
          <w:i/>
          <w:sz w:val="16"/>
          <w:szCs w:val="16"/>
          <w:lang w:eastAsia="sv-SE"/>
        </w:rPr>
      </w:pPr>
    </w:p>
    <w:p w14:paraId="6ED3D24D" w14:textId="77777777" w:rsidR="00A61100" w:rsidRPr="0022529E" w:rsidRDefault="00A61100" w:rsidP="00A61100">
      <w:pPr>
        <w:autoSpaceDE w:val="0"/>
        <w:autoSpaceDN w:val="0"/>
        <w:rPr>
          <w:rFonts w:ascii="Arial" w:hAnsi="Arial" w:cs="Arial"/>
          <w:b/>
          <w:sz w:val="20"/>
          <w:szCs w:val="20"/>
          <w:lang w:eastAsia="sv-SE"/>
        </w:rPr>
      </w:pPr>
    </w:p>
    <w:p w14:paraId="67C7EAF2" w14:textId="77777777" w:rsidR="0077403D" w:rsidRPr="000815E7" w:rsidRDefault="0077403D" w:rsidP="003E7C8D">
      <w:pPr>
        <w:spacing w:before="40" w:after="40"/>
        <w:rPr>
          <w:rFonts w:ascii="Arial" w:hAnsi="Arial" w:cs="Arial"/>
          <w:bCs/>
          <w:sz w:val="20"/>
          <w:szCs w:val="20"/>
          <w:u w:val="single"/>
          <w:lang w:eastAsia="sv-SE"/>
        </w:rPr>
      </w:pPr>
    </w:p>
    <w:p w14:paraId="7B8D2944" w14:textId="77777777" w:rsidR="0077403D" w:rsidRPr="000815E7" w:rsidRDefault="0077403D" w:rsidP="003E7C8D">
      <w:pPr>
        <w:spacing w:before="40" w:after="40"/>
        <w:rPr>
          <w:rFonts w:ascii="Arial" w:hAnsi="Arial" w:cs="Arial"/>
          <w:bCs/>
          <w:sz w:val="20"/>
          <w:szCs w:val="20"/>
          <w:u w:val="single"/>
          <w:lang w:eastAsia="sv-SE"/>
        </w:rPr>
      </w:pPr>
    </w:p>
    <w:p w14:paraId="29B16CAB" w14:textId="0FE08316" w:rsidR="00A61100" w:rsidRPr="000815E7" w:rsidRDefault="00A61100">
      <w:pPr>
        <w:rPr>
          <w:rFonts w:ascii="Arial" w:hAnsi="Arial" w:cs="Arial"/>
          <w:bCs/>
          <w:sz w:val="20"/>
          <w:szCs w:val="20"/>
          <w:lang w:eastAsia="sv-SE"/>
        </w:rPr>
      </w:pPr>
    </w:p>
    <w:p w14:paraId="4AC70192" w14:textId="77777777" w:rsidR="004E2BA3" w:rsidRDefault="004E2BA3">
      <w:pPr>
        <w:rPr>
          <w:rFonts w:ascii="Arial" w:hAnsi="Arial" w:cs="Arial"/>
          <w:bCs/>
          <w:sz w:val="20"/>
          <w:szCs w:val="20"/>
          <w:lang w:eastAsia="sv-SE"/>
        </w:rPr>
      </w:pPr>
    </w:p>
    <w:p w14:paraId="4F941435" w14:textId="77777777" w:rsidR="004E2BA3" w:rsidRDefault="004E2BA3">
      <w:pPr>
        <w:rPr>
          <w:rFonts w:ascii="Arial" w:hAnsi="Arial" w:cs="Arial"/>
          <w:bCs/>
          <w:sz w:val="20"/>
          <w:szCs w:val="20"/>
          <w:lang w:eastAsia="sv-SE"/>
        </w:rPr>
      </w:pPr>
    </w:p>
    <w:p w14:paraId="7ED80ABE" w14:textId="77777777" w:rsidR="004E2BA3" w:rsidRPr="00C84B14" w:rsidRDefault="004E2BA3">
      <w:pPr>
        <w:rPr>
          <w:rFonts w:ascii="Arial" w:hAnsi="Arial" w:cs="Arial"/>
          <w:bCs/>
          <w:sz w:val="20"/>
          <w:szCs w:val="20"/>
          <w:lang w:eastAsia="sv-SE"/>
        </w:rPr>
      </w:pPr>
    </w:p>
    <w:sectPr w:rsidR="004E2BA3" w:rsidRPr="00C84B14" w:rsidSect="00AD2A5A">
      <w:headerReference w:type="even" r:id="rId9"/>
      <w:headerReference w:type="first" r:id="rId10"/>
      <w:footerReference w:type="first" r:id="rId11"/>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2E43D" w14:textId="77777777" w:rsidR="001A6437" w:rsidRDefault="001A6437">
      <w:r>
        <w:separator/>
      </w:r>
    </w:p>
  </w:endnote>
  <w:endnote w:type="continuationSeparator" w:id="0">
    <w:p w14:paraId="6310BE84" w14:textId="77777777" w:rsidR="001A6437" w:rsidRDefault="001A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Perpetua Titling MT"/>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 LT 45 Light">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NeueLT Std Med Cn">
    <w:panose1 w:val="020B0806040702040204"/>
    <w:charset w:val="00"/>
    <w:family w:val="swiss"/>
    <w:notTrueType/>
    <w:pitch w:val="variable"/>
    <w:sig w:usb0="800000AF" w:usb1="4000204A" w:usb2="00000000" w:usb3="00000000" w:csb0="00000001" w:csb1="00000000"/>
  </w:font>
  <w:font w:name="HelveticaNeueLT Std">
    <w:altName w:val="Cambria"/>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371F5" w14:textId="77777777" w:rsidR="00B702A0" w:rsidRDefault="00B702A0" w:rsidP="001122FA">
    <w:pPr>
      <w:pBdr>
        <w:top w:val="single" w:sz="4" w:space="1" w:color="auto"/>
      </w:pBdr>
      <w:jc w:val="both"/>
      <w:rPr>
        <w:rFonts w:ascii="Arial" w:hAnsi="Arial" w:cs="Arial"/>
        <w:sz w:val="12"/>
        <w:szCs w:val="20"/>
      </w:rPr>
    </w:pPr>
  </w:p>
  <w:p w14:paraId="4B57AA5B" w14:textId="77777777" w:rsidR="00B702A0" w:rsidRPr="006D5556" w:rsidRDefault="00B702A0" w:rsidP="00F82127">
    <w:pPr>
      <w:ind w:right="-110"/>
      <w:rPr>
        <w:rFonts w:ascii="Adobe Garamond Pro" w:hAnsi="Adobe Garamond Pro"/>
        <w:b/>
        <w:sz w:val="20"/>
        <w:szCs w:val="20"/>
      </w:rPr>
    </w:pPr>
    <w:r w:rsidRPr="006D5556">
      <w:rPr>
        <w:rFonts w:ascii="Adobe Garamond Pro" w:hAnsi="Adobe Garamond Pro"/>
        <w:b/>
        <w:sz w:val="20"/>
        <w:szCs w:val="20"/>
      </w:rPr>
      <w:t>Om Bisnode</w:t>
    </w:r>
  </w:p>
  <w:p w14:paraId="388535C2" w14:textId="77777777" w:rsidR="00BC6E26" w:rsidRPr="00E25032" w:rsidRDefault="00BC6E26" w:rsidP="00BC6E26">
    <w:pPr>
      <w:ind w:right="-110"/>
      <w:rPr>
        <w:rFonts w:asciiTheme="minorHAnsi" w:hAnsiTheme="minorHAnsi" w:cstheme="minorHAnsi"/>
        <w:sz w:val="18"/>
        <w:szCs w:val="18"/>
      </w:rPr>
    </w:pPr>
    <w:r w:rsidRPr="00E25032">
      <w:rPr>
        <w:rFonts w:asciiTheme="minorHAnsi" w:hAnsiTheme="minorHAnsi" w:cstheme="minorHAnsi"/>
        <w:color w:val="777777"/>
        <w:sz w:val="18"/>
        <w:szCs w:val="18"/>
      </w:rPr>
      <w:t>Bisnode hjälper människor att fatta smarta beslut. Vi omvandlar data till insikter för att hjälpa beslutsfattare i både små dagliga frågor till stora stra</w:t>
    </w:r>
    <w:r>
      <w:rPr>
        <w:rFonts w:asciiTheme="minorHAnsi" w:hAnsiTheme="minorHAnsi" w:cstheme="minorHAnsi"/>
        <w:color w:val="777777"/>
        <w:sz w:val="18"/>
        <w:szCs w:val="18"/>
      </w:rPr>
      <w:t xml:space="preserve">tegiska beslut inom företag och </w:t>
    </w:r>
    <w:r w:rsidRPr="00E25032">
      <w:rPr>
        <w:rFonts w:asciiTheme="minorHAnsi" w:hAnsiTheme="minorHAnsi" w:cstheme="minorHAnsi"/>
        <w:color w:val="777777"/>
        <w:sz w:val="18"/>
        <w:szCs w:val="18"/>
      </w:rPr>
      <w:t>organisationer i hela Europa. Vi är mer än 27</w:t>
    </w:r>
    <w:r>
      <w:rPr>
        <w:rFonts w:asciiTheme="minorHAnsi" w:hAnsiTheme="minorHAnsi" w:cstheme="minorHAnsi"/>
        <w:color w:val="777777"/>
        <w:sz w:val="18"/>
        <w:szCs w:val="18"/>
      </w:rPr>
      <w:t xml:space="preserve">00 medarbetare i 18 länder. Läs </w:t>
    </w:r>
    <w:r w:rsidRPr="00E25032">
      <w:rPr>
        <w:rFonts w:asciiTheme="minorHAnsi" w:hAnsiTheme="minorHAnsi" w:cstheme="minorHAnsi"/>
        <w:color w:val="777777"/>
        <w:sz w:val="18"/>
        <w:szCs w:val="18"/>
      </w:rPr>
      <w:t xml:space="preserve">mer om Bisnode på </w:t>
    </w:r>
    <w:hyperlink r:id="rId1" w:history="1">
      <w:r w:rsidRPr="00E25032">
        <w:rPr>
          <w:rFonts w:asciiTheme="minorHAnsi" w:hAnsiTheme="minorHAnsi" w:cstheme="minorHAnsi"/>
          <w:color w:val="3D9BBC"/>
          <w:sz w:val="18"/>
          <w:szCs w:val="18"/>
        </w:rPr>
        <w:t>www.bisnode.com</w:t>
      </w:r>
    </w:hyperlink>
    <w:r w:rsidRPr="00E25032">
      <w:rPr>
        <w:rFonts w:asciiTheme="minorHAnsi" w:hAnsiTheme="minorHAnsi" w:cstheme="minorHAnsi"/>
        <w:color w:val="777777"/>
        <w:sz w:val="18"/>
        <w:szCs w:val="18"/>
      </w:rPr>
      <w:t>.</w:t>
    </w:r>
  </w:p>
  <w:p w14:paraId="7D2F438A" w14:textId="148B2132" w:rsidR="00B702A0" w:rsidRPr="006D5556" w:rsidRDefault="00B702A0" w:rsidP="00BC6E26">
    <w:pPr>
      <w:ind w:right="-110"/>
      <w:rPr>
        <w:rFonts w:ascii="Adobe Garamond Pro" w:hAnsi="Adobe Garamond Pr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A203C2" w14:textId="77777777" w:rsidR="001A6437" w:rsidRDefault="001A6437">
      <w:r>
        <w:separator/>
      </w:r>
    </w:p>
  </w:footnote>
  <w:footnote w:type="continuationSeparator" w:id="0">
    <w:p w14:paraId="223C8FED" w14:textId="77777777" w:rsidR="001A6437" w:rsidRDefault="001A6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FB6BF" w14:textId="77777777" w:rsidR="00B702A0" w:rsidRDefault="00BC6E26">
    <w:pPr>
      <w:pStyle w:val="Sidhuvud"/>
    </w:pPr>
    <w:r>
      <w:rPr>
        <w:noProof/>
        <w:snapToGrid/>
        <w:lang w:eastAsia="sv-SE"/>
      </w:rPr>
      <w:pict w14:anchorId="1D4A9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5pt;height:842pt;z-index:-251658240;mso-position-horizontal:center;mso-position-horizontal-relative:margin;mso-position-vertical:center;mso-position-vertical-relative:margin" o:allowincell="f">
          <v:imagedata r:id="rId1" o:title="pattern_top_log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FAFC6" w14:textId="77777777" w:rsidR="00B702A0" w:rsidRDefault="00B702A0">
    <w:pPr>
      <w:pStyle w:val="Sidhuvud"/>
    </w:pPr>
    <w:r>
      <w:rPr>
        <w:noProof/>
        <w:snapToGrid/>
        <w:lang w:eastAsia="sv-SE"/>
      </w:rPr>
      <w:drawing>
        <wp:anchor distT="0" distB="0" distL="114300" distR="114300" simplePos="0" relativeHeight="251657216" behindDoc="0" locked="0" layoutInCell="1" allowOverlap="1" wp14:anchorId="50E95B59" wp14:editId="23624C23">
          <wp:simplePos x="0" y="0"/>
          <wp:positionH relativeFrom="margin">
            <wp:posOffset>4969510</wp:posOffset>
          </wp:positionH>
          <wp:positionV relativeFrom="margin">
            <wp:posOffset>-692150</wp:posOffset>
          </wp:positionV>
          <wp:extent cx="1216025" cy="484505"/>
          <wp:effectExtent l="0" t="0" r="317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node_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6025" cy="4845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2345D"/>
    <w:multiLevelType w:val="hybridMultilevel"/>
    <w:tmpl w:val="20D85C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8E7402"/>
    <w:multiLevelType w:val="hybridMultilevel"/>
    <w:tmpl w:val="7AE28E46"/>
    <w:lvl w:ilvl="0" w:tplc="7CC4F156">
      <w:numFmt w:val="bullet"/>
      <w:lvlText w:val="•"/>
      <w:lvlJc w:val="left"/>
      <w:pPr>
        <w:ind w:left="1305" w:hanging="1305"/>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5EF1D4E"/>
    <w:multiLevelType w:val="multilevel"/>
    <w:tmpl w:val="DF427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8E53651"/>
    <w:multiLevelType w:val="hybridMultilevel"/>
    <w:tmpl w:val="FABEEA14"/>
    <w:lvl w:ilvl="0" w:tplc="7CC4F156">
      <w:numFmt w:val="bullet"/>
      <w:lvlText w:val="•"/>
      <w:lvlJc w:val="left"/>
      <w:pPr>
        <w:ind w:left="1305" w:hanging="1305"/>
      </w:pPr>
      <w:rPr>
        <w:rFonts w:ascii="Adobe Garamond Pro" w:eastAsia="Times New Roman" w:hAnsi="Adobe Garamond Pro"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2B2D2631"/>
    <w:multiLevelType w:val="hybridMultilevel"/>
    <w:tmpl w:val="AC34BB6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4B9C5230"/>
    <w:multiLevelType w:val="hybridMultilevel"/>
    <w:tmpl w:val="77845F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E433021"/>
    <w:multiLevelType w:val="hybridMultilevel"/>
    <w:tmpl w:val="50B23F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62D2133"/>
    <w:multiLevelType w:val="hybridMultilevel"/>
    <w:tmpl w:val="9C16A348"/>
    <w:lvl w:ilvl="0" w:tplc="D19AA28E">
      <w:start w:val="30"/>
      <w:numFmt w:val="bullet"/>
      <w:lvlText w:val="-"/>
      <w:lvlJc w:val="left"/>
      <w:pPr>
        <w:tabs>
          <w:tab w:val="num" w:pos="720"/>
        </w:tabs>
        <w:ind w:left="720" w:hanging="360"/>
      </w:pPr>
      <w:rPr>
        <w:rFonts w:ascii="Arial" w:eastAsia="Times New Roman" w:hAnsi="Arial" w:cs="HelveticaNeue LT 45 Light" w:hint="default"/>
      </w:rPr>
    </w:lvl>
    <w:lvl w:ilvl="1" w:tplc="041D0003" w:tentative="1">
      <w:start w:val="1"/>
      <w:numFmt w:val="bullet"/>
      <w:lvlText w:val="o"/>
      <w:lvlJc w:val="left"/>
      <w:pPr>
        <w:tabs>
          <w:tab w:val="num" w:pos="1440"/>
        </w:tabs>
        <w:ind w:left="1440" w:hanging="360"/>
      </w:pPr>
      <w:rPr>
        <w:rFonts w:ascii="Courier New" w:hAnsi="Courier New" w:cs="HelveticaNeue LT 45 Light"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HelveticaNeue LT 45 Light"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HelveticaNeue LT 45 Light"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6BF73F3B"/>
    <w:multiLevelType w:val="hybridMultilevel"/>
    <w:tmpl w:val="91A03742"/>
    <w:lvl w:ilvl="0" w:tplc="32567490">
      <w:start w:val="5"/>
      <w:numFmt w:val="bullet"/>
      <w:lvlText w:val="-"/>
      <w:lvlJc w:val="left"/>
      <w:pPr>
        <w:tabs>
          <w:tab w:val="num" w:pos="720"/>
        </w:tabs>
        <w:ind w:left="720" w:hanging="360"/>
      </w:pPr>
      <w:rPr>
        <w:rFonts w:ascii="HelveticaNeue LT 45 Light" w:eastAsia="Times New Roman" w:hAnsi="HelveticaNeue LT 45 Light" w:hint="default"/>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3"/>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D76"/>
    <w:rsid w:val="00013622"/>
    <w:rsid w:val="00013883"/>
    <w:rsid w:val="00013937"/>
    <w:rsid w:val="00023CE8"/>
    <w:rsid w:val="000317E2"/>
    <w:rsid w:val="00042170"/>
    <w:rsid w:val="00050605"/>
    <w:rsid w:val="0007126C"/>
    <w:rsid w:val="00072929"/>
    <w:rsid w:val="00076177"/>
    <w:rsid w:val="000815E7"/>
    <w:rsid w:val="00090CBB"/>
    <w:rsid w:val="00092787"/>
    <w:rsid w:val="000B5D26"/>
    <w:rsid w:val="000C1272"/>
    <w:rsid w:val="000C49F2"/>
    <w:rsid w:val="000C58A9"/>
    <w:rsid w:val="000C6D38"/>
    <w:rsid w:val="000D736C"/>
    <w:rsid w:val="000E00FB"/>
    <w:rsid w:val="000E2E8E"/>
    <w:rsid w:val="000E73FF"/>
    <w:rsid w:val="000E7D81"/>
    <w:rsid w:val="000F141C"/>
    <w:rsid w:val="000F7C9D"/>
    <w:rsid w:val="0010562B"/>
    <w:rsid w:val="00107FCC"/>
    <w:rsid w:val="001122FA"/>
    <w:rsid w:val="00113933"/>
    <w:rsid w:val="0011515F"/>
    <w:rsid w:val="0011541C"/>
    <w:rsid w:val="00122C67"/>
    <w:rsid w:val="00126C1F"/>
    <w:rsid w:val="001415F6"/>
    <w:rsid w:val="00173CBB"/>
    <w:rsid w:val="00186048"/>
    <w:rsid w:val="001A4437"/>
    <w:rsid w:val="001A47C2"/>
    <w:rsid w:val="001A6437"/>
    <w:rsid w:val="001B0F9D"/>
    <w:rsid w:val="001B6244"/>
    <w:rsid w:val="001C6DA5"/>
    <w:rsid w:val="001D1D76"/>
    <w:rsid w:val="001E67A6"/>
    <w:rsid w:val="001F44A9"/>
    <w:rsid w:val="0020416D"/>
    <w:rsid w:val="00204E7F"/>
    <w:rsid w:val="00220C70"/>
    <w:rsid w:val="0022529E"/>
    <w:rsid w:val="00227DDA"/>
    <w:rsid w:val="00273616"/>
    <w:rsid w:val="002759FD"/>
    <w:rsid w:val="0028038B"/>
    <w:rsid w:val="0028729A"/>
    <w:rsid w:val="0029023B"/>
    <w:rsid w:val="00294E55"/>
    <w:rsid w:val="002A0B42"/>
    <w:rsid w:val="002C3855"/>
    <w:rsid w:val="002D0CF7"/>
    <w:rsid w:val="002F3061"/>
    <w:rsid w:val="002F58EB"/>
    <w:rsid w:val="003014FC"/>
    <w:rsid w:val="00301C07"/>
    <w:rsid w:val="00305651"/>
    <w:rsid w:val="00321251"/>
    <w:rsid w:val="003240FB"/>
    <w:rsid w:val="0032496A"/>
    <w:rsid w:val="0033740C"/>
    <w:rsid w:val="00337A34"/>
    <w:rsid w:val="00357696"/>
    <w:rsid w:val="00370CA1"/>
    <w:rsid w:val="00376167"/>
    <w:rsid w:val="0038147A"/>
    <w:rsid w:val="00387725"/>
    <w:rsid w:val="00391A42"/>
    <w:rsid w:val="00392B13"/>
    <w:rsid w:val="003B5319"/>
    <w:rsid w:val="003E0E56"/>
    <w:rsid w:val="003E2358"/>
    <w:rsid w:val="003E7C8D"/>
    <w:rsid w:val="003F45A4"/>
    <w:rsid w:val="003F660B"/>
    <w:rsid w:val="00402393"/>
    <w:rsid w:val="00403D8B"/>
    <w:rsid w:val="004263B9"/>
    <w:rsid w:val="004306B7"/>
    <w:rsid w:val="00430E8F"/>
    <w:rsid w:val="00445B55"/>
    <w:rsid w:val="004460ED"/>
    <w:rsid w:val="00452899"/>
    <w:rsid w:val="004710CF"/>
    <w:rsid w:val="004906DB"/>
    <w:rsid w:val="00497C9A"/>
    <w:rsid w:val="004A5D45"/>
    <w:rsid w:val="004A6F67"/>
    <w:rsid w:val="004B7052"/>
    <w:rsid w:val="004B7EAA"/>
    <w:rsid w:val="004C77E3"/>
    <w:rsid w:val="004D5616"/>
    <w:rsid w:val="004E2BA3"/>
    <w:rsid w:val="00502972"/>
    <w:rsid w:val="005128D9"/>
    <w:rsid w:val="005168ED"/>
    <w:rsid w:val="00522CAF"/>
    <w:rsid w:val="00526839"/>
    <w:rsid w:val="00572112"/>
    <w:rsid w:val="00577E4E"/>
    <w:rsid w:val="0059255C"/>
    <w:rsid w:val="00595970"/>
    <w:rsid w:val="005959EA"/>
    <w:rsid w:val="005B7CB3"/>
    <w:rsid w:val="005C281C"/>
    <w:rsid w:val="00606F2C"/>
    <w:rsid w:val="00607AA1"/>
    <w:rsid w:val="00611F41"/>
    <w:rsid w:val="00616D56"/>
    <w:rsid w:val="00632634"/>
    <w:rsid w:val="00633441"/>
    <w:rsid w:val="00642215"/>
    <w:rsid w:val="00665815"/>
    <w:rsid w:val="00666978"/>
    <w:rsid w:val="006A0C4D"/>
    <w:rsid w:val="006A23B5"/>
    <w:rsid w:val="006A2873"/>
    <w:rsid w:val="006B2D86"/>
    <w:rsid w:val="006B468A"/>
    <w:rsid w:val="006D1B6B"/>
    <w:rsid w:val="006D5556"/>
    <w:rsid w:val="006D776B"/>
    <w:rsid w:val="00703017"/>
    <w:rsid w:val="00715206"/>
    <w:rsid w:val="0073716B"/>
    <w:rsid w:val="00741FDB"/>
    <w:rsid w:val="00742100"/>
    <w:rsid w:val="0074417A"/>
    <w:rsid w:val="00751578"/>
    <w:rsid w:val="0077192C"/>
    <w:rsid w:val="00772E29"/>
    <w:rsid w:val="0077403D"/>
    <w:rsid w:val="007A3B48"/>
    <w:rsid w:val="007D2E0D"/>
    <w:rsid w:val="007E1161"/>
    <w:rsid w:val="007E78B0"/>
    <w:rsid w:val="007F03AF"/>
    <w:rsid w:val="007F15E8"/>
    <w:rsid w:val="0080161A"/>
    <w:rsid w:val="00802688"/>
    <w:rsid w:val="00810B92"/>
    <w:rsid w:val="00820B8C"/>
    <w:rsid w:val="00832E95"/>
    <w:rsid w:val="00834EBE"/>
    <w:rsid w:val="00836FF9"/>
    <w:rsid w:val="00857402"/>
    <w:rsid w:val="0088059A"/>
    <w:rsid w:val="00892829"/>
    <w:rsid w:val="008A6A12"/>
    <w:rsid w:val="008B2D3A"/>
    <w:rsid w:val="008B3B0B"/>
    <w:rsid w:val="008B5335"/>
    <w:rsid w:val="008C7023"/>
    <w:rsid w:val="008D1AEC"/>
    <w:rsid w:val="008F2350"/>
    <w:rsid w:val="009132E2"/>
    <w:rsid w:val="00925707"/>
    <w:rsid w:val="009301AC"/>
    <w:rsid w:val="00934625"/>
    <w:rsid w:val="00937F5D"/>
    <w:rsid w:val="00962036"/>
    <w:rsid w:val="00981D32"/>
    <w:rsid w:val="009862B8"/>
    <w:rsid w:val="009979A6"/>
    <w:rsid w:val="009A2FAE"/>
    <w:rsid w:val="009B7361"/>
    <w:rsid w:val="009C134D"/>
    <w:rsid w:val="009C60FE"/>
    <w:rsid w:val="009D1F73"/>
    <w:rsid w:val="009D3297"/>
    <w:rsid w:val="009F2830"/>
    <w:rsid w:val="00A01705"/>
    <w:rsid w:val="00A06586"/>
    <w:rsid w:val="00A44D15"/>
    <w:rsid w:val="00A503C8"/>
    <w:rsid w:val="00A61100"/>
    <w:rsid w:val="00A645B7"/>
    <w:rsid w:val="00A91603"/>
    <w:rsid w:val="00AA721E"/>
    <w:rsid w:val="00AB1E65"/>
    <w:rsid w:val="00AB2C07"/>
    <w:rsid w:val="00AB3598"/>
    <w:rsid w:val="00AB4EB1"/>
    <w:rsid w:val="00AB68BC"/>
    <w:rsid w:val="00AD2A5A"/>
    <w:rsid w:val="00AD737A"/>
    <w:rsid w:val="00AE073D"/>
    <w:rsid w:val="00AF4DE5"/>
    <w:rsid w:val="00AF7336"/>
    <w:rsid w:val="00B10802"/>
    <w:rsid w:val="00B14E11"/>
    <w:rsid w:val="00B156EF"/>
    <w:rsid w:val="00B20227"/>
    <w:rsid w:val="00B40B98"/>
    <w:rsid w:val="00B451B6"/>
    <w:rsid w:val="00B702A0"/>
    <w:rsid w:val="00B72F19"/>
    <w:rsid w:val="00B9393D"/>
    <w:rsid w:val="00BA0A00"/>
    <w:rsid w:val="00BB547F"/>
    <w:rsid w:val="00BC6E26"/>
    <w:rsid w:val="00BC70BB"/>
    <w:rsid w:val="00C56150"/>
    <w:rsid w:val="00C5694B"/>
    <w:rsid w:val="00C63DDD"/>
    <w:rsid w:val="00C67CF1"/>
    <w:rsid w:val="00C73D10"/>
    <w:rsid w:val="00C77F16"/>
    <w:rsid w:val="00C817E5"/>
    <w:rsid w:val="00C846E0"/>
    <w:rsid w:val="00C84B14"/>
    <w:rsid w:val="00C87CB6"/>
    <w:rsid w:val="00C9065D"/>
    <w:rsid w:val="00C91D1A"/>
    <w:rsid w:val="00C926EB"/>
    <w:rsid w:val="00C95FE9"/>
    <w:rsid w:val="00CA082A"/>
    <w:rsid w:val="00CA4A29"/>
    <w:rsid w:val="00CC6701"/>
    <w:rsid w:val="00CD0543"/>
    <w:rsid w:val="00CD6E48"/>
    <w:rsid w:val="00CE0B9A"/>
    <w:rsid w:val="00CE31EC"/>
    <w:rsid w:val="00CE64AE"/>
    <w:rsid w:val="00CE7217"/>
    <w:rsid w:val="00CF051F"/>
    <w:rsid w:val="00D00565"/>
    <w:rsid w:val="00D0158E"/>
    <w:rsid w:val="00D03A85"/>
    <w:rsid w:val="00D05CEF"/>
    <w:rsid w:val="00D060F6"/>
    <w:rsid w:val="00D16192"/>
    <w:rsid w:val="00D245A6"/>
    <w:rsid w:val="00D24E49"/>
    <w:rsid w:val="00D26606"/>
    <w:rsid w:val="00D31ECB"/>
    <w:rsid w:val="00D41A4B"/>
    <w:rsid w:val="00D57BD8"/>
    <w:rsid w:val="00D70375"/>
    <w:rsid w:val="00D73070"/>
    <w:rsid w:val="00D735C8"/>
    <w:rsid w:val="00D76E47"/>
    <w:rsid w:val="00D809E3"/>
    <w:rsid w:val="00DA0B40"/>
    <w:rsid w:val="00DA2AB4"/>
    <w:rsid w:val="00DA46BF"/>
    <w:rsid w:val="00DA73B3"/>
    <w:rsid w:val="00DC403D"/>
    <w:rsid w:val="00DD1178"/>
    <w:rsid w:val="00DE5DF4"/>
    <w:rsid w:val="00DF4BAB"/>
    <w:rsid w:val="00E42E29"/>
    <w:rsid w:val="00E43666"/>
    <w:rsid w:val="00E56A70"/>
    <w:rsid w:val="00E60F4B"/>
    <w:rsid w:val="00E634E2"/>
    <w:rsid w:val="00E83ADB"/>
    <w:rsid w:val="00E842C0"/>
    <w:rsid w:val="00E87A49"/>
    <w:rsid w:val="00E90E18"/>
    <w:rsid w:val="00E91CFD"/>
    <w:rsid w:val="00E92CB4"/>
    <w:rsid w:val="00E94AEE"/>
    <w:rsid w:val="00EA4406"/>
    <w:rsid w:val="00EB0CC2"/>
    <w:rsid w:val="00EB1CBD"/>
    <w:rsid w:val="00EB6C47"/>
    <w:rsid w:val="00EC6613"/>
    <w:rsid w:val="00EE4DE5"/>
    <w:rsid w:val="00EF21B8"/>
    <w:rsid w:val="00EF3375"/>
    <w:rsid w:val="00F02627"/>
    <w:rsid w:val="00F114C4"/>
    <w:rsid w:val="00F150DF"/>
    <w:rsid w:val="00F172AF"/>
    <w:rsid w:val="00F175D5"/>
    <w:rsid w:val="00F2374C"/>
    <w:rsid w:val="00F25844"/>
    <w:rsid w:val="00F35662"/>
    <w:rsid w:val="00F54795"/>
    <w:rsid w:val="00F65D58"/>
    <w:rsid w:val="00F6708F"/>
    <w:rsid w:val="00F70F15"/>
    <w:rsid w:val="00F80E4B"/>
    <w:rsid w:val="00F82127"/>
    <w:rsid w:val="00F83AA9"/>
    <w:rsid w:val="00F87784"/>
    <w:rsid w:val="00F946A2"/>
    <w:rsid w:val="00FB46CF"/>
    <w:rsid w:val="00FB5261"/>
    <w:rsid w:val="00FD75EC"/>
    <w:rsid w:val="00FE1709"/>
    <w:rsid w:val="00FE4009"/>
    <w:rsid w:val="00FE4C32"/>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A05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10F"/>
    <w:rPr>
      <w:snapToGrid w:val="0"/>
      <w:sz w:val="24"/>
      <w:szCs w:val="24"/>
      <w:lang w:eastAsia="en-US"/>
    </w:rPr>
  </w:style>
  <w:style w:type="paragraph" w:styleId="Rubrik1">
    <w:name w:val="heading 1"/>
    <w:basedOn w:val="Normal"/>
    <w:next w:val="Normal"/>
    <w:qFormat/>
    <w:pPr>
      <w:keepNext/>
      <w:keepLines/>
      <w:spacing w:line="533" w:lineRule="auto"/>
      <w:ind w:left="840" w:right="-240"/>
      <w:outlineLvl w:val="0"/>
    </w:pPr>
    <w:rPr>
      <w:rFonts w:ascii="Arial" w:hAnsi="Arial"/>
      <w:b/>
      <w:snapToGrid/>
      <w:spacing w:val="-10"/>
      <w:kern w:val="28"/>
      <w:sz w:val="20"/>
      <w:szCs w:val="20"/>
      <w:lang w:val="nl-NL" w:eastAsia="nl-N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Default">
    <w:name w:val="Default"/>
    <w:pPr>
      <w:autoSpaceDE w:val="0"/>
      <w:autoSpaceDN w:val="0"/>
      <w:adjustRightInd w:val="0"/>
    </w:pPr>
    <w:rPr>
      <w:rFonts w:ascii="Arial" w:hAnsi="Arial" w:cs="Arial"/>
      <w:snapToGrid w:val="0"/>
      <w:color w:val="000000"/>
      <w:sz w:val="24"/>
      <w:szCs w:val="24"/>
      <w:lang w:eastAsia="en-US"/>
    </w:rPr>
  </w:style>
  <w:style w:type="paragraph" w:customStyle="1" w:styleId="Pa0">
    <w:name w:val="Pa0"/>
    <w:basedOn w:val="Default"/>
    <w:next w:val="Default"/>
    <w:pPr>
      <w:spacing w:after="100" w:line="241" w:lineRule="atLeast"/>
    </w:pPr>
    <w:rPr>
      <w:color w:val="auto"/>
    </w:rPr>
  </w:style>
  <w:style w:type="character" w:customStyle="1" w:styleId="A0">
    <w:name w:val="A0"/>
    <w:rPr>
      <w:b/>
      <w:bCs/>
      <w:color w:val="202024"/>
      <w:sz w:val="32"/>
      <w:szCs w:val="32"/>
    </w:rPr>
  </w:style>
  <w:style w:type="character" w:customStyle="1" w:styleId="A1">
    <w:name w:val="A1"/>
    <w:rPr>
      <w:rFonts w:ascii="Times New Roman" w:hAnsi="Times New Roman" w:cs="Times New Roman"/>
      <w:color w:val="202024"/>
      <w:sz w:val="22"/>
      <w:szCs w:val="22"/>
    </w:rPr>
  </w:style>
  <w:style w:type="paragraph" w:customStyle="1" w:styleId="Pa1">
    <w:name w:val="Pa1"/>
    <w:basedOn w:val="Default"/>
    <w:next w:val="Default"/>
    <w:pPr>
      <w:spacing w:line="241" w:lineRule="atLeast"/>
    </w:pPr>
    <w:rPr>
      <w:color w:val="auto"/>
    </w:rPr>
  </w:style>
  <w:style w:type="paragraph" w:customStyle="1" w:styleId="Pa2">
    <w:name w:val="Pa2"/>
    <w:basedOn w:val="Default"/>
    <w:next w:val="Default"/>
    <w:pPr>
      <w:spacing w:line="241" w:lineRule="atLeast"/>
    </w:pPr>
    <w:rPr>
      <w:color w:val="auto"/>
    </w:rPr>
  </w:style>
  <w:style w:type="character" w:customStyle="1" w:styleId="A2">
    <w:name w:val="A2"/>
    <w:rPr>
      <w:rFonts w:ascii="Times New Roman" w:hAnsi="Times New Roman" w:cs="Times New Roman"/>
      <w:color w:val="202024"/>
      <w:sz w:val="18"/>
      <w:szCs w:val="18"/>
    </w:rPr>
  </w:style>
  <w:style w:type="character" w:styleId="Hyperlnk">
    <w:name w:val="Hyperlink"/>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customStyle="1" w:styleId="text">
    <w:name w:val="text"/>
    <w:basedOn w:val="Normal"/>
    <w:pPr>
      <w:spacing w:before="100" w:beforeAutospacing="1" w:after="100" w:afterAutospacing="1" w:line="240" w:lineRule="atLeast"/>
    </w:pPr>
    <w:rPr>
      <w:rFonts w:ascii="Verdana" w:hAnsi="Verdana"/>
      <w:snapToGrid/>
      <w:color w:val="000000"/>
      <w:sz w:val="17"/>
      <w:szCs w:val="17"/>
      <w:lang w:eastAsia="sv-SE"/>
    </w:rPr>
  </w:style>
  <w:style w:type="paragraph" w:styleId="Ballongtext">
    <w:name w:val="Balloon Text"/>
    <w:basedOn w:val="Normal"/>
    <w:semiHidden/>
    <w:rPr>
      <w:rFonts w:ascii="Tahoma" w:hAnsi="Tahoma" w:cs="Tahoma"/>
      <w:sz w:val="16"/>
      <w:szCs w:val="16"/>
    </w:rPr>
  </w:style>
  <w:style w:type="character" w:styleId="AnvndHyperlnk">
    <w:name w:val="FollowedHyperlink"/>
    <w:rsid w:val="00481C5A"/>
    <w:rPr>
      <w:color w:val="800080"/>
      <w:u w:val="single"/>
    </w:rPr>
  </w:style>
  <w:style w:type="paragraph" w:styleId="Normalwebb">
    <w:name w:val="Normal (Web)"/>
    <w:basedOn w:val="Normal"/>
    <w:rsid w:val="005C05AB"/>
    <w:pPr>
      <w:spacing w:before="120"/>
    </w:pPr>
    <w:rPr>
      <w:snapToGrid/>
      <w:lang w:eastAsia="sv-SE"/>
    </w:rPr>
  </w:style>
  <w:style w:type="character" w:styleId="Kommentarsreferens">
    <w:name w:val="annotation reference"/>
    <w:rsid w:val="006B379E"/>
    <w:rPr>
      <w:sz w:val="18"/>
      <w:szCs w:val="18"/>
    </w:rPr>
  </w:style>
  <w:style w:type="paragraph" w:styleId="Kommentarer">
    <w:name w:val="annotation text"/>
    <w:basedOn w:val="Normal"/>
    <w:link w:val="KommentarerChar"/>
    <w:rsid w:val="006B379E"/>
  </w:style>
  <w:style w:type="character" w:customStyle="1" w:styleId="KommentarerChar">
    <w:name w:val="Kommentarer Char"/>
    <w:link w:val="Kommentarer"/>
    <w:rsid w:val="006B379E"/>
    <w:rPr>
      <w:snapToGrid w:val="0"/>
      <w:sz w:val="24"/>
      <w:szCs w:val="24"/>
      <w:lang w:eastAsia="en-US"/>
    </w:rPr>
  </w:style>
  <w:style w:type="paragraph" w:styleId="Kommentarsmne">
    <w:name w:val="annotation subject"/>
    <w:basedOn w:val="Kommentarer"/>
    <w:next w:val="Kommentarer"/>
    <w:link w:val="KommentarsmneChar"/>
    <w:rsid w:val="006B379E"/>
    <w:rPr>
      <w:b/>
      <w:bCs/>
      <w:sz w:val="20"/>
      <w:szCs w:val="20"/>
    </w:rPr>
  </w:style>
  <w:style w:type="character" w:customStyle="1" w:styleId="KommentarsmneChar">
    <w:name w:val="Kommentarsämne Char"/>
    <w:link w:val="Kommentarsmne"/>
    <w:rsid w:val="006B379E"/>
    <w:rPr>
      <w:b/>
      <w:bCs/>
      <w:snapToGrid w:val="0"/>
      <w:sz w:val="24"/>
      <w:szCs w:val="24"/>
      <w:lang w:eastAsia="en-US"/>
    </w:rPr>
  </w:style>
  <w:style w:type="paragraph" w:styleId="Liststycke">
    <w:name w:val="List Paragraph"/>
    <w:basedOn w:val="Normal"/>
    <w:uiPriority w:val="34"/>
    <w:qFormat/>
    <w:rsid w:val="00F80E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10F"/>
    <w:rPr>
      <w:snapToGrid w:val="0"/>
      <w:sz w:val="24"/>
      <w:szCs w:val="24"/>
      <w:lang w:eastAsia="en-US"/>
    </w:rPr>
  </w:style>
  <w:style w:type="paragraph" w:styleId="Rubrik1">
    <w:name w:val="heading 1"/>
    <w:basedOn w:val="Normal"/>
    <w:next w:val="Normal"/>
    <w:qFormat/>
    <w:pPr>
      <w:keepNext/>
      <w:keepLines/>
      <w:spacing w:line="533" w:lineRule="auto"/>
      <w:ind w:left="840" w:right="-240"/>
      <w:outlineLvl w:val="0"/>
    </w:pPr>
    <w:rPr>
      <w:rFonts w:ascii="Arial" w:hAnsi="Arial"/>
      <w:b/>
      <w:snapToGrid/>
      <w:spacing w:val="-10"/>
      <w:kern w:val="28"/>
      <w:sz w:val="20"/>
      <w:szCs w:val="20"/>
      <w:lang w:val="nl-NL" w:eastAsia="nl-N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Default">
    <w:name w:val="Default"/>
    <w:pPr>
      <w:autoSpaceDE w:val="0"/>
      <w:autoSpaceDN w:val="0"/>
      <w:adjustRightInd w:val="0"/>
    </w:pPr>
    <w:rPr>
      <w:rFonts w:ascii="Arial" w:hAnsi="Arial" w:cs="Arial"/>
      <w:snapToGrid w:val="0"/>
      <w:color w:val="000000"/>
      <w:sz w:val="24"/>
      <w:szCs w:val="24"/>
      <w:lang w:eastAsia="en-US"/>
    </w:rPr>
  </w:style>
  <w:style w:type="paragraph" w:customStyle="1" w:styleId="Pa0">
    <w:name w:val="Pa0"/>
    <w:basedOn w:val="Default"/>
    <w:next w:val="Default"/>
    <w:pPr>
      <w:spacing w:after="100" w:line="241" w:lineRule="atLeast"/>
    </w:pPr>
    <w:rPr>
      <w:color w:val="auto"/>
    </w:rPr>
  </w:style>
  <w:style w:type="character" w:customStyle="1" w:styleId="A0">
    <w:name w:val="A0"/>
    <w:rPr>
      <w:b/>
      <w:bCs/>
      <w:color w:val="202024"/>
      <w:sz w:val="32"/>
      <w:szCs w:val="32"/>
    </w:rPr>
  </w:style>
  <w:style w:type="character" w:customStyle="1" w:styleId="A1">
    <w:name w:val="A1"/>
    <w:rPr>
      <w:rFonts w:ascii="Times New Roman" w:hAnsi="Times New Roman" w:cs="Times New Roman"/>
      <w:color w:val="202024"/>
      <w:sz w:val="22"/>
      <w:szCs w:val="22"/>
    </w:rPr>
  </w:style>
  <w:style w:type="paragraph" w:customStyle="1" w:styleId="Pa1">
    <w:name w:val="Pa1"/>
    <w:basedOn w:val="Default"/>
    <w:next w:val="Default"/>
    <w:pPr>
      <w:spacing w:line="241" w:lineRule="atLeast"/>
    </w:pPr>
    <w:rPr>
      <w:color w:val="auto"/>
    </w:rPr>
  </w:style>
  <w:style w:type="paragraph" w:customStyle="1" w:styleId="Pa2">
    <w:name w:val="Pa2"/>
    <w:basedOn w:val="Default"/>
    <w:next w:val="Default"/>
    <w:pPr>
      <w:spacing w:line="241" w:lineRule="atLeast"/>
    </w:pPr>
    <w:rPr>
      <w:color w:val="auto"/>
    </w:rPr>
  </w:style>
  <w:style w:type="character" w:customStyle="1" w:styleId="A2">
    <w:name w:val="A2"/>
    <w:rPr>
      <w:rFonts w:ascii="Times New Roman" w:hAnsi="Times New Roman" w:cs="Times New Roman"/>
      <w:color w:val="202024"/>
      <w:sz w:val="18"/>
      <w:szCs w:val="18"/>
    </w:rPr>
  </w:style>
  <w:style w:type="character" w:styleId="Hyperlnk">
    <w:name w:val="Hyperlink"/>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customStyle="1" w:styleId="text">
    <w:name w:val="text"/>
    <w:basedOn w:val="Normal"/>
    <w:pPr>
      <w:spacing w:before="100" w:beforeAutospacing="1" w:after="100" w:afterAutospacing="1" w:line="240" w:lineRule="atLeast"/>
    </w:pPr>
    <w:rPr>
      <w:rFonts w:ascii="Verdana" w:hAnsi="Verdana"/>
      <w:snapToGrid/>
      <w:color w:val="000000"/>
      <w:sz w:val="17"/>
      <w:szCs w:val="17"/>
      <w:lang w:eastAsia="sv-SE"/>
    </w:rPr>
  </w:style>
  <w:style w:type="paragraph" w:styleId="Ballongtext">
    <w:name w:val="Balloon Text"/>
    <w:basedOn w:val="Normal"/>
    <w:semiHidden/>
    <w:rPr>
      <w:rFonts w:ascii="Tahoma" w:hAnsi="Tahoma" w:cs="Tahoma"/>
      <w:sz w:val="16"/>
      <w:szCs w:val="16"/>
    </w:rPr>
  </w:style>
  <w:style w:type="character" w:styleId="AnvndHyperlnk">
    <w:name w:val="FollowedHyperlink"/>
    <w:rsid w:val="00481C5A"/>
    <w:rPr>
      <w:color w:val="800080"/>
      <w:u w:val="single"/>
    </w:rPr>
  </w:style>
  <w:style w:type="paragraph" w:styleId="Normalwebb">
    <w:name w:val="Normal (Web)"/>
    <w:basedOn w:val="Normal"/>
    <w:rsid w:val="005C05AB"/>
    <w:pPr>
      <w:spacing w:before="120"/>
    </w:pPr>
    <w:rPr>
      <w:snapToGrid/>
      <w:lang w:eastAsia="sv-SE"/>
    </w:rPr>
  </w:style>
  <w:style w:type="character" w:styleId="Kommentarsreferens">
    <w:name w:val="annotation reference"/>
    <w:rsid w:val="006B379E"/>
    <w:rPr>
      <w:sz w:val="18"/>
      <w:szCs w:val="18"/>
    </w:rPr>
  </w:style>
  <w:style w:type="paragraph" w:styleId="Kommentarer">
    <w:name w:val="annotation text"/>
    <w:basedOn w:val="Normal"/>
    <w:link w:val="KommentarerChar"/>
    <w:rsid w:val="006B379E"/>
  </w:style>
  <w:style w:type="character" w:customStyle="1" w:styleId="KommentarerChar">
    <w:name w:val="Kommentarer Char"/>
    <w:link w:val="Kommentarer"/>
    <w:rsid w:val="006B379E"/>
    <w:rPr>
      <w:snapToGrid w:val="0"/>
      <w:sz w:val="24"/>
      <w:szCs w:val="24"/>
      <w:lang w:eastAsia="en-US"/>
    </w:rPr>
  </w:style>
  <w:style w:type="paragraph" w:styleId="Kommentarsmne">
    <w:name w:val="annotation subject"/>
    <w:basedOn w:val="Kommentarer"/>
    <w:next w:val="Kommentarer"/>
    <w:link w:val="KommentarsmneChar"/>
    <w:rsid w:val="006B379E"/>
    <w:rPr>
      <w:b/>
      <w:bCs/>
      <w:sz w:val="20"/>
      <w:szCs w:val="20"/>
    </w:rPr>
  </w:style>
  <w:style w:type="character" w:customStyle="1" w:styleId="KommentarsmneChar">
    <w:name w:val="Kommentarsämne Char"/>
    <w:link w:val="Kommentarsmne"/>
    <w:rsid w:val="006B379E"/>
    <w:rPr>
      <w:b/>
      <w:bCs/>
      <w:snapToGrid w:val="0"/>
      <w:sz w:val="24"/>
      <w:szCs w:val="24"/>
      <w:lang w:eastAsia="en-US"/>
    </w:rPr>
  </w:style>
  <w:style w:type="paragraph" w:styleId="Liststycke">
    <w:name w:val="List Paragraph"/>
    <w:basedOn w:val="Normal"/>
    <w:uiPriority w:val="34"/>
    <w:qFormat/>
    <w:rsid w:val="00F80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9906">
      <w:bodyDiv w:val="1"/>
      <w:marLeft w:val="0"/>
      <w:marRight w:val="0"/>
      <w:marTop w:val="0"/>
      <w:marBottom w:val="0"/>
      <w:divBdr>
        <w:top w:val="none" w:sz="0" w:space="0" w:color="auto"/>
        <w:left w:val="none" w:sz="0" w:space="0" w:color="auto"/>
        <w:bottom w:val="none" w:sz="0" w:space="0" w:color="auto"/>
        <w:right w:val="none" w:sz="0" w:space="0" w:color="auto"/>
      </w:divBdr>
    </w:div>
    <w:div w:id="62721588">
      <w:bodyDiv w:val="1"/>
      <w:marLeft w:val="0"/>
      <w:marRight w:val="0"/>
      <w:marTop w:val="0"/>
      <w:marBottom w:val="0"/>
      <w:divBdr>
        <w:top w:val="none" w:sz="0" w:space="0" w:color="auto"/>
        <w:left w:val="none" w:sz="0" w:space="0" w:color="auto"/>
        <w:bottom w:val="none" w:sz="0" w:space="0" w:color="auto"/>
        <w:right w:val="none" w:sz="0" w:space="0" w:color="auto"/>
      </w:divBdr>
    </w:div>
    <w:div w:id="229779417">
      <w:bodyDiv w:val="1"/>
      <w:marLeft w:val="0"/>
      <w:marRight w:val="0"/>
      <w:marTop w:val="0"/>
      <w:marBottom w:val="0"/>
      <w:divBdr>
        <w:top w:val="none" w:sz="0" w:space="0" w:color="auto"/>
        <w:left w:val="none" w:sz="0" w:space="0" w:color="auto"/>
        <w:bottom w:val="none" w:sz="0" w:space="0" w:color="auto"/>
        <w:right w:val="none" w:sz="0" w:space="0" w:color="auto"/>
      </w:divBdr>
    </w:div>
    <w:div w:id="493911705">
      <w:bodyDiv w:val="1"/>
      <w:marLeft w:val="0"/>
      <w:marRight w:val="0"/>
      <w:marTop w:val="0"/>
      <w:marBottom w:val="0"/>
      <w:divBdr>
        <w:top w:val="none" w:sz="0" w:space="0" w:color="auto"/>
        <w:left w:val="none" w:sz="0" w:space="0" w:color="auto"/>
        <w:bottom w:val="none" w:sz="0" w:space="0" w:color="auto"/>
        <w:right w:val="none" w:sz="0" w:space="0" w:color="auto"/>
      </w:divBdr>
    </w:div>
    <w:div w:id="555972186">
      <w:bodyDiv w:val="1"/>
      <w:marLeft w:val="0"/>
      <w:marRight w:val="0"/>
      <w:marTop w:val="0"/>
      <w:marBottom w:val="0"/>
      <w:divBdr>
        <w:top w:val="none" w:sz="0" w:space="0" w:color="auto"/>
        <w:left w:val="none" w:sz="0" w:space="0" w:color="auto"/>
        <w:bottom w:val="none" w:sz="0" w:space="0" w:color="auto"/>
        <w:right w:val="none" w:sz="0" w:space="0" w:color="auto"/>
      </w:divBdr>
    </w:div>
    <w:div w:id="723795835">
      <w:bodyDiv w:val="1"/>
      <w:marLeft w:val="0"/>
      <w:marRight w:val="0"/>
      <w:marTop w:val="0"/>
      <w:marBottom w:val="0"/>
      <w:divBdr>
        <w:top w:val="none" w:sz="0" w:space="0" w:color="auto"/>
        <w:left w:val="none" w:sz="0" w:space="0" w:color="auto"/>
        <w:bottom w:val="none" w:sz="0" w:space="0" w:color="auto"/>
        <w:right w:val="none" w:sz="0" w:space="0" w:color="auto"/>
      </w:divBdr>
      <w:divsChild>
        <w:div w:id="1018308915">
          <w:marLeft w:val="0"/>
          <w:marRight w:val="0"/>
          <w:marTop w:val="0"/>
          <w:marBottom w:val="0"/>
          <w:divBdr>
            <w:top w:val="none" w:sz="0" w:space="0" w:color="auto"/>
            <w:left w:val="none" w:sz="0" w:space="0" w:color="auto"/>
            <w:bottom w:val="none" w:sz="0" w:space="0" w:color="auto"/>
            <w:right w:val="none" w:sz="0" w:space="0" w:color="auto"/>
          </w:divBdr>
          <w:divsChild>
            <w:div w:id="2073193187">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 w:id="743143305">
      <w:bodyDiv w:val="1"/>
      <w:marLeft w:val="0"/>
      <w:marRight w:val="0"/>
      <w:marTop w:val="0"/>
      <w:marBottom w:val="0"/>
      <w:divBdr>
        <w:top w:val="none" w:sz="0" w:space="0" w:color="auto"/>
        <w:left w:val="none" w:sz="0" w:space="0" w:color="auto"/>
        <w:bottom w:val="none" w:sz="0" w:space="0" w:color="auto"/>
        <w:right w:val="none" w:sz="0" w:space="0" w:color="auto"/>
      </w:divBdr>
    </w:div>
    <w:div w:id="949092368">
      <w:bodyDiv w:val="1"/>
      <w:marLeft w:val="0"/>
      <w:marRight w:val="0"/>
      <w:marTop w:val="0"/>
      <w:marBottom w:val="0"/>
      <w:divBdr>
        <w:top w:val="none" w:sz="0" w:space="0" w:color="auto"/>
        <w:left w:val="none" w:sz="0" w:space="0" w:color="auto"/>
        <w:bottom w:val="none" w:sz="0" w:space="0" w:color="auto"/>
        <w:right w:val="none" w:sz="0" w:space="0" w:color="auto"/>
      </w:divBdr>
    </w:div>
    <w:div w:id="954360564">
      <w:bodyDiv w:val="1"/>
      <w:marLeft w:val="0"/>
      <w:marRight w:val="0"/>
      <w:marTop w:val="0"/>
      <w:marBottom w:val="0"/>
      <w:divBdr>
        <w:top w:val="none" w:sz="0" w:space="0" w:color="auto"/>
        <w:left w:val="none" w:sz="0" w:space="0" w:color="auto"/>
        <w:bottom w:val="none" w:sz="0" w:space="0" w:color="auto"/>
        <w:right w:val="none" w:sz="0" w:space="0" w:color="auto"/>
      </w:divBdr>
    </w:div>
    <w:div w:id="1022823994">
      <w:bodyDiv w:val="1"/>
      <w:marLeft w:val="0"/>
      <w:marRight w:val="0"/>
      <w:marTop w:val="0"/>
      <w:marBottom w:val="0"/>
      <w:divBdr>
        <w:top w:val="none" w:sz="0" w:space="0" w:color="auto"/>
        <w:left w:val="none" w:sz="0" w:space="0" w:color="auto"/>
        <w:bottom w:val="none" w:sz="0" w:space="0" w:color="auto"/>
        <w:right w:val="none" w:sz="0" w:space="0" w:color="auto"/>
      </w:divBdr>
    </w:div>
    <w:div w:id="1250653775">
      <w:bodyDiv w:val="1"/>
      <w:marLeft w:val="0"/>
      <w:marRight w:val="0"/>
      <w:marTop w:val="0"/>
      <w:marBottom w:val="0"/>
      <w:divBdr>
        <w:top w:val="none" w:sz="0" w:space="0" w:color="auto"/>
        <w:left w:val="none" w:sz="0" w:space="0" w:color="auto"/>
        <w:bottom w:val="none" w:sz="0" w:space="0" w:color="auto"/>
        <w:right w:val="none" w:sz="0" w:space="0" w:color="auto"/>
      </w:divBdr>
      <w:divsChild>
        <w:div w:id="1239361284">
          <w:marLeft w:val="0"/>
          <w:marRight w:val="0"/>
          <w:marTop w:val="0"/>
          <w:marBottom w:val="0"/>
          <w:divBdr>
            <w:top w:val="none" w:sz="0" w:space="0" w:color="auto"/>
            <w:left w:val="none" w:sz="0" w:space="0" w:color="auto"/>
            <w:bottom w:val="none" w:sz="0" w:space="0" w:color="auto"/>
            <w:right w:val="none" w:sz="0" w:space="0" w:color="auto"/>
          </w:divBdr>
          <w:divsChild>
            <w:div w:id="1616208234">
              <w:marLeft w:val="0"/>
              <w:marRight w:val="0"/>
              <w:marTop w:val="0"/>
              <w:marBottom w:val="0"/>
              <w:divBdr>
                <w:top w:val="none" w:sz="0" w:space="0" w:color="auto"/>
                <w:left w:val="none" w:sz="0" w:space="0" w:color="auto"/>
                <w:bottom w:val="none" w:sz="0" w:space="0" w:color="auto"/>
                <w:right w:val="none" w:sz="0" w:space="0" w:color="auto"/>
              </w:divBdr>
              <w:divsChild>
                <w:div w:id="2116364653">
                  <w:marLeft w:val="0"/>
                  <w:marRight w:val="0"/>
                  <w:marTop w:val="0"/>
                  <w:marBottom w:val="0"/>
                  <w:divBdr>
                    <w:top w:val="none" w:sz="0" w:space="0" w:color="auto"/>
                    <w:left w:val="none" w:sz="0" w:space="0" w:color="auto"/>
                    <w:bottom w:val="none" w:sz="0" w:space="0" w:color="auto"/>
                    <w:right w:val="none" w:sz="0" w:space="0" w:color="auto"/>
                  </w:divBdr>
                  <w:divsChild>
                    <w:div w:id="18583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026443">
      <w:bodyDiv w:val="1"/>
      <w:marLeft w:val="0"/>
      <w:marRight w:val="0"/>
      <w:marTop w:val="0"/>
      <w:marBottom w:val="0"/>
      <w:divBdr>
        <w:top w:val="none" w:sz="0" w:space="0" w:color="auto"/>
        <w:left w:val="none" w:sz="0" w:space="0" w:color="auto"/>
        <w:bottom w:val="none" w:sz="0" w:space="0" w:color="auto"/>
        <w:right w:val="none" w:sz="0" w:space="0" w:color="auto"/>
      </w:divBdr>
    </w:div>
    <w:div w:id="1438595630">
      <w:bodyDiv w:val="1"/>
      <w:marLeft w:val="0"/>
      <w:marRight w:val="0"/>
      <w:marTop w:val="0"/>
      <w:marBottom w:val="0"/>
      <w:divBdr>
        <w:top w:val="none" w:sz="0" w:space="0" w:color="auto"/>
        <w:left w:val="none" w:sz="0" w:space="0" w:color="auto"/>
        <w:bottom w:val="none" w:sz="0" w:space="0" w:color="auto"/>
        <w:right w:val="none" w:sz="0" w:space="0" w:color="auto"/>
      </w:divBdr>
      <w:divsChild>
        <w:div w:id="136999052">
          <w:marLeft w:val="0"/>
          <w:marRight w:val="0"/>
          <w:marTop w:val="0"/>
          <w:marBottom w:val="0"/>
          <w:divBdr>
            <w:top w:val="none" w:sz="0" w:space="0" w:color="auto"/>
            <w:left w:val="none" w:sz="0" w:space="0" w:color="auto"/>
            <w:bottom w:val="none" w:sz="0" w:space="0" w:color="auto"/>
            <w:right w:val="none" w:sz="0" w:space="0" w:color="auto"/>
          </w:divBdr>
          <w:divsChild>
            <w:div w:id="723605167">
              <w:marLeft w:val="0"/>
              <w:marRight w:val="0"/>
              <w:marTop w:val="0"/>
              <w:marBottom w:val="0"/>
              <w:divBdr>
                <w:top w:val="none" w:sz="0" w:space="0" w:color="auto"/>
                <w:left w:val="none" w:sz="0" w:space="0" w:color="auto"/>
                <w:bottom w:val="none" w:sz="0" w:space="0" w:color="auto"/>
                <w:right w:val="none" w:sz="0" w:space="0" w:color="auto"/>
              </w:divBdr>
              <w:divsChild>
                <w:div w:id="1152721286">
                  <w:marLeft w:val="0"/>
                  <w:marRight w:val="0"/>
                  <w:marTop w:val="0"/>
                  <w:marBottom w:val="0"/>
                  <w:divBdr>
                    <w:top w:val="none" w:sz="0" w:space="0" w:color="auto"/>
                    <w:left w:val="none" w:sz="0" w:space="0" w:color="auto"/>
                    <w:bottom w:val="none" w:sz="0" w:space="0" w:color="auto"/>
                    <w:right w:val="none" w:sz="0" w:space="0" w:color="auto"/>
                  </w:divBdr>
                  <w:divsChild>
                    <w:div w:id="1171525578">
                      <w:marLeft w:val="0"/>
                      <w:marRight w:val="230"/>
                      <w:marTop w:val="0"/>
                      <w:marBottom w:val="0"/>
                      <w:divBdr>
                        <w:top w:val="none" w:sz="0" w:space="0" w:color="auto"/>
                        <w:left w:val="none" w:sz="0" w:space="0" w:color="auto"/>
                        <w:bottom w:val="none" w:sz="0" w:space="0" w:color="auto"/>
                        <w:right w:val="none" w:sz="0" w:space="0" w:color="auto"/>
                      </w:divBdr>
                      <w:divsChild>
                        <w:div w:id="396518656">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 w:id="1555238700">
      <w:bodyDiv w:val="1"/>
      <w:marLeft w:val="0"/>
      <w:marRight w:val="0"/>
      <w:marTop w:val="0"/>
      <w:marBottom w:val="0"/>
      <w:divBdr>
        <w:top w:val="none" w:sz="0" w:space="0" w:color="auto"/>
        <w:left w:val="none" w:sz="0" w:space="0" w:color="auto"/>
        <w:bottom w:val="none" w:sz="0" w:space="0" w:color="auto"/>
        <w:right w:val="none" w:sz="0" w:space="0" w:color="auto"/>
      </w:divBdr>
      <w:divsChild>
        <w:div w:id="1364592116">
          <w:marLeft w:val="0"/>
          <w:marRight w:val="0"/>
          <w:marTop w:val="0"/>
          <w:marBottom w:val="0"/>
          <w:divBdr>
            <w:top w:val="none" w:sz="0" w:space="0" w:color="auto"/>
            <w:left w:val="none" w:sz="0" w:space="0" w:color="auto"/>
            <w:bottom w:val="none" w:sz="0" w:space="0" w:color="auto"/>
            <w:right w:val="none" w:sz="0" w:space="0" w:color="auto"/>
          </w:divBdr>
          <w:divsChild>
            <w:div w:id="1112675315">
              <w:marLeft w:val="0"/>
              <w:marRight w:val="0"/>
              <w:marTop w:val="0"/>
              <w:marBottom w:val="0"/>
              <w:divBdr>
                <w:top w:val="none" w:sz="0" w:space="0" w:color="auto"/>
                <w:left w:val="none" w:sz="0" w:space="0" w:color="auto"/>
                <w:bottom w:val="none" w:sz="0" w:space="0" w:color="auto"/>
                <w:right w:val="none" w:sz="0" w:space="0" w:color="auto"/>
              </w:divBdr>
              <w:divsChild>
                <w:div w:id="675230432">
                  <w:marLeft w:val="0"/>
                  <w:marRight w:val="0"/>
                  <w:marTop w:val="0"/>
                  <w:marBottom w:val="0"/>
                  <w:divBdr>
                    <w:top w:val="none" w:sz="0" w:space="0" w:color="auto"/>
                    <w:left w:val="none" w:sz="0" w:space="0" w:color="auto"/>
                    <w:bottom w:val="none" w:sz="0" w:space="0" w:color="auto"/>
                    <w:right w:val="none" w:sz="0" w:space="0" w:color="auto"/>
                  </w:divBdr>
                  <w:divsChild>
                    <w:div w:id="1762141748">
                      <w:marLeft w:val="0"/>
                      <w:marRight w:val="230"/>
                      <w:marTop w:val="0"/>
                      <w:marBottom w:val="0"/>
                      <w:divBdr>
                        <w:top w:val="none" w:sz="0" w:space="0" w:color="auto"/>
                        <w:left w:val="none" w:sz="0" w:space="0" w:color="auto"/>
                        <w:bottom w:val="none" w:sz="0" w:space="0" w:color="auto"/>
                        <w:right w:val="none" w:sz="0" w:space="0" w:color="auto"/>
                      </w:divBdr>
                      <w:divsChild>
                        <w:div w:id="1302034239">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 w:id="1988970145">
      <w:bodyDiv w:val="1"/>
      <w:marLeft w:val="0"/>
      <w:marRight w:val="0"/>
      <w:marTop w:val="0"/>
      <w:marBottom w:val="0"/>
      <w:divBdr>
        <w:top w:val="none" w:sz="0" w:space="0" w:color="auto"/>
        <w:left w:val="none" w:sz="0" w:space="0" w:color="auto"/>
        <w:bottom w:val="none" w:sz="0" w:space="0" w:color="auto"/>
        <w:right w:val="none" w:sz="0" w:space="0" w:color="auto"/>
      </w:divBdr>
      <w:divsChild>
        <w:div w:id="84957637">
          <w:marLeft w:val="0"/>
          <w:marRight w:val="0"/>
          <w:marTop w:val="0"/>
          <w:marBottom w:val="0"/>
          <w:divBdr>
            <w:top w:val="none" w:sz="0" w:space="0" w:color="auto"/>
            <w:left w:val="none" w:sz="0" w:space="0" w:color="auto"/>
            <w:bottom w:val="none" w:sz="0" w:space="0" w:color="auto"/>
            <w:right w:val="none" w:sz="0" w:space="0" w:color="auto"/>
          </w:divBdr>
          <w:divsChild>
            <w:div w:id="1764643599">
              <w:marLeft w:val="0"/>
              <w:marRight w:val="0"/>
              <w:marTop w:val="0"/>
              <w:marBottom w:val="0"/>
              <w:divBdr>
                <w:top w:val="none" w:sz="0" w:space="0" w:color="auto"/>
                <w:left w:val="none" w:sz="0" w:space="0" w:color="auto"/>
                <w:bottom w:val="none" w:sz="0" w:space="0" w:color="auto"/>
                <w:right w:val="none" w:sz="0" w:space="0" w:color="auto"/>
              </w:divBdr>
              <w:divsChild>
                <w:div w:id="255401545">
                  <w:marLeft w:val="0"/>
                  <w:marRight w:val="0"/>
                  <w:marTop w:val="0"/>
                  <w:marBottom w:val="0"/>
                  <w:divBdr>
                    <w:top w:val="none" w:sz="0" w:space="0" w:color="auto"/>
                    <w:left w:val="none" w:sz="0" w:space="0" w:color="auto"/>
                    <w:bottom w:val="none" w:sz="0" w:space="0" w:color="auto"/>
                    <w:right w:val="none" w:sz="0" w:space="0" w:color="auto"/>
                  </w:divBdr>
                  <w:divsChild>
                    <w:div w:id="720323886">
                      <w:marLeft w:val="0"/>
                      <w:marRight w:val="0"/>
                      <w:marTop w:val="0"/>
                      <w:marBottom w:val="0"/>
                      <w:divBdr>
                        <w:top w:val="none" w:sz="0" w:space="0" w:color="auto"/>
                        <w:left w:val="none" w:sz="0" w:space="0" w:color="auto"/>
                        <w:bottom w:val="none" w:sz="0" w:space="0" w:color="auto"/>
                        <w:right w:val="none" w:sz="0" w:space="0" w:color="auto"/>
                      </w:divBdr>
                      <w:divsChild>
                        <w:div w:id="836849390">
                          <w:marLeft w:val="0"/>
                          <w:marRight w:val="0"/>
                          <w:marTop w:val="0"/>
                          <w:marBottom w:val="0"/>
                          <w:divBdr>
                            <w:top w:val="none" w:sz="0" w:space="0" w:color="auto"/>
                            <w:left w:val="none" w:sz="0" w:space="0" w:color="auto"/>
                            <w:bottom w:val="none" w:sz="0" w:space="0" w:color="auto"/>
                            <w:right w:val="none" w:sz="0" w:space="0" w:color="auto"/>
                          </w:divBdr>
                          <w:divsChild>
                            <w:div w:id="739668634">
                              <w:marLeft w:val="0"/>
                              <w:marRight w:val="0"/>
                              <w:marTop w:val="0"/>
                              <w:marBottom w:val="0"/>
                              <w:divBdr>
                                <w:top w:val="none" w:sz="0" w:space="0" w:color="auto"/>
                                <w:left w:val="none" w:sz="0" w:space="0" w:color="auto"/>
                                <w:bottom w:val="none" w:sz="0" w:space="0" w:color="auto"/>
                                <w:right w:val="none" w:sz="0" w:space="0" w:color="auto"/>
                              </w:divBdr>
                              <w:divsChild>
                                <w:div w:id="12555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10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isno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C273E-6E7C-4C76-BC12-F1B3C4FA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4287</Characters>
  <Application>Microsoft Office Word</Application>
  <DocSecurity>4</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tpt</Company>
  <LinksUpToDate>false</LinksUpToDate>
  <CharactersWithSpaces>5085</CharactersWithSpaces>
  <SharedDoc>false</SharedDoc>
  <HLinks>
    <vt:vector size="6" baseType="variant">
      <vt:variant>
        <vt:i4>4063346</vt:i4>
      </vt:variant>
      <vt:variant>
        <vt:i4>0</vt:i4>
      </vt:variant>
      <vt:variant>
        <vt:i4>0</vt:i4>
      </vt:variant>
      <vt:variant>
        <vt:i4>5</vt:i4>
      </vt:variant>
      <vt:variant>
        <vt:lpwstr>http://www.bisnode.com/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Lindgren</dc:creator>
  <cp:lastModifiedBy>Malmsten, Anna (Bisnode)</cp:lastModifiedBy>
  <cp:revision>2</cp:revision>
  <cp:lastPrinted>2014-10-09T10:49:00Z</cp:lastPrinted>
  <dcterms:created xsi:type="dcterms:W3CDTF">2014-10-22T07:11:00Z</dcterms:created>
  <dcterms:modified xsi:type="dcterms:W3CDTF">2014-10-22T07:11:00Z</dcterms:modified>
</cp:coreProperties>
</file>