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59" w:rsidRPr="004430FE" w:rsidRDefault="00191259" w:rsidP="004E56AF">
      <w:pPr>
        <w:pStyle w:val="Rubrik1"/>
      </w:pPr>
      <w:r w:rsidRPr="004430FE">
        <w:t>Öppet brev till Uppsalahems styrelse</w:t>
      </w:r>
    </w:p>
    <w:p w:rsidR="00191259" w:rsidRPr="00191259" w:rsidRDefault="00C5669B" w:rsidP="004E56AF">
      <w:pPr>
        <w:jc w:val="both"/>
        <w:rPr>
          <w:b/>
        </w:rPr>
      </w:pPr>
      <w:r>
        <w:rPr>
          <w:b/>
        </w:rPr>
        <w:t xml:space="preserve">Vid de senaste förhandlingarna gällande nyproduktion har inte Uppsalahem och </w:t>
      </w:r>
      <w:r w:rsidRPr="00C5669B">
        <w:rPr>
          <w:b/>
        </w:rPr>
        <w:t>Hyresgästföreningen</w:t>
      </w:r>
      <w:r>
        <w:rPr>
          <w:b/>
        </w:rPr>
        <w:t xml:space="preserve"> lyckats </w:t>
      </w:r>
      <w:r w:rsidR="004E56AF">
        <w:rPr>
          <w:b/>
        </w:rPr>
        <w:t>träffa någon presumtionshyresöverenskommelse.</w:t>
      </w:r>
      <w:r w:rsidR="005C5CA8">
        <w:rPr>
          <w:b/>
        </w:rPr>
        <w:t xml:space="preserve"> Detta har </w:t>
      </w:r>
      <w:r>
        <w:rPr>
          <w:b/>
        </w:rPr>
        <w:t>fått till följd att Up</w:t>
      </w:r>
      <w:r w:rsidR="005C5CA8">
        <w:rPr>
          <w:b/>
        </w:rPr>
        <w:t xml:space="preserve">psalahem har satt egna hyror på flertalet av </w:t>
      </w:r>
      <w:r>
        <w:rPr>
          <w:b/>
        </w:rPr>
        <w:t>sina nybyggnationsprojekt.</w:t>
      </w:r>
      <w:r w:rsidR="005C5CA8">
        <w:rPr>
          <w:b/>
        </w:rPr>
        <w:t xml:space="preserve"> </w:t>
      </w:r>
      <w:r>
        <w:rPr>
          <w:b/>
        </w:rPr>
        <w:t xml:space="preserve">De senaste exemplen </w:t>
      </w:r>
      <w:r w:rsidR="004430FE">
        <w:rPr>
          <w:b/>
        </w:rPr>
        <w:t>på detta</w:t>
      </w:r>
      <w:r>
        <w:rPr>
          <w:b/>
        </w:rPr>
        <w:t xml:space="preserve"> är Åpromenaden, Bäcklösa och nu även Gjutarängen.</w:t>
      </w:r>
      <w:r w:rsidR="004430FE">
        <w:rPr>
          <w:b/>
        </w:rPr>
        <w:t xml:space="preserve"> </w:t>
      </w:r>
      <w:r w:rsidR="00191259" w:rsidRPr="00191259">
        <w:rPr>
          <w:b/>
        </w:rPr>
        <w:t xml:space="preserve">Presumtionshyra innebär att hyran sätts till en rimlig nivå utifrån vad det kostar att bygga </w:t>
      </w:r>
      <w:r>
        <w:rPr>
          <w:b/>
        </w:rPr>
        <w:t xml:space="preserve">och driva </w:t>
      </w:r>
      <w:r w:rsidR="00191259" w:rsidRPr="00191259">
        <w:rPr>
          <w:b/>
        </w:rPr>
        <w:t>huset. Efter femton år fasas hyrorna in i bruksvärdessystemet.</w:t>
      </w:r>
    </w:p>
    <w:p w:rsidR="00727BE0" w:rsidRDefault="00727BE0" w:rsidP="004E56AF">
      <w:pPr>
        <w:jc w:val="both"/>
      </w:pPr>
    </w:p>
    <w:p w:rsidR="00C5669B" w:rsidRDefault="00727BE0" w:rsidP="004E56AF">
      <w:pPr>
        <w:jc w:val="both"/>
      </w:pPr>
      <w:r w:rsidRPr="00727BE0">
        <w:t>Uppsalahem</w:t>
      </w:r>
      <w:r w:rsidR="00C5669B">
        <w:t>s</w:t>
      </w:r>
      <w:r w:rsidRPr="00727BE0">
        <w:t xml:space="preserve"> inställning gällande </w:t>
      </w:r>
      <w:r w:rsidR="005C5CA8">
        <w:t>den</w:t>
      </w:r>
      <w:r w:rsidR="00C5669B">
        <w:t xml:space="preserve"> senaste nyproduktionen Gjutarängen i Stabby är särskilt bekymmersam</w:t>
      </w:r>
      <w:r w:rsidR="005C5CA8">
        <w:t xml:space="preserve"> eftersom </w:t>
      </w:r>
      <w:r w:rsidR="00C5669B">
        <w:t>Hyresgästföreningen har godtagit Uppsalahems samtliga yrkanden för de kostnader som påverkar hyran.</w:t>
      </w:r>
    </w:p>
    <w:p w:rsidR="00C5669B" w:rsidRDefault="00C5669B" w:rsidP="004E56AF">
      <w:pPr>
        <w:jc w:val="both"/>
      </w:pPr>
    </w:p>
    <w:p w:rsidR="00C5669B" w:rsidRDefault="00C5669B" w:rsidP="004E56AF">
      <w:pPr>
        <w:jc w:val="both"/>
      </w:pPr>
      <w:r>
        <w:t>Lite förenklat kan man säga att det är tre olika poster som är avgörande för vilken nivå en presumtionshyra ska hamna på.</w:t>
      </w:r>
    </w:p>
    <w:p w:rsidR="00C5669B" w:rsidRDefault="00C5669B" w:rsidP="004E56AF">
      <w:pPr>
        <w:jc w:val="both"/>
      </w:pPr>
    </w:p>
    <w:p w:rsidR="00C5669B" w:rsidRPr="005C5CA8" w:rsidRDefault="005C5CA8" w:rsidP="004E56AF">
      <w:pPr>
        <w:pStyle w:val="Liststycke"/>
        <w:numPr>
          <w:ilvl w:val="0"/>
          <w:numId w:val="14"/>
        </w:numPr>
        <w:ind w:left="0"/>
        <w:jc w:val="both"/>
        <w:rPr>
          <w:b/>
        </w:rPr>
      </w:pPr>
      <w:r>
        <w:rPr>
          <w:b/>
        </w:rPr>
        <w:t>Produktionskostnaden</w:t>
      </w:r>
    </w:p>
    <w:p w:rsidR="00C5669B" w:rsidRDefault="00C5669B" w:rsidP="004E56AF">
      <w:pPr>
        <w:pStyle w:val="Liststycke"/>
        <w:ind w:left="0"/>
        <w:jc w:val="both"/>
      </w:pPr>
      <w:r>
        <w:t xml:space="preserve">Detta är den enskilt viktigaste posten för vilken hyresnivå som är rimlig i en presumtionsförhandling. Gällande Gjutarängen har Hyresgästföreningen </w:t>
      </w:r>
      <w:r w:rsidR="005C5CA8">
        <w:t xml:space="preserve">dock </w:t>
      </w:r>
      <w:r>
        <w:t>inte haft några synpunkter gällande de siffror som Uppsalahem har presenterat.</w:t>
      </w:r>
    </w:p>
    <w:p w:rsidR="00C5669B" w:rsidRDefault="00C5669B" w:rsidP="004E56AF">
      <w:pPr>
        <w:pStyle w:val="Liststycke"/>
        <w:ind w:left="0"/>
        <w:jc w:val="both"/>
      </w:pPr>
    </w:p>
    <w:p w:rsidR="00C5669B" w:rsidRPr="005C5CA8" w:rsidRDefault="00C5669B" w:rsidP="004E56AF">
      <w:pPr>
        <w:pStyle w:val="Liststycke"/>
        <w:numPr>
          <w:ilvl w:val="0"/>
          <w:numId w:val="14"/>
        </w:numPr>
        <w:ind w:left="0"/>
        <w:jc w:val="both"/>
        <w:rPr>
          <w:b/>
        </w:rPr>
      </w:pPr>
      <w:r w:rsidRPr="005C5CA8">
        <w:rPr>
          <w:b/>
        </w:rPr>
        <w:t>Avkastningen</w:t>
      </w:r>
    </w:p>
    <w:p w:rsidR="00C5669B" w:rsidRDefault="00C5669B" w:rsidP="004E56AF">
      <w:pPr>
        <w:pStyle w:val="Liststycke"/>
        <w:ind w:left="0"/>
        <w:jc w:val="both"/>
      </w:pPr>
      <w:r>
        <w:t xml:space="preserve">Hyresgästföreningen har full förståelse för att varje nyproduktion måste generera en rimlig avkastning till bolaget. Gällande Gjutarängen har Uppsalahem </w:t>
      </w:r>
      <w:r w:rsidR="004E56AF">
        <w:t>yrkat</w:t>
      </w:r>
      <w:r w:rsidR="007808A9">
        <w:t xml:space="preserve"> en direktavkastning om 4 % vilket Hyresgästföreningen har godtagit</w:t>
      </w:r>
      <w:r w:rsidR="005C5CA8">
        <w:t xml:space="preserve"> som rimlig</w:t>
      </w:r>
      <w:r w:rsidR="007808A9">
        <w:t>.</w:t>
      </w:r>
    </w:p>
    <w:p w:rsidR="007808A9" w:rsidRDefault="007808A9" w:rsidP="004E56AF">
      <w:pPr>
        <w:pStyle w:val="Liststycke"/>
        <w:ind w:left="0"/>
        <w:jc w:val="both"/>
      </w:pPr>
    </w:p>
    <w:p w:rsidR="007808A9" w:rsidRDefault="007808A9" w:rsidP="004E56AF">
      <w:pPr>
        <w:pStyle w:val="Liststycke"/>
        <w:numPr>
          <w:ilvl w:val="0"/>
          <w:numId w:val="14"/>
        </w:numPr>
        <w:ind w:left="0"/>
        <w:jc w:val="both"/>
      </w:pPr>
      <w:r w:rsidRPr="005C5CA8">
        <w:rPr>
          <w:b/>
        </w:rPr>
        <w:t>Drift- och underhållskostnader</w:t>
      </w:r>
    </w:p>
    <w:p w:rsidR="007808A9" w:rsidRDefault="007808A9" w:rsidP="004E56AF">
      <w:pPr>
        <w:pStyle w:val="Liststycke"/>
        <w:ind w:left="0"/>
        <w:jc w:val="both"/>
      </w:pPr>
      <w:r>
        <w:t xml:space="preserve">Detta har historiskt varit den post där det varit svårast för parterna att </w:t>
      </w:r>
      <w:r w:rsidR="005C5CA8">
        <w:t>komma överens</w:t>
      </w:r>
      <w:r>
        <w:t xml:space="preserve">. </w:t>
      </w:r>
      <w:r w:rsidR="005C5CA8">
        <w:t>En förklaring</w:t>
      </w:r>
      <w:r>
        <w:t xml:space="preserve"> till detta kan vara att det är avsevärt svårare att prognosticera dessa kostnader </w:t>
      </w:r>
      <w:r w:rsidR="005C5CA8">
        <w:t>jämfört med</w:t>
      </w:r>
      <w:r>
        <w:t xml:space="preserve"> övriga kostnader. Gällande Gjutarängen har det gjorts stora ansträngningar</w:t>
      </w:r>
      <w:r w:rsidR="005C5CA8">
        <w:t xml:space="preserve"> av båda parter</w:t>
      </w:r>
      <w:r>
        <w:t xml:space="preserve"> för att komma så nära sanningen som bara möjligt. Bl.a. har det vid förhandlingarna studerats hur utfallet av </w:t>
      </w:r>
      <w:r w:rsidR="005C5CA8">
        <w:t xml:space="preserve">Uppsalahems </w:t>
      </w:r>
      <w:r>
        <w:t>övrig</w:t>
      </w:r>
      <w:r w:rsidR="005C5CA8">
        <w:t>a</w:t>
      </w:r>
      <w:r>
        <w:t xml:space="preserve"> nyproduktion sett ut och dessutom </w:t>
      </w:r>
      <w:r w:rsidR="004913A3">
        <w:t xml:space="preserve">har parterna </w:t>
      </w:r>
      <w:r>
        <w:t>försökt korrigera för olikheter i projekten. Som jämförelsematerial till Gjutarängen har bl.a. Linnéhuset använts</w:t>
      </w:r>
      <w:r w:rsidR="005C5CA8">
        <w:t>.</w:t>
      </w:r>
      <w:r>
        <w:t xml:space="preserve"> </w:t>
      </w:r>
      <w:r w:rsidR="005C5CA8">
        <w:t>Linnéhuset</w:t>
      </w:r>
      <w:r>
        <w:t xml:space="preserve"> är nybyggt och beläget i samma område som Gjutarängen. Utfallet för drif</w:t>
      </w:r>
      <w:r w:rsidR="004E56AF">
        <w:t>t</w:t>
      </w:r>
      <w:r w:rsidR="005C5CA8">
        <w:t xml:space="preserve"> och underhåll </w:t>
      </w:r>
      <w:r w:rsidR="004913A3">
        <w:t>där</w:t>
      </w:r>
      <w:r>
        <w:t xml:space="preserve"> var 341 kr/kvm. Uppsalahem yrkade inledningsvis 395 kr/kvm för Gjutarängen vilket Hyresgästföreningen</w:t>
      </w:r>
      <w:r w:rsidR="004913A3">
        <w:t>, trots den höga nivån,</w:t>
      </w:r>
      <w:r>
        <w:t xml:space="preserve"> har accepterat för att </w:t>
      </w:r>
      <w:r w:rsidR="005C5CA8">
        <w:t xml:space="preserve">kunna </w:t>
      </w:r>
      <w:r>
        <w:t>komma till en överenskommelse.</w:t>
      </w:r>
    </w:p>
    <w:p w:rsidR="007808A9" w:rsidRDefault="007808A9" w:rsidP="004E56AF">
      <w:pPr>
        <w:jc w:val="both"/>
      </w:pPr>
    </w:p>
    <w:p w:rsidR="00D42A1D" w:rsidRDefault="007808A9" w:rsidP="004E56AF">
      <w:pPr>
        <w:jc w:val="both"/>
      </w:pPr>
      <w:r>
        <w:t>När det visade sig att hyresnivåerna inte nådde de nivåer som Uppsalahem önskat sig, trots att Hyresgästföreningen medgivit alla kostn</w:t>
      </w:r>
      <w:r w:rsidR="0048669F">
        <w:t>adsposter i projektet</w:t>
      </w:r>
      <w:r w:rsidR="005C5CA8">
        <w:t>,</w:t>
      </w:r>
      <w:r w:rsidR="0048669F">
        <w:t xml:space="preserve"> ändrar</w:t>
      </w:r>
      <w:r>
        <w:t xml:space="preserve"> bolaget </w:t>
      </w:r>
      <w:r w:rsidR="0048669F">
        <w:t>sitt yrkande om drift- och underhållskostnader. Uppsalahem</w:t>
      </w:r>
      <w:r>
        <w:t xml:space="preserve"> hävdar </w:t>
      </w:r>
      <w:r w:rsidR="00D42A1D">
        <w:t xml:space="preserve">nu </w:t>
      </w:r>
      <w:r>
        <w:t xml:space="preserve">att </w:t>
      </w:r>
      <w:r w:rsidR="0048669F">
        <w:t xml:space="preserve">den eventuella framtida utvecklingen av drift- och underhållskostnaden </w:t>
      </w:r>
      <w:r w:rsidR="00D42A1D">
        <w:t xml:space="preserve">gör att </w:t>
      </w:r>
      <w:r w:rsidR="004913A3">
        <w:t>posten</w:t>
      </w:r>
      <w:r w:rsidR="00D42A1D">
        <w:t xml:space="preserve"> redan nu måste ligga på en högre nivå än det förväntade utfallet.</w:t>
      </w:r>
    </w:p>
    <w:p w:rsidR="00D42A1D" w:rsidRDefault="00D42A1D" w:rsidP="004E56AF">
      <w:pPr>
        <w:jc w:val="both"/>
      </w:pPr>
    </w:p>
    <w:p w:rsidR="0048669F" w:rsidRDefault="00D42A1D" w:rsidP="004E56AF">
      <w:pPr>
        <w:jc w:val="both"/>
      </w:pPr>
      <w:r>
        <w:t xml:space="preserve">Att </w:t>
      </w:r>
      <w:r w:rsidR="004913A3">
        <w:t xml:space="preserve">i förtid </w:t>
      </w:r>
      <w:r>
        <w:t>ta höjd för en eventuellt framtida kostnadsökning är felaktig utifrån två perspektiv. Dels så kan varken Uppsalahem eller Hyresgästföreningen veta om</w:t>
      </w:r>
      <w:r w:rsidR="005C5CA8">
        <w:t>,</w:t>
      </w:r>
      <w:r>
        <w:t xml:space="preserve"> och i så fall hur mycket</w:t>
      </w:r>
      <w:r w:rsidR="005C5CA8">
        <w:t>,</w:t>
      </w:r>
      <w:r w:rsidR="004E56AF">
        <w:t xml:space="preserve"> bolagets kostnader för drift</w:t>
      </w:r>
      <w:r>
        <w:t xml:space="preserve"> och underhåll kommer att vara i framtiden och dels är det just sådana t</w:t>
      </w:r>
      <w:r w:rsidR="004E56AF">
        <w:t>yper av kostnadsökningar som kan</w:t>
      </w:r>
      <w:r>
        <w:t xml:space="preserve"> regleras i den årliga hyresjusteringen.</w:t>
      </w:r>
      <w:r w:rsidR="0048669F">
        <w:t xml:space="preserve"> </w:t>
      </w:r>
    </w:p>
    <w:p w:rsidR="0048669F" w:rsidRDefault="0048669F" w:rsidP="004E56AF">
      <w:pPr>
        <w:jc w:val="both"/>
      </w:pPr>
    </w:p>
    <w:p w:rsidR="004913A3" w:rsidRDefault="004913A3" w:rsidP="004E56AF">
      <w:pPr>
        <w:jc w:val="both"/>
      </w:pPr>
      <w:r>
        <w:t xml:space="preserve">Följande bör också belysas. Den kalkyl som Hyresgästföreningen presenterat innebär att </w:t>
      </w:r>
      <w:r w:rsidR="00D42A1D">
        <w:t xml:space="preserve">fastighetens </w:t>
      </w:r>
      <w:r>
        <w:t>marknads</w:t>
      </w:r>
      <w:r w:rsidR="00D42A1D">
        <w:t xml:space="preserve">värde </w:t>
      </w:r>
      <w:r>
        <w:t xml:space="preserve">inte </w:t>
      </w:r>
      <w:r w:rsidR="00D42A1D">
        <w:t xml:space="preserve">understiger produktionskostnaden. D.v.s. det kommer inte föreligga nåt nedskrivningsbehov av fastigheten. </w:t>
      </w:r>
      <w:r>
        <w:t xml:space="preserve">Dessutom innebär kalkylen </w:t>
      </w:r>
      <w:r w:rsidR="00F24BA6">
        <w:t xml:space="preserve">att </w:t>
      </w:r>
      <w:r>
        <w:t>projektet</w:t>
      </w:r>
      <w:r w:rsidR="00F24BA6">
        <w:t xml:space="preserve"> går med vinst </w:t>
      </w:r>
      <w:r>
        <w:t xml:space="preserve">redan </w:t>
      </w:r>
      <w:r w:rsidR="00F24BA6">
        <w:t>från dag ett.</w:t>
      </w:r>
    </w:p>
    <w:p w:rsidR="004913A3" w:rsidRDefault="004913A3" w:rsidP="004E56AF">
      <w:pPr>
        <w:jc w:val="both"/>
      </w:pPr>
    </w:p>
    <w:p w:rsidR="00F24BA6" w:rsidRDefault="00F24BA6" w:rsidP="004E56AF">
      <w:pPr>
        <w:jc w:val="both"/>
      </w:pPr>
      <w:r>
        <w:t xml:space="preserve">Om </w:t>
      </w:r>
      <w:r w:rsidR="004913A3">
        <w:t>parterna</w:t>
      </w:r>
      <w:r>
        <w:t xml:space="preserve"> skulle komma överens om en hyra på de nivåer som Hyresgästföreningen anser rimliga och som dessutom överensstämmer med Uppsalahems egna kalkyler innebär det att Uppsalahems </w:t>
      </w:r>
      <w:r w:rsidR="005C5CA8">
        <w:t>ställning</w:t>
      </w:r>
      <w:r>
        <w:t xml:space="preserve"> som en stark och långsiktig aktör på hyresmarknaden inte urholkas utan tvärtom stärks.</w:t>
      </w:r>
    </w:p>
    <w:p w:rsidR="005C5CA8" w:rsidRDefault="005C5CA8" w:rsidP="004E56AF">
      <w:pPr>
        <w:jc w:val="both"/>
      </w:pPr>
    </w:p>
    <w:p w:rsidR="00F24BA6" w:rsidRDefault="00F24BA6" w:rsidP="004E56AF">
      <w:pPr>
        <w:jc w:val="both"/>
      </w:pPr>
    </w:p>
    <w:p w:rsidR="00F24BA6" w:rsidRPr="005C5CA8" w:rsidRDefault="00F24BA6" w:rsidP="004E56AF">
      <w:pPr>
        <w:jc w:val="both"/>
        <w:rPr>
          <w:b/>
        </w:rPr>
      </w:pPr>
      <w:r w:rsidRPr="005C5CA8">
        <w:rPr>
          <w:b/>
        </w:rPr>
        <w:t>Hyresgästföreningens fr</w:t>
      </w:r>
      <w:r w:rsidR="000C3EA7" w:rsidRPr="005C5CA8">
        <w:rPr>
          <w:b/>
        </w:rPr>
        <w:t>ågor</w:t>
      </w:r>
      <w:r w:rsidRPr="005C5CA8">
        <w:rPr>
          <w:b/>
        </w:rPr>
        <w:t xml:space="preserve"> till Uppsalahems styrelse blir följande.</w:t>
      </w:r>
    </w:p>
    <w:p w:rsidR="00F24BA6" w:rsidRDefault="00F24BA6" w:rsidP="004E56AF">
      <w:pPr>
        <w:jc w:val="both"/>
      </w:pPr>
    </w:p>
    <w:p w:rsidR="00F24BA6" w:rsidRDefault="00F24BA6" w:rsidP="004E56AF">
      <w:pPr>
        <w:jc w:val="both"/>
      </w:pPr>
      <w:r>
        <w:t>Varför strandar bolaget förhandlingen trots att:</w:t>
      </w:r>
    </w:p>
    <w:p w:rsidR="00F24BA6" w:rsidRDefault="00F24BA6" w:rsidP="004E56AF">
      <w:pPr>
        <w:jc w:val="both"/>
      </w:pPr>
    </w:p>
    <w:p w:rsidR="00F24BA6" w:rsidRDefault="00F24BA6" w:rsidP="004E56AF">
      <w:pPr>
        <w:pStyle w:val="Liststycke"/>
        <w:numPr>
          <w:ilvl w:val="0"/>
          <w:numId w:val="15"/>
        </w:numPr>
        <w:ind w:left="0"/>
        <w:jc w:val="both"/>
      </w:pPr>
      <w:r>
        <w:t>Hyresgästföreningen har godtagit Uppsalahems</w:t>
      </w:r>
      <w:r w:rsidR="005C5CA8">
        <w:t xml:space="preserve"> ursprungliga</w:t>
      </w:r>
      <w:r>
        <w:t xml:space="preserve"> kalkyl i sin helhet.</w:t>
      </w:r>
    </w:p>
    <w:p w:rsidR="00F24BA6" w:rsidRDefault="00F24BA6" w:rsidP="004E56AF">
      <w:pPr>
        <w:pStyle w:val="Liststycke"/>
        <w:numPr>
          <w:ilvl w:val="0"/>
          <w:numId w:val="15"/>
        </w:numPr>
        <w:ind w:left="0"/>
        <w:jc w:val="both"/>
      </w:pPr>
      <w:r>
        <w:t xml:space="preserve">Projektet </w:t>
      </w:r>
      <w:r w:rsidR="005C5CA8">
        <w:t xml:space="preserve">inte kräver någon nedskrivning då marknadsvärdet </w:t>
      </w:r>
      <w:r w:rsidR="004913A3">
        <w:t>inte understiger</w:t>
      </w:r>
      <w:r w:rsidR="005C5CA8">
        <w:t xml:space="preserve"> produktionskostnaden</w:t>
      </w:r>
      <w:r>
        <w:t xml:space="preserve"> </w:t>
      </w:r>
    </w:p>
    <w:p w:rsidR="00F24BA6" w:rsidRDefault="00F24BA6" w:rsidP="004E56AF">
      <w:pPr>
        <w:pStyle w:val="Liststycke"/>
        <w:numPr>
          <w:ilvl w:val="0"/>
          <w:numId w:val="15"/>
        </w:numPr>
        <w:ind w:left="0"/>
        <w:jc w:val="both"/>
      </w:pPr>
      <w:r>
        <w:t>Projektet generar vinst till Uppsalahem från dag ett och stärker bolagets ekonomi.</w:t>
      </w:r>
    </w:p>
    <w:p w:rsidR="004977DA" w:rsidRDefault="004977DA" w:rsidP="004E56AF">
      <w:pPr>
        <w:pStyle w:val="Liststycke"/>
        <w:ind w:left="0"/>
        <w:jc w:val="both"/>
      </w:pPr>
    </w:p>
    <w:p w:rsidR="00195761" w:rsidRDefault="00195761" w:rsidP="004E56AF">
      <w:pPr>
        <w:pStyle w:val="Liststycke"/>
        <w:ind w:left="0"/>
        <w:jc w:val="both"/>
      </w:pPr>
    </w:p>
    <w:p w:rsidR="004913A3" w:rsidRDefault="00F24BA6" w:rsidP="004E56AF">
      <w:pPr>
        <w:jc w:val="both"/>
      </w:pPr>
      <w:r>
        <w:t xml:space="preserve">Är det Uppsalahems uppgift att vinstmaximera och </w:t>
      </w:r>
      <w:r w:rsidR="004977DA">
        <w:t xml:space="preserve">därmed </w:t>
      </w:r>
      <w:r w:rsidR="009166E1">
        <w:t>bortse från</w:t>
      </w:r>
      <w:r w:rsidR="00195761">
        <w:t xml:space="preserve"> sitt lagstadgade allmännyttiga </w:t>
      </w:r>
      <w:r w:rsidR="004977DA">
        <w:t>syfte?</w:t>
      </w:r>
      <w:r>
        <w:t xml:space="preserve"> </w:t>
      </w:r>
      <w:r w:rsidR="000C3EA7">
        <w:t>Med de hyresnivåer som Uppsalahem yrkar i Gjutarängen innebär det att</w:t>
      </w:r>
      <w:r w:rsidR="004977DA">
        <w:t xml:space="preserve"> en</w:t>
      </w:r>
      <w:r w:rsidR="000C3EA7">
        <w:t xml:space="preserve"> heltidsarbetande undersköterska eller polis måste lägga över 60 % av sin inkomst för att ha råd med en trea på 75 kvm. </w:t>
      </w:r>
    </w:p>
    <w:p w:rsidR="004913A3" w:rsidRDefault="004913A3" w:rsidP="004E56AF">
      <w:pPr>
        <w:jc w:val="both"/>
      </w:pPr>
    </w:p>
    <w:p w:rsidR="00F24BA6" w:rsidRDefault="000C3EA7" w:rsidP="004E56AF">
      <w:pPr>
        <w:jc w:val="both"/>
      </w:pPr>
      <w:r>
        <w:t>Genom att framhärda i dessa hyresnivåer</w:t>
      </w:r>
      <w:r w:rsidR="004913A3">
        <w:t>,</w:t>
      </w:r>
      <w:r>
        <w:t xml:space="preserve"> för vilka det saknas stöd i de ekonomiska kalkylerna</w:t>
      </w:r>
      <w:r w:rsidR="004913A3">
        <w:t>,</w:t>
      </w:r>
      <w:r>
        <w:t xml:space="preserve"> utestänger Uppsalahem stora delar kommunens invånare från dess nybyggnationer. Dessutom gör sig Uppsalahem sårbart då risken för vakanser och stor genomströmning av hyresgäster ökar med höga hyresnivåer.</w:t>
      </w:r>
    </w:p>
    <w:p w:rsidR="0048669F" w:rsidRDefault="0048669F" w:rsidP="004E56AF">
      <w:pPr>
        <w:jc w:val="both"/>
      </w:pPr>
    </w:p>
    <w:p w:rsidR="004977DA" w:rsidRDefault="004977DA" w:rsidP="004E56AF">
      <w:pPr>
        <w:jc w:val="both"/>
      </w:pPr>
      <w:r>
        <w:t>Hyresgästföreningen anser det djupt beklagligt att Uppsalahem väljer att stranda förhandlingarna och sätta sina egna hyror trots att det saknar stöd i bolagets egna kalkyler för att refusera Hyresgästföreningens bud.</w:t>
      </w:r>
    </w:p>
    <w:p w:rsidR="004977DA" w:rsidRDefault="004977DA" w:rsidP="004E56AF">
      <w:pPr>
        <w:jc w:val="both"/>
      </w:pPr>
    </w:p>
    <w:p w:rsidR="004977DA" w:rsidRDefault="004913A3" w:rsidP="004E56AF">
      <w:pPr>
        <w:jc w:val="both"/>
      </w:pPr>
      <w:r>
        <w:lastRenderedPageBreak/>
        <w:t>Det står förvisso bolaget fritt att sj</w:t>
      </w:r>
      <w:r w:rsidR="004977DA">
        <w:t xml:space="preserve">älva sätta sina hyror men </w:t>
      </w:r>
      <w:r>
        <w:t xml:space="preserve">dels så </w:t>
      </w:r>
      <w:r w:rsidR="009166E1">
        <w:t>rimmar</w:t>
      </w:r>
      <w:r>
        <w:t xml:space="preserve"> det </w:t>
      </w:r>
      <w:r w:rsidR="004977DA">
        <w:t>illa med bolagets allmännyttiga uppdrag och dels</w:t>
      </w:r>
      <w:r w:rsidR="00E30EF9">
        <w:t xml:space="preserve"> medför </w:t>
      </w:r>
      <w:r>
        <w:t xml:space="preserve">det </w:t>
      </w:r>
      <w:r w:rsidR="00E30EF9">
        <w:t xml:space="preserve">uppenbara ekonomiska risker. </w:t>
      </w:r>
      <w:r w:rsidR="00F40953">
        <w:t>En överenskommelse om presumtionshyra innebär att hyresnivåerna inte kan angripas i Hyresnämnden under den 15-årsperiod för vilken presumtionshyran gäller.</w:t>
      </w:r>
    </w:p>
    <w:p w:rsidR="004977DA" w:rsidRDefault="004977DA" w:rsidP="004E56AF">
      <w:pPr>
        <w:jc w:val="both"/>
      </w:pPr>
    </w:p>
    <w:p w:rsidR="00E30EF9" w:rsidRDefault="00E30EF9" w:rsidP="004E56AF">
      <w:pPr>
        <w:jc w:val="both"/>
      </w:pPr>
      <w:r>
        <w:t>Egensatta hyror kan</w:t>
      </w:r>
      <w:r w:rsidR="00F40953">
        <w:t xml:space="preserve"> och kommer däremot</w:t>
      </w:r>
      <w:r>
        <w:t xml:space="preserve"> att prövas i Hyresnämnden som då har att jämföra hyrorna med andra förhandlade hyror i Uppsala. Skillnaden ligger i att de då måste jämföra med hyror inom bruksvärdessystemet och inte kan titta på andra presumtionshyror, som ligger betydligt högre.</w:t>
      </w:r>
    </w:p>
    <w:p w:rsidR="004977DA" w:rsidRDefault="004977DA" w:rsidP="004E56AF">
      <w:pPr>
        <w:jc w:val="both"/>
      </w:pPr>
    </w:p>
    <w:p w:rsidR="004977DA" w:rsidRDefault="004977DA" w:rsidP="004E56AF">
      <w:pPr>
        <w:jc w:val="both"/>
      </w:pPr>
      <w:r>
        <w:t xml:space="preserve">Det finns med andra ord en uppenbar risk för bolaget att hyrorna </w:t>
      </w:r>
      <w:r w:rsidR="00F40953">
        <w:t xml:space="preserve">kan komma att sänkas påtaglig </w:t>
      </w:r>
      <w:r>
        <w:t>vid en prövning i Hyresnämnden.</w:t>
      </w:r>
    </w:p>
    <w:p w:rsidR="004977DA" w:rsidRDefault="004977DA" w:rsidP="004E56AF">
      <w:pPr>
        <w:jc w:val="both"/>
      </w:pPr>
    </w:p>
    <w:p w:rsidR="004430FE" w:rsidRDefault="004977DA" w:rsidP="004E56AF">
      <w:pPr>
        <w:jc w:val="both"/>
      </w:pPr>
      <w:r>
        <w:t xml:space="preserve">Som ett alternativ till en prövning i Hyresnämnden sträcker Hyresgästföreningen nu ut en hand för att hyresnivåerna i Gjutarängen ska prövas av Hyresmarknadskommitén (HMK). Till skillnad </w:t>
      </w:r>
      <w:r w:rsidR="004E56AF">
        <w:t>f</w:t>
      </w:r>
      <w:r>
        <w:t>rån Hyresnämnden har HMK möjlighet att medla</w:t>
      </w:r>
      <w:r w:rsidR="004430FE">
        <w:t xml:space="preserve"> och föreslå en hyresnivå som baseras på produktionskostnader och inte bruksvärde, d.v.s. en presumtionshyra. </w:t>
      </w:r>
    </w:p>
    <w:p w:rsidR="004430FE" w:rsidRDefault="004430FE" w:rsidP="004E56AF">
      <w:pPr>
        <w:jc w:val="both"/>
      </w:pPr>
    </w:p>
    <w:p w:rsidR="004430FE" w:rsidRDefault="004430FE" w:rsidP="004E56AF">
      <w:pPr>
        <w:jc w:val="both"/>
      </w:pPr>
      <w:r>
        <w:t>Om Uppsalahem inte är beredda att låta HMK genomlysa kalkylen och komma med ett medlingsbud kan inte Hyresgästföreningen tolka bolaget på annat sätt än att Uppsalahem inte har något intresse av att vårda förhandlings</w:t>
      </w:r>
      <w:r w:rsidR="004E56AF">
        <w:t>systemet</w:t>
      </w:r>
      <w:r w:rsidR="00F40953">
        <w:t xml:space="preserve"> på hyresmarknaden</w:t>
      </w:r>
      <w:r>
        <w:t>.</w:t>
      </w:r>
    </w:p>
    <w:p w:rsidR="004977DA" w:rsidRDefault="004977DA" w:rsidP="004E56AF">
      <w:pPr>
        <w:jc w:val="both"/>
      </w:pPr>
      <w:r>
        <w:t xml:space="preserve"> </w:t>
      </w:r>
    </w:p>
    <w:p w:rsidR="0045130D" w:rsidRDefault="004430FE" w:rsidP="004E56AF">
      <w:pPr>
        <w:jc w:val="both"/>
      </w:pPr>
      <w:r>
        <w:t xml:space="preserve">Vi både hoppas </w:t>
      </w:r>
      <w:r w:rsidR="004E56AF">
        <w:t xml:space="preserve">och tror </w:t>
      </w:r>
      <w:r>
        <w:t>att Uppsalahem</w:t>
      </w:r>
      <w:r w:rsidR="004E56AF">
        <w:t xml:space="preserve">s </w:t>
      </w:r>
      <w:r>
        <w:t>tar till sig av ovanstående synpunkter och att vi dels kan komma till en förhandlingsöverenskommelse gällande Gjutarängen och dels fortsätta nå överenskommelser vid framtida förhand</w:t>
      </w:r>
      <w:r w:rsidR="005B7E87">
        <w:softHyphen/>
      </w:r>
      <w:bookmarkStart w:id="0" w:name="_GoBack"/>
      <w:bookmarkEnd w:id="0"/>
      <w:r>
        <w:t>lingar.</w:t>
      </w:r>
    </w:p>
    <w:p w:rsidR="00476CDA" w:rsidRDefault="00476CDA" w:rsidP="004E56AF">
      <w:pPr>
        <w:jc w:val="both"/>
      </w:pPr>
    </w:p>
    <w:p w:rsidR="00476CDA" w:rsidRDefault="00476CDA" w:rsidP="004E56AF">
      <w:pPr>
        <w:jc w:val="both"/>
      </w:pPr>
      <w:r>
        <w:t>Med bästa hälsningar och förhoppning om fortsatta förhandlingar.</w:t>
      </w:r>
    </w:p>
    <w:p w:rsidR="00476CDA" w:rsidRDefault="00476CDA" w:rsidP="004E56AF">
      <w:pPr>
        <w:jc w:val="both"/>
      </w:pPr>
    </w:p>
    <w:p w:rsidR="00CA6448" w:rsidRDefault="00CA6448" w:rsidP="004E56AF">
      <w:pPr>
        <w:jc w:val="both"/>
      </w:pPr>
    </w:p>
    <w:p w:rsidR="004430FE" w:rsidRDefault="004430FE" w:rsidP="004E56AF">
      <w:pPr>
        <w:jc w:val="both"/>
      </w:pPr>
    </w:p>
    <w:p w:rsidR="00476CDA" w:rsidRPr="00BB1B56" w:rsidRDefault="00476CDA" w:rsidP="004E56AF">
      <w:pPr>
        <w:jc w:val="both"/>
        <w:rPr>
          <w:i/>
          <w:sz w:val="32"/>
          <w:szCs w:val="32"/>
        </w:rPr>
      </w:pPr>
      <w:r w:rsidRPr="00BB1B56">
        <w:rPr>
          <w:i/>
          <w:sz w:val="32"/>
          <w:szCs w:val="32"/>
        </w:rPr>
        <w:t>Mårten Gulin</w:t>
      </w:r>
    </w:p>
    <w:p w:rsidR="00476CDA" w:rsidRDefault="00476CDA" w:rsidP="004E56AF">
      <w:pPr>
        <w:jc w:val="both"/>
      </w:pPr>
      <w:r>
        <w:t>Förhandlingschef</w:t>
      </w:r>
    </w:p>
    <w:p w:rsidR="00476CDA" w:rsidRPr="0045130D" w:rsidRDefault="00476CDA" w:rsidP="004E56AF">
      <w:pPr>
        <w:jc w:val="both"/>
      </w:pPr>
      <w:r>
        <w:t>Hyresgästföreningen Aros-Gävle</w:t>
      </w:r>
    </w:p>
    <w:sectPr w:rsidR="00476CDA" w:rsidRPr="0045130D" w:rsidSect="004E56AF">
      <w:headerReference w:type="default" r:id="rId12"/>
      <w:headerReference w:type="first" r:id="rId13"/>
      <w:footerReference w:type="first" r:id="rId14"/>
      <w:type w:val="continuous"/>
      <w:pgSz w:w="11907" w:h="16840" w:code="9"/>
      <w:pgMar w:top="2268" w:right="1418" w:bottom="992" w:left="3119"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EC" w:rsidRDefault="007C0AEC" w:rsidP="002805BA">
      <w:r>
        <w:separator/>
      </w:r>
    </w:p>
  </w:endnote>
  <w:endnote w:type="continuationSeparator" w:id="0">
    <w:p w:rsidR="007C0AEC" w:rsidRDefault="007C0AEC"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384" w:type="dxa"/>
      <w:tblInd w:w="-2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88"/>
      <w:gridCol w:w="2170"/>
      <w:gridCol w:w="4026"/>
    </w:tblGrid>
    <w:tr w:rsidR="00CA6448" w:rsidRPr="004D4CED" w:rsidTr="004D4CED">
      <w:sdt>
        <w:sdtPr>
          <w:rPr>
            <w:sz w:val="20"/>
            <w:szCs w:val="20"/>
          </w:rPr>
          <w:tag w:val="Organisation"/>
          <w:id w:val="-1818639399"/>
          <w:text/>
        </w:sdtPr>
        <w:sdtEndPr/>
        <w:sdtContent>
          <w:tc>
            <w:tcPr>
              <w:tcW w:w="9384" w:type="dxa"/>
              <w:gridSpan w:val="3"/>
            </w:tcPr>
            <w:p w:rsidR="00CA6448" w:rsidRPr="004D4CED" w:rsidRDefault="00CA6448" w:rsidP="004D4CED">
              <w:pPr>
                <w:pStyle w:val="Sidfot"/>
                <w:spacing w:after="60"/>
                <w:rPr>
                  <w:sz w:val="20"/>
                  <w:szCs w:val="20"/>
                </w:rPr>
              </w:pPr>
              <w:r w:rsidRPr="00191259">
                <w:rPr>
                  <w:sz w:val="20"/>
                  <w:szCs w:val="20"/>
                </w:rPr>
                <w:t>Hyresgästföreningen</w:t>
              </w:r>
            </w:p>
          </w:tc>
        </w:sdtContent>
      </w:sdt>
    </w:tr>
    <w:tr w:rsidR="00CA6448" w:rsidTr="004D4CED">
      <w:sdt>
        <w:sdtPr>
          <w:tag w:val="Box"/>
          <w:id w:val="-601114697"/>
          <w:text/>
        </w:sdtPr>
        <w:sdtEndPr/>
        <w:sdtContent>
          <w:tc>
            <w:tcPr>
              <w:tcW w:w="3188" w:type="dxa"/>
            </w:tcPr>
            <w:p w:rsidR="00CA6448" w:rsidRDefault="00CA6448" w:rsidP="004D4CED">
              <w:pPr>
                <w:pStyle w:val="Sidfot"/>
              </w:pPr>
            </w:p>
          </w:tc>
        </w:sdtContent>
      </w:sdt>
      <w:tc>
        <w:tcPr>
          <w:tcW w:w="2170" w:type="dxa"/>
        </w:tcPr>
        <w:p w:rsidR="00CA6448" w:rsidRDefault="00CA6448" w:rsidP="004D4CED">
          <w:pPr>
            <w:pStyle w:val="Sidfot"/>
          </w:pPr>
          <w:r>
            <w:t xml:space="preserve">Mobil: </w:t>
          </w:r>
          <w:sdt>
            <w:sdtPr>
              <w:tag w:val="Mobil"/>
              <w:id w:val="-458653391"/>
              <w:text/>
            </w:sdtPr>
            <w:sdtEndPr/>
            <w:sdtContent/>
          </w:sdt>
        </w:p>
      </w:tc>
      <w:tc>
        <w:tcPr>
          <w:tcW w:w="4026" w:type="dxa"/>
        </w:tcPr>
        <w:p w:rsidR="00CA6448" w:rsidRDefault="00CA6448" w:rsidP="004D4CED">
          <w:pPr>
            <w:pStyle w:val="Sidfot"/>
          </w:pPr>
          <w:r>
            <w:t xml:space="preserve">Fax: </w:t>
          </w:r>
          <w:sdt>
            <w:sdtPr>
              <w:tag w:val="Fax"/>
              <w:id w:val="-1543355677"/>
              <w:text/>
            </w:sdtPr>
            <w:sdtEndPr/>
            <w:sdtContent/>
          </w:sdt>
        </w:p>
      </w:tc>
    </w:tr>
    <w:tr w:rsidR="00CA6448" w:rsidRPr="004D4CED" w:rsidTr="004D4CED">
      <w:tc>
        <w:tcPr>
          <w:tcW w:w="3188" w:type="dxa"/>
        </w:tcPr>
        <w:p w:rsidR="00CA6448" w:rsidRDefault="007C0AEC" w:rsidP="004D4CED">
          <w:pPr>
            <w:pStyle w:val="Sidfot"/>
          </w:pPr>
          <w:sdt>
            <w:sdtPr>
              <w:tag w:val="Postnr"/>
              <w:id w:val="67397285"/>
              <w:text/>
            </w:sdtPr>
            <w:sdtEndPr/>
            <w:sdtContent/>
          </w:sdt>
          <w:r w:rsidR="00CA6448">
            <w:t xml:space="preserve"> </w:t>
          </w:r>
          <w:sdt>
            <w:sdtPr>
              <w:tag w:val="Ort"/>
              <w:id w:val="-457493095"/>
              <w:text/>
            </w:sdtPr>
            <w:sdtEndPr/>
            <w:sdtContent/>
          </w:sdt>
        </w:p>
      </w:tc>
      <w:tc>
        <w:tcPr>
          <w:tcW w:w="2170" w:type="dxa"/>
        </w:tcPr>
        <w:p w:rsidR="00CA6448" w:rsidRDefault="00CA6448" w:rsidP="004D4CED">
          <w:pPr>
            <w:pStyle w:val="Sidfot"/>
          </w:pPr>
          <w:r>
            <w:t xml:space="preserve">Telefon: </w:t>
          </w:r>
          <w:sdt>
            <w:sdtPr>
              <w:tag w:val="Tel"/>
              <w:id w:val="1990598534"/>
              <w:text/>
            </w:sdtPr>
            <w:sdtEndPr/>
            <w:sdtContent/>
          </w:sdt>
        </w:p>
      </w:tc>
      <w:tc>
        <w:tcPr>
          <w:tcW w:w="4026" w:type="dxa"/>
        </w:tcPr>
        <w:p w:rsidR="00CA6448" w:rsidRPr="004D4CED" w:rsidRDefault="00CA6448" w:rsidP="004D4CED">
          <w:pPr>
            <w:pStyle w:val="Sidfot"/>
            <w:rPr>
              <w:lang w:val="en-US"/>
            </w:rPr>
          </w:pPr>
          <w:r w:rsidRPr="004D4CED">
            <w:rPr>
              <w:lang w:val="en-US"/>
            </w:rPr>
            <w:t xml:space="preserve">E-post: </w:t>
          </w:r>
          <w:sdt>
            <w:sdtPr>
              <w:tag w:val="Epost"/>
              <w:id w:val="-2145805700"/>
              <w:text/>
            </w:sdtPr>
            <w:sdtEndPr/>
            <w:sdtContent/>
          </w:sdt>
        </w:p>
      </w:tc>
    </w:tr>
    <w:tr w:rsidR="00CA6448" w:rsidTr="004D4CED">
      <w:tc>
        <w:tcPr>
          <w:tcW w:w="3188" w:type="dxa"/>
        </w:tcPr>
        <w:p w:rsidR="00CA6448" w:rsidRDefault="00CA6448" w:rsidP="004D4CED">
          <w:pPr>
            <w:pStyle w:val="Sidfot"/>
          </w:pPr>
          <w:r>
            <w:t xml:space="preserve">Besök: </w:t>
          </w:r>
          <w:sdt>
            <w:sdtPr>
              <w:tag w:val="Besok"/>
              <w:id w:val="1245686861"/>
              <w:text/>
            </w:sdtPr>
            <w:sdtEndPr/>
            <w:sdtContent/>
          </w:sdt>
        </w:p>
      </w:tc>
      <w:tc>
        <w:tcPr>
          <w:tcW w:w="2170" w:type="dxa"/>
        </w:tcPr>
        <w:p w:rsidR="00CA6448" w:rsidRDefault="00CA6448" w:rsidP="004D4CED">
          <w:pPr>
            <w:pStyle w:val="Sidfot"/>
          </w:pPr>
          <w:r>
            <w:t>Växel: 0771-443 443</w:t>
          </w:r>
        </w:p>
      </w:tc>
      <w:tc>
        <w:tcPr>
          <w:tcW w:w="4026" w:type="dxa"/>
        </w:tcPr>
        <w:p w:rsidR="00CA6448" w:rsidRDefault="00CA6448" w:rsidP="004D4CED">
          <w:pPr>
            <w:pStyle w:val="Sidfot"/>
          </w:pPr>
          <w:r>
            <w:t>www.hyresgastforeningen.se</w:t>
          </w:r>
        </w:p>
      </w:tc>
    </w:tr>
  </w:tbl>
  <w:p w:rsidR="00CA6448" w:rsidRPr="00F671E0" w:rsidRDefault="00CA6448" w:rsidP="005D43EE">
    <w:pPr>
      <w:pStyle w:val="Sidfot"/>
      <w:rPr>
        <w:sz w:val="2"/>
        <w:szCs w:val="2"/>
      </w:rPr>
    </w:pPr>
    <w:r>
      <w:rPr>
        <w:sz w:val="2"/>
        <w:szCs w:val="2"/>
      </w:rPr>
      <w:t>Tele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EC" w:rsidRDefault="007C0AEC" w:rsidP="002805BA">
      <w:r>
        <w:separator/>
      </w:r>
    </w:p>
  </w:footnote>
  <w:footnote w:type="continuationSeparator" w:id="0">
    <w:p w:rsidR="007C0AEC" w:rsidRDefault="007C0AEC"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448" w:rsidRDefault="00CA6448" w:rsidP="00C537F9">
    <w:pPr>
      <w:pStyle w:val="Sidhuvud"/>
      <w:jc w:val="right"/>
    </w:pPr>
    <w:r>
      <w:fldChar w:fldCharType="begin"/>
    </w:r>
    <w:r>
      <w:instrText xml:space="preserve"> PAGE   \* MERGEFORMAT </w:instrText>
    </w:r>
    <w:r>
      <w:fldChar w:fldCharType="separate"/>
    </w:r>
    <w:r w:rsidR="005B7E87">
      <w:rPr>
        <w:noProof/>
      </w:rPr>
      <w:t>3</w:t>
    </w:r>
    <w:r>
      <w:fldChar w:fldCharType="end"/>
    </w:r>
    <w:r>
      <w:t xml:space="preserve"> (</w:t>
    </w:r>
    <w:r w:rsidR="007C0AEC">
      <w:fldChar w:fldCharType="begin"/>
    </w:r>
    <w:r w:rsidR="007C0AEC">
      <w:instrText xml:space="preserve"> NUMPAGES   \* MERGEFORMAT </w:instrText>
    </w:r>
    <w:r w:rsidR="007C0AEC">
      <w:fldChar w:fldCharType="separate"/>
    </w:r>
    <w:r w:rsidR="005B7E87">
      <w:rPr>
        <w:noProof/>
      </w:rPr>
      <w:t>3</w:t>
    </w:r>
    <w:r w:rsidR="007C0AEC">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531" w:type="dxa"/>
      <w:tblInd w:w="-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55"/>
      <w:gridCol w:w="1844"/>
      <w:gridCol w:w="2532"/>
    </w:tblGrid>
    <w:tr w:rsidR="00CA6448" w:rsidTr="00041AF7">
      <w:trPr>
        <w:trHeight w:hRule="exact" w:val="266"/>
      </w:trPr>
      <w:tc>
        <w:tcPr>
          <w:tcW w:w="5155" w:type="dxa"/>
          <w:vMerge w:val="restart"/>
        </w:tcPr>
        <w:p w:rsidR="00CA6448" w:rsidRDefault="00CA6448">
          <w:pPr>
            <w:pStyle w:val="Sidhuvud"/>
          </w:pPr>
          <w:r w:rsidRPr="00ED2668">
            <w:rPr>
              <w:rStyle w:val="Rubrik4Char"/>
              <w:rFonts w:eastAsiaTheme="minorHAnsi"/>
              <w:noProof/>
            </w:rPr>
            <w:drawing>
              <wp:inline distT="0" distB="0" distL="0" distR="0" wp14:anchorId="285E7119" wp14:editId="4A25A1BA">
                <wp:extent cx="2343785" cy="354965"/>
                <wp:effectExtent l="0" t="0" r="0" b="6985"/>
                <wp:docPr id="5"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785" cy="354965"/>
                        </a:xfrm>
                        <a:prstGeom prst="rect">
                          <a:avLst/>
                        </a:prstGeom>
                      </pic:spPr>
                    </pic:pic>
                  </a:graphicData>
                </a:graphic>
              </wp:inline>
            </w:drawing>
          </w:r>
        </w:p>
      </w:tc>
      <w:tc>
        <w:tcPr>
          <w:tcW w:w="4376" w:type="dxa"/>
          <w:gridSpan w:val="2"/>
          <w:tcMar>
            <w:right w:w="170" w:type="dxa"/>
          </w:tcMar>
          <w:vAlign w:val="bottom"/>
        </w:tcPr>
        <w:p w:rsidR="00CA6448" w:rsidRPr="003F1BDC" w:rsidRDefault="00CA6448" w:rsidP="00C97215">
          <w:pPr>
            <w:pStyle w:val="Sidhuvud"/>
            <w:jc w:val="right"/>
          </w:pPr>
          <w:r w:rsidRPr="003F1BDC">
            <w:fldChar w:fldCharType="begin"/>
          </w:r>
          <w:r w:rsidRPr="003F1BDC">
            <w:instrText xml:space="preserve"> PAGE   \* MERGEFORMAT </w:instrText>
          </w:r>
          <w:r w:rsidRPr="003F1BDC">
            <w:fldChar w:fldCharType="separate"/>
          </w:r>
          <w:r w:rsidR="005B7E87">
            <w:rPr>
              <w:noProof/>
            </w:rPr>
            <w:t>1</w:t>
          </w:r>
          <w:r w:rsidRPr="003F1BDC">
            <w:fldChar w:fldCharType="end"/>
          </w:r>
          <w:r w:rsidRPr="003F1BDC">
            <w:t xml:space="preserve"> (</w:t>
          </w:r>
          <w:r w:rsidR="007C0AEC">
            <w:fldChar w:fldCharType="begin"/>
          </w:r>
          <w:r w:rsidR="007C0AEC">
            <w:instrText xml:space="preserve"> NUMPAGES   \* MERGEFORMAT </w:instrText>
          </w:r>
          <w:r w:rsidR="007C0AEC">
            <w:fldChar w:fldCharType="separate"/>
          </w:r>
          <w:r w:rsidR="005B7E87">
            <w:rPr>
              <w:noProof/>
            </w:rPr>
            <w:t>3</w:t>
          </w:r>
          <w:r w:rsidR="007C0AEC">
            <w:rPr>
              <w:noProof/>
            </w:rPr>
            <w:fldChar w:fldCharType="end"/>
          </w:r>
          <w:r w:rsidRPr="003F1BDC">
            <w:t>)</w:t>
          </w:r>
        </w:p>
      </w:tc>
    </w:tr>
    <w:tr w:rsidR="00CA6448" w:rsidTr="009A7E21">
      <w:trPr>
        <w:trHeight w:hRule="exact" w:val="227"/>
      </w:trPr>
      <w:tc>
        <w:tcPr>
          <w:tcW w:w="5155" w:type="dxa"/>
          <w:vMerge/>
        </w:tcPr>
        <w:p w:rsidR="00CA6448" w:rsidRPr="00ED2668" w:rsidRDefault="00CA6448">
          <w:pPr>
            <w:pStyle w:val="Sidhuvud"/>
            <w:rPr>
              <w:rStyle w:val="Rubrik4Char"/>
              <w:rFonts w:eastAsiaTheme="minorHAnsi"/>
              <w:noProof/>
            </w:rPr>
          </w:pPr>
        </w:p>
      </w:tc>
      <w:tc>
        <w:tcPr>
          <w:tcW w:w="4376" w:type="dxa"/>
          <w:gridSpan w:val="2"/>
          <w:vAlign w:val="bottom"/>
        </w:tcPr>
        <w:p w:rsidR="00CA6448" w:rsidRPr="003F1BDC" w:rsidRDefault="00CA6448" w:rsidP="00823AF9">
          <w:pPr>
            <w:pStyle w:val="Sidhuvud"/>
          </w:pPr>
          <w:r w:rsidRPr="00546969">
            <w:rPr>
              <w:b/>
              <w:szCs w:val="16"/>
            </w:rPr>
            <w:t>Handläggare</w:t>
          </w:r>
          <w:r w:rsidRPr="003F1BDC">
            <w:rPr>
              <w:szCs w:val="16"/>
            </w:rPr>
            <w:t xml:space="preserve"> </w:t>
          </w:r>
        </w:p>
      </w:tc>
    </w:tr>
    <w:tr w:rsidR="00CA6448" w:rsidTr="00BB399B">
      <w:trPr>
        <w:trHeight w:hRule="exact" w:val="266"/>
      </w:trPr>
      <w:tc>
        <w:tcPr>
          <w:tcW w:w="5155" w:type="dxa"/>
          <w:vMerge/>
        </w:tcPr>
        <w:p w:rsidR="00CA6448" w:rsidRPr="00ED2668" w:rsidRDefault="00CA6448">
          <w:pPr>
            <w:pStyle w:val="Sidhuvud"/>
            <w:rPr>
              <w:rStyle w:val="Rubrik4Char"/>
              <w:rFonts w:eastAsiaTheme="minorHAnsi"/>
              <w:noProof/>
            </w:rPr>
          </w:pPr>
        </w:p>
      </w:tc>
      <w:sdt>
        <w:sdtPr>
          <w:rPr>
            <w:rFonts w:ascii="Times New Roman" w:eastAsia="Times New Roman" w:hAnsi="Times New Roman" w:cs="Times New Roman"/>
            <w:b/>
            <w:sz w:val="20"/>
            <w:szCs w:val="20"/>
            <w:lang w:eastAsia="sv-SE"/>
          </w:rPr>
          <w:alias w:val="Dokumentägare"/>
          <w:tag w:val="HGFDocOwner"/>
          <w:id w:val="1948810042"/>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Owner[1]/ns3:UserInfo[1]/ns3:DisplayName[1]" w:storeItemID="{8BBC0FFC-9BE1-4D4E-9323-8A718DD41B4F}"/>
          <w:text/>
        </w:sdtPr>
        <w:sdtEndPr/>
        <w:sdtContent>
          <w:tc>
            <w:tcPr>
              <w:tcW w:w="4376" w:type="dxa"/>
              <w:gridSpan w:val="2"/>
            </w:tcPr>
            <w:p w:rsidR="00CA6448" w:rsidRPr="00F621BF" w:rsidRDefault="00CA6448" w:rsidP="00765087">
              <w:pPr>
                <w:pStyle w:val="Sidhuvud"/>
                <w:rPr>
                  <w:sz w:val="20"/>
                  <w:szCs w:val="20"/>
                </w:rPr>
              </w:pPr>
              <w:r w:rsidRPr="00191259">
                <w:rPr>
                  <w:rFonts w:ascii="Times New Roman" w:eastAsia="Times New Roman" w:hAnsi="Times New Roman" w:cs="Times New Roman"/>
                  <w:sz w:val="20"/>
                  <w:szCs w:val="20"/>
                  <w:lang w:eastAsia="sv-SE"/>
                </w:rPr>
                <w:t>Mårten Gulin</w:t>
              </w:r>
            </w:p>
          </w:tc>
        </w:sdtContent>
      </w:sdt>
    </w:tr>
    <w:tr w:rsidR="00CA6448" w:rsidTr="009A7E21">
      <w:trPr>
        <w:trHeight w:hRule="exact" w:val="266"/>
      </w:trPr>
      <w:tc>
        <w:tcPr>
          <w:tcW w:w="5155" w:type="dxa"/>
          <w:vMerge/>
        </w:tcPr>
        <w:p w:rsidR="00CA6448" w:rsidRPr="00ED2668" w:rsidRDefault="00CA6448">
          <w:pPr>
            <w:pStyle w:val="Sidhuvud"/>
            <w:rPr>
              <w:rStyle w:val="Rubrik4Char"/>
              <w:rFonts w:eastAsiaTheme="minorHAnsi"/>
              <w:noProof/>
            </w:rPr>
          </w:pPr>
        </w:p>
      </w:tc>
      <w:tc>
        <w:tcPr>
          <w:tcW w:w="1844" w:type="dxa"/>
          <w:vAlign w:val="bottom"/>
        </w:tcPr>
        <w:p w:rsidR="00CA6448" w:rsidRPr="003F1BDC" w:rsidRDefault="00CA6448" w:rsidP="00823AF9">
          <w:pPr>
            <w:pStyle w:val="Sidhuvud"/>
          </w:pPr>
          <w:r w:rsidRPr="00546969">
            <w:rPr>
              <w:b/>
              <w:szCs w:val="16"/>
            </w:rPr>
            <w:t>Datum</w:t>
          </w:r>
          <w:r w:rsidRPr="003F1BDC">
            <w:rPr>
              <w:szCs w:val="16"/>
            </w:rPr>
            <w:t xml:space="preserve"> </w:t>
          </w:r>
        </w:p>
      </w:tc>
      <w:tc>
        <w:tcPr>
          <w:tcW w:w="2532" w:type="dxa"/>
          <w:vAlign w:val="bottom"/>
        </w:tcPr>
        <w:p w:rsidR="00CA6448" w:rsidRPr="003F1BDC" w:rsidRDefault="00CA6448" w:rsidP="00C97215">
          <w:pPr>
            <w:pStyle w:val="Sidhuvud"/>
          </w:pPr>
          <w:r w:rsidRPr="00546969">
            <w:rPr>
              <w:b/>
              <w:szCs w:val="16"/>
            </w:rPr>
            <w:t>Diarienummer</w:t>
          </w:r>
          <w:r w:rsidRPr="003F1BDC">
            <w:rPr>
              <w:szCs w:val="16"/>
            </w:rPr>
            <w:t xml:space="preserve"> </w:t>
          </w:r>
        </w:p>
      </w:tc>
    </w:tr>
    <w:tr w:rsidR="00CA6448" w:rsidTr="009A7E21">
      <w:trPr>
        <w:trHeight w:hRule="exact" w:val="266"/>
      </w:trPr>
      <w:tc>
        <w:tcPr>
          <w:tcW w:w="5155" w:type="dxa"/>
          <w:vMerge/>
        </w:tcPr>
        <w:p w:rsidR="00CA6448" w:rsidRPr="00ED2668" w:rsidRDefault="00CA6448">
          <w:pPr>
            <w:pStyle w:val="Sidhuvud"/>
            <w:rPr>
              <w:rStyle w:val="Rubrik4Char"/>
              <w:rFonts w:eastAsiaTheme="minorHAnsi"/>
              <w:noProof/>
            </w:rPr>
          </w:pPr>
        </w:p>
      </w:tc>
      <w:sdt>
        <w:sdtPr>
          <w:rPr>
            <w:rFonts w:ascii="Times New Roman" w:eastAsia="Times New Roman" w:hAnsi="Times New Roman" w:cs="Times New Roman"/>
            <w:b/>
            <w:sz w:val="20"/>
            <w:szCs w:val="20"/>
            <w:lang w:eastAsia="sv-SE"/>
          </w:rPr>
          <w:alias w:val="Dokumentdatum"/>
          <w:tag w:val="HGFDocDate"/>
          <w:id w:val="-1197464212"/>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Date[1]" w:storeItemID="{8BBC0FFC-9BE1-4D4E-9323-8A718DD41B4F}"/>
          <w:date w:fullDate="2017-08-18T00:00:00Z">
            <w:dateFormat w:val="yyyy-MM-dd"/>
            <w:lid w:val="sv-SE"/>
            <w:storeMappedDataAs w:val="dateTime"/>
            <w:calendar w:val="gregorian"/>
          </w:date>
        </w:sdtPr>
        <w:sdtEndPr/>
        <w:sdtContent>
          <w:tc>
            <w:tcPr>
              <w:tcW w:w="1844" w:type="dxa"/>
            </w:tcPr>
            <w:p w:rsidR="00CA6448" w:rsidRPr="006236A8" w:rsidRDefault="004E56AF" w:rsidP="006236A8">
              <w:pPr>
                <w:pStyle w:val="Sidhuvud"/>
                <w:rPr>
                  <w:sz w:val="20"/>
                  <w:szCs w:val="20"/>
                </w:rPr>
              </w:pPr>
              <w:r>
                <w:rPr>
                  <w:rFonts w:ascii="Times New Roman" w:eastAsia="Times New Roman" w:hAnsi="Times New Roman" w:cs="Times New Roman"/>
                  <w:b/>
                  <w:sz w:val="20"/>
                  <w:szCs w:val="20"/>
                  <w:lang w:eastAsia="sv-SE"/>
                </w:rPr>
                <w:t>2017-08-18</w:t>
              </w:r>
            </w:p>
          </w:tc>
        </w:sdtContent>
      </w:sdt>
      <w:sdt>
        <w:sdtPr>
          <w:rPr>
            <w:rFonts w:ascii="Times New Roman" w:eastAsia="Times New Roman" w:hAnsi="Times New Roman" w:cs="Times New Roman"/>
            <w:sz w:val="20"/>
            <w:szCs w:val="20"/>
            <w:lang w:eastAsia="sv-SE"/>
          </w:rPr>
          <w:tag w:val="Diarienr"/>
          <w:id w:val="-452246099"/>
          <w:text/>
        </w:sdtPr>
        <w:sdtEndPr/>
        <w:sdtContent>
          <w:tc>
            <w:tcPr>
              <w:tcW w:w="2532" w:type="dxa"/>
            </w:tcPr>
            <w:p w:rsidR="00CA6448" w:rsidRPr="003F1BDC" w:rsidRDefault="00CA6448" w:rsidP="009F4A7A">
              <w:pPr>
                <w:pStyle w:val="Sidhuvud"/>
                <w:rPr>
                  <w:sz w:val="20"/>
                  <w:szCs w:val="20"/>
                </w:rPr>
              </w:pPr>
            </w:p>
          </w:tc>
        </w:sdtContent>
      </w:sdt>
    </w:tr>
    <w:tr w:rsidR="00CA6448" w:rsidTr="00BB399B">
      <w:trPr>
        <w:trHeight w:hRule="exact" w:val="641"/>
      </w:trPr>
      <w:tc>
        <w:tcPr>
          <w:tcW w:w="5155" w:type="dxa"/>
          <w:vMerge/>
        </w:tcPr>
        <w:p w:rsidR="00CA6448" w:rsidRPr="00ED2668" w:rsidRDefault="00CA6448">
          <w:pPr>
            <w:pStyle w:val="Sidhuvud"/>
            <w:rPr>
              <w:rStyle w:val="Rubrik4Char"/>
              <w:rFonts w:eastAsiaTheme="minorHAnsi"/>
              <w:noProof/>
            </w:rPr>
          </w:pPr>
        </w:p>
      </w:tc>
      <w:tc>
        <w:tcPr>
          <w:tcW w:w="4376" w:type="dxa"/>
          <w:gridSpan w:val="2"/>
        </w:tcPr>
        <w:p w:rsidR="00CA6448" w:rsidRPr="003F1BDC" w:rsidRDefault="00CA6448" w:rsidP="00794B4C">
          <w:pPr>
            <w:pStyle w:val="Sidhuvud"/>
            <w:rPr>
              <w:sz w:val="20"/>
              <w:szCs w:val="20"/>
            </w:rPr>
          </w:pPr>
        </w:p>
      </w:tc>
    </w:tr>
    <w:tr w:rsidR="00CA6448" w:rsidTr="00BB399B">
      <w:trPr>
        <w:trHeight w:hRule="exact" w:val="272"/>
      </w:trPr>
      <w:tc>
        <w:tcPr>
          <w:tcW w:w="5155" w:type="dxa"/>
          <w:vMerge/>
        </w:tcPr>
        <w:p w:rsidR="00CA6448" w:rsidRDefault="00CA6448">
          <w:pPr>
            <w:pStyle w:val="Sidhuvud"/>
          </w:pPr>
        </w:p>
      </w:tc>
      <w:sdt>
        <w:sdtPr>
          <w:rPr>
            <w:rFonts w:ascii="Times New Roman" w:eastAsia="Times New Roman" w:hAnsi="Times New Roman" w:cs="Times New Roman"/>
            <w:b/>
            <w:sz w:val="20"/>
            <w:szCs w:val="20"/>
            <w:lang w:eastAsia="sv-SE"/>
          </w:rPr>
          <w:tag w:val="myCompany"/>
          <w:id w:val="1230578328"/>
          <w:text/>
        </w:sdtPr>
        <w:sdtEndPr/>
        <w:sdtContent>
          <w:tc>
            <w:tcPr>
              <w:tcW w:w="4376" w:type="dxa"/>
              <w:gridSpan w:val="2"/>
            </w:tcPr>
            <w:p w:rsidR="00CA6448" w:rsidRPr="006236A8" w:rsidRDefault="00CA6448" w:rsidP="006236A8">
              <w:pPr>
                <w:pStyle w:val="Sidhuvud"/>
                <w:rPr>
                  <w:sz w:val="20"/>
                  <w:szCs w:val="20"/>
                </w:rPr>
              </w:pPr>
              <w:r w:rsidRPr="00191259">
                <w:rPr>
                  <w:rFonts w:ascii="Times New Roman" w:eastAsia="Times New Roman" w:hAnsi="Times New Roman" w:cs="Times New Roman"/>
                  <w:sz w:val="20"/>
                  <w:szCs w:val="20"/>
                  <w:lang w:eastAsia="sv-SE"/>
                </w:rPr>
                <w:t>Uppsalahems styrelse</w:t>
              </w:r>
            </w:p>
          </w:tc>
        </w:sdtContent>
      </w:sdt>
    </w:tr>
    <w:tr w:rsidR="00CA6448" w:rsidTr="00BB399B">
      <w:trPr>
        <w:trHeight w:hRule="exact" w:val="272"/>
      </w:trPr>
      <w:tc>
        <w:tcPr>
          <w:tcW w:w="5155" w:type="dxa"/>
          <w:vMerge/>
        </w:tcPr>
        <w:p w:rsidR="00CA6448" w:rsidRDefault="00CA6448">
          <w:pPr>
            <w:pStyle w:val="Sidhuvud"/>
          </w:pPr>
        </w:p>
      </w:tc>
      <w:sdt>
        <w:sdtPr>
          <w:rPr>
            <w:sz w:val="20"/>
            <w:szCs w:val="20"/>
          </w:rPr>
          <w:tag w:val="Mottagare"/>
          <w:id w:val="2077168144"/>
          <w:text/>
        </w:sdtPr>
        <w:sdtEndPr/>
        <w:sdtContent>
          <w:tc>
            <w:tcPr>
              <w:tcW w:w="4376" w:type="dxa"/>
              <w:gridSpan w:val="2"/>
            </w:tcPr>
            <w:p w:rsidR="00CA6448" w:rsidRPr="003F1BDC" w:rsidRDefault="00CA6448" w:rsidP="00084754">
              <w:pPr>
                <w:pStyle w:val="Sidhuvud"/>
                <w:rPr>
                  <w:sz w:val="20"/>
                  <w:szCs w:val="20"/>
                </w:rPr>
              </w:pPr>
            </w:p>
          </w:tc>
        </w:sdtContent>
      </w:sdt>
    </w:tr>
    <w:tr w:rsidR="00CA6448" w:rsidTr="00BB399B">
      <w:trPr>
        <w:trHeight w:hRule="exact" w:val="272"/>
      </w:trPr>
      <w:tc>
        <w:tcPr>
          <w:tcW w:w="5155" w:type="dxa"/>
          <w:vMerge/>
        </w:tcPr>
        <w:p w:rsidR="00CA6448" w:rsidRDefault="00CA6448">
          <w:pPr>
            <w:pStyle w:val="Sidhuvud"/>
          </w:pPr>
        </w:p>
      </w:tc>
      <w:sdt>
        <w:sdtPr>
          <w:rPr>
            <w:sz w:val="20"/>
            <w:szCs w:val="20"/>
          </w:rPr>
          <w:tag w:val="MAdress"/>
          <w:id w:val="1224643684"/>
          <w:text/>
        </w:sdtPr>
        <w:sdtEndPr/>
        <w:sdtContent>
          <w:tc>
            <w:tcPr>
              <w:tcW w:w="4376" w:type="dxa"/>
              <w:gridSpan w:val="2"/>
            </w:tcPr>
            <w:p w:rsidR="00CA6448" w:rsidRPr="003F1BDC" w:rsidRDefault="00CA6448" w:rsidP="00084754">
              <w:pPr>
                <w:pStyle w:val="Sidhuvud"/>
                <w:rPr>
                  <w:sz w:val="20"/>
                  <w:szCs w:val="20"/>
                </w:rPr>
              </w:pPr>
            </w:p>
          </w:tc>
        </w:sdtContent>
      </w:sdt>
    </w:tr>
    <w:tr w:rsidR="00CA6448" w:rsidTr="00BB399B">
      <w:trPr>
        <w:trHeight w:hRule="exact" w:val="272"/>
      </w:trPr>
      <w:tc>
        <w:tcPr>
          <w:tcW w:w="5155" w:type="dxa"/>
          <w:vMerge/>
        </w:tcPr>
        <w:p w:rsidR="00CA6448" w:rsidRDefault="00CA6448">
          <w:pPr>
            <w:pStyle w:val="Sidhuvud"/>
          </w:pPr>
        </w:p>
      </w:tc>
      <w:tc>
        <w:tcPr>
          <w:tcW w:w="4376" w:type="dxa"/>
          <w:gridSpan w:val="2"/>
        </w:tcPr>
        <w:p w:rsidR="00CA6448" w:rsidRPr="003F1BDC" w:rsidRDefault="007C0AEC" w:rsidP="00B72B48">
          <w:pPr>
            <w:pStyle w:val="Sidhuvud"/>
            <w:rPr>
              <w:sz w:val="20"/>
              <w:szCs w:val="20"/>
            </w:rPr>
          </w:pPr>
          <w:sdt>
            <w:sdtPr>
              <w:rPr>
                <w:sz w:val="20"/>
                <w:szCs w:val="20"/>
              </w:rPr>
              <w:tag w:val="MPostadress"/>
              <w:id w:val="854544944"/>
              <w:text/>
            </w:sdtPr>
            <w:sdtEndPr/>
            <w:sdtContent/>
          </w:sdt>
          <w:r w:rsidR="00CA6448" w:rsidRPr="003F1BDC">
            <w:rPr>
              <w:sz w:val="20"/>
              <w:szCs w:val="20"/>
            </w:rPr>
            <w:t xml:space="preserve"> </w:t>
          </w:r>
        </w:p>
      </w:tc>
    </w:tr>
  </w:tbl>
  <w:p w:rsidR="00CA6448" w:rsidRDefault="00CA6448" w:rsidP="00084754">
    <w:pPr>
      <w:pStyle w:val="Sidhuvud"/>
    </w:pPr>
  </w:p>
  <w:p w:rsidR="00CA6448" w:rsidRPr="006F60DC" w:rsidRDefault="00CA6448">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23B68110"/>
    <w:numStyleLink w:val="HyresgstfreningenLista"/>
  </w:abstractNum>
  <w:abstractNum w:abstractNumId="1" w15:restartNumberingAfterBreak="0">
    <w:nsid w:val="16031D82"/>
    <w:multiLevelType w:val="multilevel"/>
    <w:tmpl w:val="23B68110"/>
    <w:numStyleLink w:val="HyresgstfreningenLista"/>
  </w:abstractNum>
  <w:abstractNum w:abstractNumId="2" w15:restartNumberingAfterBreak="0">
    <w:nsid w:val="161A169D"/>
    <w:multiLevelType w:val="hybridMultilevel"/>
    <w:tmpl w:val="D49624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3917FD"/>
    <w:multiLevelType w:val="multilevel"/>
    <w:tmpl w:val="23B68110"/>
    <w:numStyleLink w:val="HyresgstfreningenLista"/>
  </w:abstractNum>
  <w:abstractNum w:abstractNumId="5"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B46ECC"/>
    <w:multiLevelType w:val="multilevel"/>
    <w:tmpl w:val="23B68110"/>
    <w:numStyleLink w:val="HyresgstfreningenLista"/>
  </w:abstractNum>
  <w:abstractNum w:abstractNumId="7" w15:restartNumberingAfterBreak="0">
    <w:nsid w:val="530E021C"/>
    <w:multiLevelType w:val="multilevel"/>
    <w:tmpl w:val="6AF2397E"/>
    <w:numStyleLink w:val="CompanyHeadingNumber"/>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23B68110"/>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68E6805"/>
    <w:multiLevelType w:val="hybridMultilevel"/>
    <w:tmpl w:val="6D502A70"/>
    <w:lvl w:ilvl="0" w:tplc="D9B0F29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6E6710"/>
    <w:multiLevelType w:val="hybridMultilevel"/>
    <w:tmpl w:val="50AC5F48"/>
    <w:lvl w:ilvl="0" w:tplc="459CCF4A">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5"/>
  </w:num>
  <w:num w:numId="4">
    <w:abstractNumId w:val="4"/>
  </w:num>
  <w:num w:numId="5">
    <w:abstractNumId w:val="13"/>
  </w:num>
  <w:num w:numId="6">
    <w:abstractNumId w:val="1"/>
  </w:num>
  <w:num w:numId="7">
    <w:abstractNumId w:val="6"/>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unned" w:val="1"/>
  </w:docVars>
  <w:rsids>
    <w:rsidRoot w:val="00191259"/>
    <w:rsid w:val="000216B9"/>
    <w:rsid w:val="00024F20"/>
    <w:rsid w:val="00041AF7"/>
    <w:rsid w:val="00044940"/>
    <w:rsid w:val="0005145B"/>
    <w:rsid w:val="00060382"/>
    <w:rsid w:val="000616C4"/>
    <w:rsid w:val="0007004C"/>
    <w:rsid w:val="00084754"/>
    <w:rsid w:val="0009619E"/>
    <w:rsid w:val="000C3EA7"/>
    <w:rsid w:val="000C3ED6"/>
    <w:rsid w:val="000F492F"/>
    <w:rsid w:val="00107240"/>
    <w:rsid w:val="0011086D"/>
    <w:rsid w:val="00113052"/>
    <w:rsid w:val="00114E78"/>
    <w:rsid w:val="00124AD1"/>
    <w:rsid w:val="0013247B"/>
    <w:rsid w:val="00185667"/>
    <w:rsid w:val="001905EB"/>
    <w:rsid w:val="00191259"/>
    <w:rsid w:val="00195761"/>
    <w:rsid w:val="001B13C7"/>
    <w:rsid w:val="001B73BB"/>
    <w:rsid w:val="001F1C87"/>
    <w:rsid w:val="0021359A"/>
    <w:rsid w:val="00215226"/>
    <w:rsid w:val="00242EAF"/>
    <w:rsid w:val="00252AF0"/>
    <w:rsid w:val="0026019E"/>
    <w:rsid w:val="00265CC3"/>
    <w:rsid w:val="00265FA5"/>
    <w:rsid w:val="002805BA"/>
    <w:rsid w:val="00281ACE"/>
    <w:rsid w:val="00283868"/>
    <w:rsid w:val="00285CEA"/>
    <w:rsid w:val="0029712F"/>
    <w:rsid w:val="002D513C"/>
    <w:rsid w:val="002E2588"/>
    <w:rsid w:val="002E5B1B"/>
    <w:rsid w:val="00300FB6"/>
    <w:rsid w:val="00313E44"/>
    <w:rsid w:val="00317547"/>
    <w:rsid w:val="00324389"/>
    <w:rsid w:val="003646B7"/>
    <w:rsid w:val="00383E15"/>
    <w:rsid w:val="00385938"/>
    <w:rsid w:val="003977A6"/>
    <w:rsid w:val="003B7EC4"/>
    <w:rsid w:val="003C4790"/>
    <w:rsid w:val="003E0DED"/>
    <w:rsid w:val="003E7B58"/>
    <w:rsid w:val="003F1BDC"/>
    <w:rsid w:val="003F2870"/>
    <w:rsid w:val="0040362D"/>
    <w:rsid w:val="00427F33"/>
    <w:rsid w:val="00436CB6"/>
    <w:rsid w:val="0044046E"/>
    <w:rsid w:val="00441A44"/>
    <w:rsid w:val="004430FE"/>
    <w:rsid w:val="00445C09"/>
    <w:rsid w:val="00450306"/>
    <w:rsid w:val="0045130D"/>
    <w:rsid w:val="004537D6"/>
    <w:rsid w:val="0045609B"/>
    <w:rsid w:val="00462D56"/>
    <w:rsid w:val="004666E8"/>
    <w:rsid w:val="00476CDA"/>
    <w:rsid w:val="0048669F"/>
    <w:rsid w:val="00486826"/>
    <w:rsid w:val="004913A3"/>
    <w:rsid w:val="004977DA"/>
    <w:rsid w:val="004A74BD"/>
    <w:rsid w:val="004C31F2"/>
    <w:rsid w:val="004C42AB"/>
    <w:rsid w:val="004C5CD2"/>
    <w:rsid w:val="004D4CED"/>
    <w:rsid w:val="004E56AF"/>
    <w:rsid w:val="004F4589"/>
    <w:rsid w:val="00510428"/>
    <w:rsid w:val="005119C3"/>
    <w:rsid w:val="005356E8"/>
    <w:rsid w:val="00540674"/>
    <w:rsid w:val="00546969"/>
    <w:rsid w:val="0055344B"/>
    <w:rsid w:val="00560CF0"/>
    <w:rsid w:val="0056703E"/>
    <w:rsid w:val="00587D49"/>
    <w:rsid w:val="005A1ABA"/>
    <w:rsid w:val="005B7E87"/>
    <w:rsid w:val="005C2887"/>
    <w:rsid w:val="005C5CA8"/>
    <w:rsid w:val="005D43EE"/>
    <w:rsid w:val="005D4EBF"/>
    <w:rsid w:val="005D781A"/>
    <w:rsid w:val="005F1D6C"/>
    <w:rsid w:val="00614AE7"/>
    <w:rsid w:val="00617CF7"/>
    <w:rsid w:val="006236A8"/>
    <w:rsid w:val="0064514B"/>
    <w:rsid w:val="006C380C"/>
    <w:rsid w:val="006C5859"/>
    <w:rsid w:val="006F60DC"/>
    <w:rsid w:val="00702259"/>
    <w:rsid w:val="00703019"/>
    <w:rsid w:val="00727BE0"/>
    <w:rsid w:val="0073303F"/>
    <w:rsid w:val="00765087"/>
    <w:rsid w:val="00766E5D"/>
    <w:rsid w:val="00771252"/>
    <w:rsid w:val="00775D86"/>
    <w:rsid w:val="007808A9"/>
    <w:rsid w:val="00794B4C"/>
    <w:rsid w:val="007A5F17"/>
    <w:rsid w:val="007C0AEC"/>
    <w:rsid w:val="007D6D63"/>
    <w:rsid w:val="007E069B"/>
    <w:rsid w:val="007E3449"/>
    <w:rsid w:val="007E4C63"/>
    <w:rsid w:val="007F2988"/>
    <w:rsid w:val="00810C9A"/>
    <w:rsid w:val="00821F72"/>
    <w:rsid w:val="00823AF9"/>
    <w:rsid w:val="008516E2"/>
    <w:rsid w:val="00851E83"/>
    <w:rsid w:val="00863A70"/>
    <w:rsid w:val="0088465C"/>
    <w:rsid w:val="008910EB"/>
    <w:rsid w:val="008A1EE8"/>
    <w:rsid w:val="008B31B2"/>
    <w:rsid w:val="008D2CC4"/>
    <w:rsid w:val="008D450D"/>
    <w:rsid w:val="0090166D"/>
    <w:rsid w:val="00904AF5"/>
    <w:rsid w:val="00914FB0"/>
    <w:rsid w:val="009166E1"/>
    <w:rsid w:val="00917C83"/>
    <w:rsid w:val="00921A67"/>
    <w:rsid w:val="00984FF0"/>
    <w:rsid w:val="00987989"/>
    <w:rsid w:val="00992F06"/>
    <w:rsid w:val="009A59F1"/>
    <w:rsid w:val="009A7974"/>
    <w:rsid w:val="009A7E21"/>
    <w:rsid w:val="009C32DD"/>
    <w:rsid w:val="009C66FB"/>
    <w:rsid w:val="009F3904"/>
    <w:rsid w:val="009F4A7A"/>
    <w:rsid w:val="00A0260E"/>
    <w:rsid w:val="00A12DC3"/>
    <w:rsid w:val="00A338E8"/>
    <w:rsid w:val="00A34525"/>
    <w:rsid w:val="00A71D0D"/>
    <w:rsid w:val="00A727CD"/>
    <w:rsid w:val="00A83252"/>
    <w:rsid w:val="00A84268"/>
    <w:rsid w:val="00AA5E75"/>
    <w:rsid w:val="00AB3EDF"/>
    <w:rsid w:val="00AD5CD1"/>
    <w:rsid w:val="00AE2886"/>
    <w:rsid w:val="00AF399D"/>
    <w:rsid w:val="00B27D8E"/>
    <w:rsid w:val="00B4566B"/>
    <w:rsid w:val="00B51355"/>
    <w:rsid w:val="00B60192"/>
    <w:rsid w:val="00B71179"/>
    <w:rsid w:val="00B72B48"/>
    <w:rsid w:val="00B771C7"/>
    <w:rsid w:val="00B879E7"/>
    <w:rsid w:val="00BB1B56"/>
    <w:rsid w:val="00BB23BC"/>
    <w:rsid w:val="00BB399B"/>
    <w:rsid w:val="00BB43EA"/>
    <w:rsid w:val="00BB4978"/>
    <w:rsid w:val="00BC3256"/>
    <w:rsid w:val="00BC54FE"/>
    <w:rsid w:val="00BF32E5"/>
    <w:rsid w:val="00C00AD4"/>
    <w:rsid w:val="00C11822"/>
    <w:rsid w:val="00C2616A"/>
    <w:rsid w:val="00C35DE2"/>
    <w:rsid w:val="00C511FD"/>
    <w:rsid w:val="00C537F9"/>
    <w:rsid w:val="00C5669B"/>
    <w:rsid w:val="00C674B4"/>
    <w:rsid w:val="00C72C44"/>
    <w:rsid w:val="00C775EB"/>
    <w:rsid w:val="00C81B3E"/>
    <w:rsid w:val="00C95857"/>
    <w:rsid w:val="00C97215"/>
    <w:rsid w:val="00CA58BB"/>
    <w:rsid w:val="00CA6448"/>
    <w:rsid w:val="00CB4C41"/>
    <w:rsid w:val="00CC4692"/>
    <w:rsid w:val="00CF0B54"/>
    <w:rsid w:val="00D01A05"/>
    <w:rsid w:val="00D126A6"/>
    <w:rsid w:val="00D17ABE"/>
    <w:rsid w:val="00D26A4A"/>
    <w:rsid w:val="00D3192E"/>
    <w:rsid w:val="00D42A1D"/>
    <w:rsid w:val="00D52E07"/>
    <w:rsid w:val="00D65058"/>
    <w:rsid w:val="00D73702"/>
    <w:rsid w:val="00D819A5"/>
    <w:rsid w:val="00D9248A"/>
    <w:rsid w:val="00DD46F1"/>
    <w:rsid w:val="00DD6E1C"/>
    <w:rsid w:val="00DD7A88"/>
    <w:rsid w:val="00DE491B"/>
    <w:rsid w:val="00DF7068"/>
    <w:rsid w:val="00DF75FD"/>
    <w:rsid w:val="00E02746"/>
    <w:rsid w:val="00E30EF9"/>
    <w:rsid w:val="00E333D1"/>
    <w:rsid w:val="00E34D9D"/>
    <w:rsid w:val="00E368FC"/>
    <w:rsid w:val="00E42634"/>
    <w:rsid w:val="00E43C4C"/>
    <w:rsid w:val="00E45528"/>
    <w:rsid w:val="00E5083E"/>
    <w:rsid w:val="00E558CD"/>
    <w:rsid w:val="00E573A8"/>
    <w:rsid w:val="00E60F6A"/>
    <w:rsid w:val="00E85074"/>
    <w:rsid w:val="00EA6F0D"/>
    <w:rsid w:val="00EB2A7E"/>
    <w:rsid w:val="00EC3E6D"/>
    <w:rsid w:val="00EE016A"/>
    <w:rsid w:val="00EE1620"/>
    <w:rsid w:val="00EE4662"/>
    <w:rsid w:val="00F05628"/>
    <w:rsid w:val="00F06790"/>
    <w:rsid w:val="00F14088"/>
    <w:rsid w:val="00F20DC5"/>
    <w:rsid w:val="00F24BA6"/>
    <w:rsid w:val="00F311A2"/>
    <w:rsid w:val="00F3469D"/>
    <w:rsid w:val="00F348AE"/>
    <w:rsid w:val="00F40953"/>
    <w:rsid w:val="00F55132"/>
    <w:rsid w:val="00F621BF"/>
    <w:rsid w:val="00F671E0"/>
    <w:rsid w:val="00F82FD8"/>
    <w:rsid w:val="00F87055"/>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7B4E"/>
  <w15:docId w15:val="{00A1C3A7-AEEF-4AE1-9D03-B9A82A6F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1C87"/>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1F1C87"/>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E42634"/>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Platshllartext">
    <w:name w:val="Placeholder Text"/>
    <w:basedOn w:val="Standardstycketeckensnitt"/>
    <w:uiPriority w:val="99"/>
    <w:semiHidden/>
    <w:rsid w:val="00C35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Brev.dotm"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309211B61FBA04A9F03F815192C2BD3" ma:contentTypeVersion="58" ma:contentTypeDescription="Skapa ett nytt dokument." ma:contentTypeScope="" ma:versionID="4625ccd400525eda04861bc9ba3baea5">
  <xsd:schema xmlns:xsd="http://www.w3.org/2001/XMLSchema" xmlns:xs="http://www.w3.org/2001/XMLSchema" xmlns:p="http://schemas.microsoft.com/office/2006/metadata/properties" xmlns:ns2="26ac6dac-0e75-42e9-a82a-d51f7b765d3a" xmlns:ns3="4240896b-d265-4d96-bfe8-c93d46faf0b1" targetNamespace="http://schemas.microsoft.com/office/2006/metadata/properties" ma:root="true" ma:fieldsID="90a949c3b5d42d520907741ab5ef6d3b" ns2:_="" ns3:_="">
    <xsd:import namespace="26ac6dac-0e75-42e9-a82a-d51f7b765d3a"/>
    <xsd:import namespace="4240896b-d265-4d96-bfe8-c93d46faf0b1"/>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6dac-0e75-42e9-a82a-d51f7b765d3a"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0896b-d265-4d96-bfe8-c93d46faf0b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6e80f9c2-fef5-40fc-9914-96927acd13e3}" ma:internalName="TaxCatchAll" ma:showField="CatchAllData" ma:web="4240896b-d265-4d96-bfe8-c93d46faf0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e80f9c2-fef5-40fc-9914-96927acd13e3}" ma:internalName="TaxCatchAllLabel" ma:readOnly="true" ma:showField="CatchAllDataLabel" ma:web="4240896b-d265-4d96-bfe8-c93d46faf0b1">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GFBusinessTaxHTField0 xmlns="26ac6dac-0e75-42e9-a82a-d51f7b765d3a">
      <Terms xmlns="http://schemas.microsoft.com/office/infopath/2007/PartnerControls">
        <TermInfo xmlns="http://schemas.microsoft.com/office/infopath/2007/PartnerControls">
          <TermName>Förhandling</TermName>
          <TermId>a4c181c1-3d9c-4b3d-80eb-503d349d65d1</TermId>
        </TermInfo>
      </Terms>
    </HGFBusinessTaxHTField0>
    <HGFFileTypeTaxHTField0 xmlns="26ac6dac-0e75-42e9-a82a-d51f7b765d3a">
      <Terms xmlns="http://schemas.microsoft.com/office/infopath/2007/PartnerControls"/>
    </HGFFileTypeTaxHTField0>
    <HGFRegionTaxHTField0 xmlns="26ac6dac-0e75-42e9-a82a-d51f7b765d3a">
      <Terms xmlns="http://schemas.microsoft.com/office/infopath/2007/PartnerControls">
        <TermInfo xmlns="http://schemas.microsoft.com/office/infopath/2007/PartnerControls">
          <TermName>Region Aros-Gävle</TermName>
          <TermId>33db24ef-5123-48ef-8453-4673bddca7f3</TermId>
        </TermInfo>
      </Terms>
    </HGFRegionTaxHTField0>
    <HGFDocTypeTaxHTField0 xmlns="26ac6dac-0e75-42e9-a82a-d51f7b765d3a">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KeywordsTaxHTField0 xmlns="26ac6dac-0e75-42e9-a82a-d51f7b765d3a" xsi:nil="true"/>
    <HGFDocDate xmlns="26ac6dac-0e75-42e9-a82a-d51f7b765d3a">2015-10-13T00:00:00+02:00</HGFDocDate>
    <TaxKeywordTaxHTField xmlns="4240896b-d265-4d96-bfe8-c93d46faf0b1">
      <Terms xmlns="http://schemas.microsoft.com/office/infopath/2007/PartnerControls"/>
    </TaxKeywordTaxHTField>
    <TaxCatchAll xmlns="4240896b-d265-4d96-bfe8-c93d46faf0b1">
      <Value>14</Value>
      <Value>12</Value>
      <Value>11</Value>
    </TaxCatchAll>
    <HGFDocOwner xmlns="26ac6dac-0e75-42e9-a82a-d51f7b765d3a">
      <UserInfo>
        <DisplayName>Mårten Gulin</DisplayName>
        <AccountId>54</AccountId>
        <AccountType/>
      </UserInfo>
    </HGFDocOwner>
    <_dlc_DocId xmlns="4240896b-d265-4d96-bfe8-c93d46faf0b1">YDNSKZHP3KVK-15-2483</_dlc_DocId>
    <_dlc_DocIdUrl xmlns="4240896b-d265-4d96-bfe8-c93d46faf0b1">
      <Url>https://bosse.hyresgastforeningen.se/collab/5/region-aros-gavle-forhandlingsenhet/_layouts/DocIdRedir.aspx?ID=YDNSKZHP3KVK-15-2483</Url>
      <Description>YDNSKZHP3KVK-15-2483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77821-11FA-4E4D-8D34-E83616B22A32}">
  <ds:schemaRefs>
    <ds:schemaRef ds:uri="http://schemas.microsoft.com/sharepoint/events"/>
  </ds:schemaRefs>
</ds:datastoreItem>
</file>

<file path=customXml/itemProps2.xml><?xml version="1.0" encoding="utf-8"?>
<ds:datastoreItem xmlns:ds="http://schemas.openxmlformats.org/officeDocument/2006/customXml" ds:itemID="{668A540C-1261-470C-83C1-E983CF6EA978}">
  <ds:schemaRefs>
    <ds:schemaRef ds:uri="http://schemas.microsoft.com/sharepoint/v3/contenttype/forms/url"/>
  </ds:schemaRefs>
</ds:datastoreItem>
</file>

<file path=customXml/itemProps3.xml><?xml version="1.0" encoding="utf-8"?>
<ds:datastoreItem xmlns:ds="http://schemas.openxmlformats.org/officeDocument/2006/customXml" ds:itemID="{247954B8-4D97-451F-B2A7-CC2ACE4C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6dac-0e75-42e9-a82a-d51f7b765d3a"/>
    <ds:schemaRef ds:uri="4240896b-d265-4d96-bfe8-c93d46faf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C0FFC-9BE1-4D4E-9323-8A718DD41B4F}">
  <ds:schemaRefs>
    <ds:schemaRef ds:uri="http://schemas.microsoft.com/office/2006/metadata/properties"/>
    <ds:schemaRef ds:uri="http://schemas.microsoft.com/office/infopath/2007/PartnerControls"/>
    <ds:schemaRef ds:uri="26ac6dac-0e75-42e9-a82a-d51f7b765d3a"/>
    <ds:schemaRef ds:uri="4240896b-d265-4d96-bfe8-c93d46faf0b1"/>
  </ds:schemaRefs>
</ds:datastoreItem>
</file>

<file path=customXml/itemProps5.xml><?xml version="1.0" encoding="utf-8"?>
<ds:datastoreItem xmlns:ds="http://schemas.openxmlformats.org/officeDocument/2006/customXml" ds:itemID="{9D68CDFC-E564-41F6-902A-3DC882DBC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Brev.dotm</Template>
  <TotalTime>1</TotalTime>
  <Pages>3</Pages>
  <Words>1035</Words>
  <Characters>5489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Gulin</dc:creator>
  <cp:lastModifiedBy>Mårten Gulin</cp:lastModifiedBy>
  <cp:revision>2</cp:revision>
  <cp:lastPrinted>2017-08-17T09:02:00Z</cp:lastPrinted>
  <dcterms:created xsi:type="dcterms:W3CDTF">2017-08-17T15:13:00Z</dcterms:created>
  <dcterms:modified xsi:type="dcterms:W3CDTF">2017-08-17T15:13:00Z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0x010100C22C9A619773441A8D703190DAA3143300591CFE58D6E64528804B05BD9DCDEDE900B309211B61FBA04A9F03F815192C2BD3</vt:lpwstr>
  </property>
  <property fmtid="{D5CDD505-2E9C-101B-9397-08002B2CF9AE}" pid="3" name="_dlc_DocIdItemGuid">
    <vt:lpwstr>86b1ff0c-cf74-42be-9925-00ebe58ad35a</vt:lpwstr>
  </property>
  <property fmtid="{D5CDD505-2E9C-101B-9397-08002B2CF9AE}" pid="4" name="HGFFileType">
    <vt:lpwstr/>
  </property>
  <property fmtid="{D5CDD505-2E9C-101B-9397-08002B2CF9AE}" pid="5" name="HGFBusiness">
    <vt:lpwstr>12;#Förhandling|a4c181c1-3d9c-4b3d-80eb-503d349d65d1</vt:lpwstr>
  </property>
  <property fmtid="{D5CDD505-2E9C-101B-9397-08002B2CF9AE}" pid="6" name="HGFKeywords">
    <vt:lpwstr/>
  </property>
  <property fmtid="{D5CDD505-2E9C-101B-9397-08002B2CF9AE}" pid="7" name="HGFDocType">
    <vt:lpwstr>14;#Brev|7b720fe0-ed71-47c2-a93e-7ebdcbcd63e3</vt:lpwstr>
  </property>
  <property fmtid="{D5CDD505-2E9C-101B-9397-08002B2CF9AE}" pid="8" name="HGFRegion">
    <vt:lpwstr>11;#Region Aros-Gävle|33db24ef-5123-48ef-8453-4673bddca7f3</vt:lpwstr>
  </property>
  <property fmtid="{D5CDD505-2E9C-101B-9397-08002B2CF9AE}" pid="9" name="Mall">
    <vt:lpwstr>Brev</vt:lpwstr>
  </property>
</Properties>
</file>