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A16C2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AD63F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AD63F5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A16C2D">
                <w:rPr>
                  <w:rStyle w:val="Hypertextovodkaz"/>
                  <w:rFonts w:ascii="Arial" w:hAnsi="Arial" w:cs="Arial"/>
                  <w:color w:val="auto"/>
                </w:rPr>
                <w:t>dnahodil</w:t>
              </w:r>
              <w:r w:rsidR="00A16C2D" w:rsidRPr="00E92AEF">
                <w:rPr>
                  <w:rStyle w:val="Hypertextovodkaz"/>
                  <w:rFonts w:ascii="Arial" w:hAnsi="Arial" w:cs="Arial"/>
                  <w:color w:val="auto"/>
                </w:rPr>
                <w:t>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A16C2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25514F" w:rsidRPr="00F50DAF" w:rsidRDefault="0025514F" w:rsidP="00047B00">
      <w:pPr>
        <w:spacing w:line="276" w:lineRule="auto"/>
        <w:ind w:right="-240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F50DAF">
        <w:rPr>
          <w:rFonts w:ascii="Arial" w:hAnsi="Arial" w:cs="Arial"/>
          <w:bCs/>
          <w:sz w:val="24"/>
          <w:szCs w:val="32"/>
          <w:u w:val="single"/>
        </w:rPr>
        <w:t xml:space="preserve">BMW Group, Daimler AG, Ford Motor Company a Volkswagen Group </w:t>
      </w:r>
      <w:r w:rsidRPr="00F50DAF">
        <w:rPr>
          <w:rFonts w:ascii="Arial" w:hAnsi="Arial" w:cs="Arial"/>
          <w:bCs/>
          <w:sz w:val="24"/>
          <w:szCs w:val="32"/>
          <w:u w:val="single"/>
        </w:rPr>
        <w:br/>
        <w:t xml:space="preserve">se značkami Audi a Porsche zakládají společný podnik typu </w:t>
      </w:r>
      <w:r w:rsidR="00A16C2D">
        <w:rPr>
          <w:rFonts w:ascii="Arial" w:hAnsi="Arial" w:cs="Arial"/>
          <w:bCs/>
          <w:sz w:val="24"/>
          <w:szCs w:val="32"/>
          <w:u w:val="single"/>
        </w:rPr>
        <w:t>j</w:t>
      </w:r>
      <w:r w:rsidRPr="00F50DAF">
        <w:rPr>
          <w:rFonts w:ascii="Arial" w:hAnsi="Arial" w:cs="Arial"/>
          <w:bCs/>
          <w:sz w:val="24"/>
          <w:szCs w:val="32"/>
          <w:u w:val="single"/>
        </w:rPr>
        <w:t xml:space="preserve">oint </w:t>
      </w:r>
      <w:r w:rsidR="00A16C2D">
        <w:rPr>
          <w:rFonts w:ascii="Arial" w:hAnsi="Arial" w:cs="Arial"/>
          <w:bCs/>
          <w:sz w:val="24"/>
          <w:szCs w:val="32"/>
          <w:u w:val="single"/>
        </w:rPr>
        <w:t>v</w:t>
      </w:r>
      <w:r w:rsidRPr="00F50DAF">
        <w:rPr>
          <w:rFonts w:ascii="Arial" w:hAnsi="Arial" w:cs="Arial"/>
          <w:bCs/>
          <w:sz w:val="24"/>
          <w:szCs w:val="32"/>
          <w:u w:val="single"/>
        </w:rPr>
        <w:t>enture</w:t>
      </w:r>
    </w:p>
    <w:p w:rsidR="0025514F" w:rsidRPr="00F50DAF" w:rsidRDefault="0025514F" w:rsidP="00047B00">
      <w:pPr>
        <w:spacing w:line="276" w:lineRule="auto"/>
        <w:ind w:right="-240"/>
        <w:jc w:val="both"/>
        <w:rPr>
          <w:rFonts w:ascii="Arial" w:hAnsi="Arial" w:cs="Arial"/>
          <w:b/>
          <w:bCs/>
          <w:sz w:val="32"/>
          <w:szCs w:val="32"/>
        </w:rPr>
      </w:pPr>
    </w:p>
    <w:p w:rsidR="0025514F" w:rsidRPr="00047B00" w:rsidRDefault="0025514F" w:rsidP="00047B00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047B00">
        <w:rPr>
          <w:rFonts w:ascii="Arial" w:hAnsi="Arial" w:cs="Arial"/>
          <w:b/>
          <w:bCs/>
          <w:sz w:val="44"/>
          <w:szCs w:val="32"/>
          <w:lang w:val="cs-CZ"/>
        </w:rPr>
        <w:t>IONITY – panevropská síť výkonných nabíjecích stanic umožní cestování elektromobilem na dlouhé vzdálenosti</w:t>
      </w:r>
    </w:p>
    <w:p w:rsidR="0025514F" w:rsidRPr="00F50DAF" w:rsidRDefault="0025514F" w:rsidP="00047B00">
      <w:pPr>
        <w:pStyle w:val="Zkladntext2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25514F" w:rsidRDefault="009E4205" w:rsidP="00047B00">
      <w:pPr>
        <w:pStyle w:val="Odstavecseseznamem"/>
        <w:numPr>
          <w:ilvl w:val="0"/>
          <w:numId w:val="5"/>
        </w:numPr>
        <w:tabs>
          <w:tab w:val="clear" w:pos="360"/>
        </w:tabs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Ford s dalšími výrobci rozjíždí </w:t>
      </w:r>
      <w:r w:rsidR="0025514F" w:rsidRPr="00047B00">
        <w:rPr>
          <w:rFonts w:ascii="Arial" w:hAnsi="Arial" w:cs="Arial"/>
          <w:b/>
          <w:szCs w:val="22"/>
        </w:rPr>
        <w:t>joint venture, jehož cílem je vybudovat síť vysokovýkonných nabíjecích stanic pro elektromobily</w:t>
      </w:r>
    </w:p>
    <w:p w:rsidR="00AC0DA2" w:rsidRPr="00AC0DA2" w:rsidRDefault="00AC0DA2" w:rsidP="00AC0DA2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4"/>
        </w:rPr>
      </w:pPr>
    </w:p>
    <w:p w:rsidR="0025514F" w:rsidRDefault="0025514F" w:rsidP="00047B00">
      <w:pPr>
        <w:pStyle w:val="Odstavecseseznamem"/>
        <w:numPr>
          <w:ilvl w:val="0"/>
          <w:numId w:val="5"/>
        </w:numPr>
        <w:tabs>
          <w:tab w:val="clear" w:pos="360"/>
        </w:tabs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047B00">
        <w:rPr>
          <w:rFonts w:ascii="Arial" w:hAnsi="Arial" w:cs="Arial"/>
          <w:b/>
          <w:szCs w:val="22"/>
        </w:rPr>
        <w:t>Do roku 2020 bude na hlavních evropských tazích v provozu přibližně 400 rychlonabíjecích stanic IONITY</w:t>
      </w:r>
    </w:p>
    <w:p w:rsidR="00AC0DA2" w:rsidRPr="00AC0DA2" w:rsidRDefault="00AC0DA2" w:rsidP="00AC0DA2">
      <w:pPr>
        <w:spacing w:line="276" w:lineRule="auto"/>
        <w:ind w:right="-24"/>
        <w:jc w:val="both"/>
        <w:rPr>
          <w:rFonts w:ascii="Arial" w:hAnsi="Arial" w:cs="Arial"/>
          <w:b/>
          <w:sz w:val="24"/>
        </w:rPr>
      </w:pPr>
    </w:p>
    <w:p w:rsidR="0025514F" w:rsidRDefault="0025514F" w:rsidP="00047B00">
      <w:pPr>
        <w:pStyle w:val="Odstavecseseznamem"/>
        <w:numPr>
          <w:ilvl w:val="0"/>
          <w:numId w:val="5"/>
        </w:numPr>
        <w:tabs>
          <w:tab w:val="clear" w:pos="360"/>
        </w:tabs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047B00">
        <w:rPr>
          <w:rFonts w:ascii="Arial" w:hAnsi="Arial" w:cs="Arial"/>
          <w:b/>
          <w:szCs w:val="22"/>
        </w:rPr>
        <w:t xml:space="preserve">Prvních 20 stanic bude </w:t>
      </w:r>
      <w:r w:rsidR="00A16C2D" w:rsidRPr="00047B00">
        <w:rPr>
          <w:rFonts w:ascii="Arial" w:hAnsi="Arial" w:cs="Arial"/>
          <w:b/>
          <w:szCs w:val="22"/>
        </w:rPr>
        <w:t xml:space="preserve">v několika evropských zemích </w:t>
      </w:r>
      <w:r w:rsidRPr="00047B00">
        <w:rPr>
          <w:rFonts w:ascii="Arial" w:hAnsi="Arial" w:cs="Arial"/>
          <w:b/>
          <w:szCs w:val="22"/>
        </w:rPr>
        <w:t>otevřeno ještě v</w:t>
      </w:r>
      <w:r w:rsidR="00A16C2D" w:rsidRPr="00047B00">
        <w:rPr>
          <w:rFonts w:ascii="Arial" w:hAnsi="Arial" w:cs="Arial"/>
        </w:rPr>
        <w:t> </w:t>
      </w:r>
      <w:r w:rsidRPr="00047B00">
        <w:rPr>
          <w:rFonts w:ascii="Arial" w:hAnsi="Arial" w:cs="Arial"/>
          <w:b/>
          <w:szCs w:val="22"/>
        </w:rPr>
        <w:t xml:space="preserve">roce 2017 </w:t>
      </w:r>
    </w:p>
    <w:p w:rsidR="00AC0DA2" w:rsidRPr="00AC0DA2" w:rsidRDefault="00AC0DA2" w:rsidP="00AC0DA2">
      <w:pPr>
        <w:spacing w:line="276" w:lineRule="auto"/>
        <w:ind w:right="-24"/>
        <w:jc w:val="both"/>
        <w:rPr>
          <w:rFonts w:ascii="Arial" w:hAnsi="Arial" w:cs="Arial"/>
          <w:b/>
          <w:sz w:val="24"/>
        </w:rPr>
      </w:pPr>
    </w:p>
    <w:p w:rsidR="0025514F" w:rsidRDefault="00A16C2D" w:rsidP="00047B00">
      <w:pPr>
        <w:pStyle w:val="Odstavecseseznamem"/>
        <w:numPr>
          <w:ilvl w:val="0"/>
          <w:numId w:val="5"/>
        </w:numPr>
        <w:tabs>
          <w:tab w:val="clear" w:pos="360"/>
        </w:tabs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Jeden dobíjecí bod bude disponovat celkovým výkonem až</w:t>
      </w:r>
      <w:r w:rsidR="0025514F" w:rsidRPr="00047B00">
        <w:rPr>
          <w:rFonts w:ascii="Arial" w:hAnsi="Arial" w:cs="Arial"/>
          <w:b/>
          <w:szCs w:val="22"/>
        </w:rPr>
        <w:t xml:space="preserve"> 350 kW</w:t>
      </w:r>
      <w:r>
        <w:rPr>
          <w:rFonts w:ascii="Arial" w:hAnsi="Arial" w:cs="Arial"/>
          <w:b/>
          <w:szCs w:val="22"/>
        </w:rPr>
        <w:t>,</w:t>
      </w:r>
      <w:r w:rsidR="0025514F" w:rsidRPr="00047B0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</w:t>
      </w:r>
      <w:r w:rsidRPr="00047B00">
        <w:rPr>
          <w:rFonts w:ascii="Arial" w:hAnsi="Arial" w:cs="Arial"/>
        </w:rPr>
        <w:t> </w:t>
      </w:r>
      <w:r w:rsidR="0025514F" w:rsidRPr="00047B00">
        <w:rPr>
          <w:rFonts w:ascii="Arial" w:hAnsi="Arial" w:cs="Arial"/>
          <w:b/>
          <w:szCs w:val="22"/>
        </w:rPr>
        <w:t>umožní</w:t>
      </w:r>
      <w:r>
        <w:rPr>
          <w:rFonts w:ascii="Arial" w:hAnsi="Arial" w:cs="Arial"/>
          <w:b/>
          <w:szCs w:val="22"/>
        </w:rPr>
        <w:t xml:space="preserve"> tak</w:t>
      </w:r>
      <w:r w:rsidR="0025514F" w:rsidRPr="00047B00">
        <w:rPr>
          <w:rFonts w:ascii="Arial" w:hAnsi="Arial" w:cs="Arial"/>
          <w:b/>
          <w:szCs w:val="22"/>
        </w:rPr>
        <w:t xml:space="preserve"> výrazné zkrácení doby nabíjení oproti dne</w:t>
      </w:r>
      <w:r w:rsidR="00F93ABA">
        <w:rPr>
          <w:rFonts w:ascii="Arial" w:hAnsi="Arial" w:cs="Arial"/>
          <w:b/>
          <w:szCs w:val="22"/>
        </w:rPr>
        <w:t>šním</w:t>
      </w:r>
      <w:r w:rsidR="0025514F" w:rsidRPr="00047B00">
        <w:rPr>
          <w:rFonts w:ascii="Arial" w:hAnsi="Arial" w:cs="Arial"/>
          <w:b/>
          <w:szCs w:val="22"/>
        </w:rPr>
        <w:t xml:space="preserve"> používaným systémům </w:t>
      </w:r>
    </w:p>
    <w:p w:rsidR="00AC0DA2" w:rsidRPr="00AC0DA2" w:rsidRDefault="00AC0DA2" w:rsidP="00AC0DA2">
      <w:pPr>
        <w:spacing w:line="276" w:lineRule="auto"/>
        <w:ind w:right="-24"/>
        <w:jc w:val="both"/>
        <w:rPr>
          <w:rFonts w:ascii="Arial" w:hAnsi="Arial" w:cs="Arial"/>
          <w:b/>
          <w:sz w:val="24"/>
        </w:rPr>
      </w:pPr>
    </w:p>
    <w:p w:rsidR="0025514F" w:rsidRDefault="0025514F" w:rsidP="00047B00">
      <w:pPr>
        <w:pStyle w:val="Odstavecseseznamem"/>
        <w:numPr>
          <w:ilvl w:val="0"/>
          <w:numId w:val="5"/>
        </w:numPr>
        <w:tabs>
          <w:tab w:val="clear" w:pos="360"/>
        </w:tabs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047B00">
        <w:rPr>
          <w:rFonts w:ascii="Arial" w:hAnsi="Arial" w:cs="Arial"/>
          <w:b/>
          <w:szCs w:val="22"/>
        </w:rPr>
        <w:t>Standard CCS (Combined Charging System) zajistí kompatibilitu napříč značkami automobilů, a to i u budoucích generací elektřinou poháněných vozidel</w:t>
      </w:r>
    </w:p>
    <w:p w:rsidR="00047B00" w:rsidRPr="00AC0DA2" w:rsidRDefault="00047B00" w:rsidP="00047B00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 w:val="20"/>
        </w:rPr>
      </w:pPr>
    </w:p>
    <w:p w:rsidR="00AC0DA2" w:rsidRPr="00AC0DA2" w:rsidRDefault="00AC0DA2" w:rsidP="00047B00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 w:val="20"/>
        </w:rPr>
      </w:pPr>
    </w:p>
    <w:p w:rsidR="0025514F" w:rsidRDefault="00047B00" w:rsidP="00047B00">
      <w:pPr>
        <w:pStyle w:val="Zkladntext2"/>
        <w:spacing w:line="276" w:lineRule="auto"/>
        <w:jc w:val="both"/>
        <w:rPr>
          <w:rFonts w:ascii="Arial" w:hAnsi="Arial" w:cs="Arial"/>
          <w:b/>
          <w:szCs w:val="24"/>
          <w:lang w:val="cs-CZ"/>
        </w:rPr>
      </w:pPr>
      <w:r w:rsidRPr="00163B0A">
        <w:rPr>
          <w:rFonts w:ascii="Arial" w:hAnsi="Arial" w:cs="Arial"/>
          <w:b/>
          <w:i/>
          <w:lang w:val="cs-CZ"/>
        </w:rPr>
        <w:lastRenderedPageBreak/>
        <w:t>/V Praze, 3. listopadu 2017/</w:t>
      </w:r>
      <w:r w:rsidRPr="00163B0A">
        <w:rPr>
          <w:rFonts w:ascii="Arial" w:hAnsi="Arial" w:cs="Arial"/>
          <w:lang w:val="cs-CZ"/>
        </w:rPr>
        <w:t xml:space="preserve"> </w:t>
      </w:r>
      <w:r w:rsidRPr="00163B0A">
        <w:rPr>
          <w:rFonts w:ascii="Arial" w:hAnsi="Arial" w:cs="Arial"/>
          <w:b/>
          <w:lang w:val="cs-CZ"/>
        </w:rPr>
        <w:t>–</w:t>
      </w:r>
      <w:r w:rsidRPr="00163B0A">
        <w:rPr>
          <w:rFonts w:ascii="Arial" w:hAnsi="Arial" w:cs="Arial"/>
          <w:lang w:val="cs-CZ"/>
        </w:rPr>
        <w:t xml:space="preserve"> </w:t>
      </w:r>
      <w:r w:rsidR="0025514F" w:rsidRPr="00047B00">
        <w:rPr>
          <w:rFonts w:ascii="Arial" w:hAnsi="Arial" w:cs="Arial"/>
          <w:b/>
          <w:szCs w:val="24"/>
          <w:lang w:val="cs-CZ"/>
        </w:rPr>
        <w:t>BM</w:t>
      </w:r>
      <w:bookmarkStart w:id="9" w:name="_GoBack"/>
      <w:bookmarkEnd w:id="9"/>
      <w:r w:rsidR="0025514F" w:rsidRPr="00047B00">
        <w:rPr>
          <w:rFonts w:ascii="Arial" w:hAnsi="Arial" w:cs="Arial"/>
          <w:b/>
          <w:szCs w:val="24"/>
          <w:lang w:val="cs-CZ"/>
        </w:rPr>
        <w:t xml:space="preserve">W Group, </w:t>
      </w:r>
      <w:proofErr w:type="spellStart"/>
      <w:r w:rsidR="0025514F" w:rsidRPr="00047B00">
        <w:rPr>
          <w:rFonts w:ascii="Arial" w:hAnsi="Arial" w:cs="Arial"/>
          <w:b/>
          <w:szCs w:val="24"/>
          <w:lang w:val="cs-CZ"/>
        </w:rPr>
        <w:t>Daimler</w:t>
      </w:r>
      <w:proofErr w:type="spellEnd"/>
      <w:r w:rsidR="0025514F" w:rsidRPr="00047B00">
        <w:rPr>
          <w:rFonts w:ascii="Arial" w:hAnsi="Arial" w:cs="Arial"/>
          <w:b/>
          <w:szCs w:val="24"/>
          <w:lang w:val="cs-CZ"/>
        </w:rPr>
        <w:t xml:space="preserve"> AG, Ford Motor </w:t>
      </w:r>
      <w:proofErr w:type="spellStart"/>
      <w:r w:rsidR="0025514F" w:rsidRPr="00047B00">
        <w:rPr>
          <w:rFonts w:ascii="Arial" w:hAnsi="Arial" w:cs="Arial"/>
          <w:b/>
          <w:szCs w:val="24"/>
          <w:lang w:val="cs-CZ"/>
        </w:rPr>
        <w:t>Company</w:t>
      </w:r>
      <w:proofErr w:type="spellEnd"/>
      <w:r w:rsidR="0025514F" w:rsidRPr="00047B00">
        <w:rPr>
          <w:rFonts w:ascii="Arial" w:hAnsi="Arial" w:cs="Arial"/>
          <w:b/>
          <w:szCs w:val="24"/>
          <w:lang w:val="cs-CZ"/>
        </w:rPr>
        <w:t xml:space="preserve"> a</w:t>
      </w:r>
      <w:r w:rsidR="00A16C2D" w:rsidRPr="00163B0A">
        <w:rPr>
          <w:rFonts w:ascii="Arial" w:hAnsi="Arial" w:cs="Arial"/>
          <w:lang w:val="cs-CZ"/>
        </w:rPr>
        <w:t> </w:t>
      </w:r>
      <w:r w:rsidR="0025514F" w:rsidRPr="00047B00">
        <w:rPr>
          <w:rFonts w:ascii="Arial" w:hAnsi="Arial" w:cs="Arial"/>
          <w:b/>
          <w:szCs w:val="24"/>
          <w:lang w:val="cs-CZ"/>
        </w:rPr>
        <w:t xml:space="preserve">Volkswagen Group se značkami Audi a Porsche dnes oznámily vznik IONITY, společného podniku typu joint venture, jehož cílem je vybudovat a provozovat v Evropě síť vysokovýkonných nabíjecích stanic pro automobily poháněné elektřinou. </w:t>
      </w:r>
    </w:p>
    <w:p w:rsidR="00AC0DA2" w:rsidRPr="00AC0DA2" w:rsidRDefault="00AC0DA2" w:rsidP="00047B00">
      <w:pPr>
        <w:pStyle w:val="Zkladntext2"/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>Do roku 2020 bude na hlavních evropských tazích v provozu přibližně 400</w:t>
      </w:r>
      <w:r w:rsidR="00A16C2D" w:rsidRPr="00047B00">
        <w:rPr>
          <w:rFonts w:ascii="Arial" w:hAnsi="Arial" w:cs="Arial"/>
          <w:sz w:val="24"/>
        </w:rPr>
        <w:t> </w:t>
      </w:r>
      <w:r w:rsidRPr="00047B00">
        <w:rPr>
          <w:rFonts w:ascii="Arial" w:hAnsi="Arial" w:cs="Arial"/>
          <w:sz w:val="24"/>
        </w:rPr>
        <w:t xml:space="preserve">rychlonabíjecích stanic IONITY. Bude to významný okamžik v rozvoji elektromobility, protože usnadní cestování elektrickým vozem na dlouhé vzdálenosti. Joint </w:t>
      </w:r>
      <w:r w:rsidR="00A16C2D">
        <w:rPr>
          <w:rFonts w:ascii="Arial" w:hAnsi="Arial" w:cs="Arial"/>
          <w:sz w:val="24"/>
        </w:rPr>
        <w:t>v</w:t>
      </w:r>
      <w:r w:rsidRPr="00047B00">
        <w:rPr>
          <w:rFonts w:ascii="Arial" w:hAnsi="Arial" w:cs="Arial"/>
          <w:sz w:val="24"/>
        </w:rPr>
        <w:t xml:space="preserve">enture sídlí v Mnichově. V čele podniku stojí generální ředitel Michael Hajesch a provozní ředitel Marcus Groll. Tým se rychle rozrůstá, začátkem roku 2018 by mělo ve firmě pracovat 50 lidí. </w:t>
      </w:r>
    </w:p>
    <w:p w:rsidR="008F2A3B" w:rsidRPr="00AC0DA2" w:rsidRDefault="008F2A3B" w:rsidP="00047B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>„První panevropská síť rychlonabíjecích stanic sehraje zásadní roli ve vytvoření trhu elektrických vozidel. IONITY naplní náš společný cíl, jímž je zajistit zákazníkům možnost rychlého nabíjení a digitálních plateb</w:t>
      </w:r>
      <w:r w:rsidR="00A16C2D">
        <w:rPr>
          <w:rFonts w:ascii="Arial" w:hAnsi="Arial" w:cs="Arial"/>
          <w:sz w:val="24"/>
        </w:rPr>
        <w:t>.</w:t>
      </w:r>
      <w:r w:rsidRPr="00047B00">
        <w:rPr>
          <w:rFonts w:ascii="Arial" w:hAnsi="Arial" w:cs="Arial"/>
          <w:sz w:val="24"/>
        </w:rPr>
        <w:t xml:space="preserve"> </w:t>
      </w:r>
      <w:r w:rsidR="00B050BA">
        <w:rPr>
          <w:rFonts w:ascii="Arial" w:hAnsi="Arial" w:cs="Arial"/>
          <w:sz w:val="24"/>
        </w:rPr>
        <w:t>Ve výsledku tak</w:t>
      </w:r>
      <w:r w:rsidR="00B050BA" w:rsidRPr="00047B00">
        <w:rPr>
          <w:rFonts w:ascii="Arial" w:hAnsi="Arial" w:cs="Arial"/>
          <w:sz w:val="24"/>
        </w:rPr>
        <w:t xml:space="preserve"> umožn</w:t>
      </w:r>
      <w:r w:rsidR="00B050BA">
        <w:rPr>
          <w:rFonts w:ascii="Arial" w:hAnsi="Arial" w:cs="Arial"/>
          <w:sz w:val="24"/>
        </w:rPr>
        <w:t>íme</w:t>
      </w:r>
      <w:r w:rsidR="00B050BA" w:rsidRPr="00047B00">
        <w:rPr>
          <w:rFonts w:ascii="Arial" w:hAnsi="Arial" w:cs="Arial"/>
          <w:sz w:val="24"/>
        </w:rPr>
        <w:t xml:space="preserve"> </w:t>
      </w:r>
      <w:r w:rsidR="00B050BA">
        <w:rPr>
          <w:rFonts w:ascii="Arial" w:hAnsi="Arial" w:cs="Arial"/>
          <w:sz w:val="24"/>
        </w:rPr>
        <w:t xml:space="preserve">majitelům elektromobilů </w:t>
      </w:r>
      <w:r w:rsidRPr="00047B00">
        <w:rPr>
          <w:rFonts w:ascii="Arial" w:hAnsi="Arial" w:cs="Arial"/>
          <w:sz w:val="24"/>
        </w:rPr>
        <w:t>cestov</w:t>
      </w:r>
      <w:r w:rsidR="00B050BA">
        <w:rPr>
          <w:rFonts w:ascii="Arial" w:hAnsi="Arial" w:cs="Arial"/>
          <w:sz w:val="24"/>
        </w:rPr>
        <w:t>at</w:t>
      </w:r>
      <w:r w:rsidRPr="00047B00">
        <w:rPr>
          <w:rFonts w:ascii="Arial" w:hAnsi="Arial" w:cs="Arial"/>
          <w:sz w:val="24"/>
        </w:rPr>
        <w:t xml:space="preserve"> na dlouhé vzdálenosti,“ řekl Hajesch.</w:t>
      </w:r>
    </w:p>
    <w:p w:rsidR="008F2A3B" w:rsidRPr="00AC0DA2" w:rsidRDefault="008F2A3B" w:rsidP="00047B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514F" w:rsidRPr="00047B00" w:rsidRDefault="0025514F" w:rsidP="00047B00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47B00">
        <w:rPr>
          <w:rFonts w:ascii="Arial" w:hAnsi="Arial" w:cs="Arial"/>
          <w:b/>
          <w:sz w:val="24"/>
        </w:rPr>
        <w:t>Ještě v roce 2017 vznikne 20 nabíjecích stanic</w:t>
      </w: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>Do konce letošního roku bude pro veřejnost otevřeno celkem 20 stanic. Budou se nacházet v rozestupu 120 km na vybraných hlavních tazích v Německu, Norsku a</w:t>
      </w:r>
      <w:r w:rsidR="00A16C2D" w:rsidRPr="00047B00">
        <w:rPr>
          <w:rFonts w:ascii="Arial" w:hAnsi="Arial" w:cs="Arial"/>
          <w:sz w:val="24"/>
        </w:rPr>
        <w:t> </w:t>
      </w:r>
      <w:r w:rsidRPr="00047B00">
        <w:rPr>
          <w:rFonts w:ascii="Arial" w:hAnsi="Arial" w:cs="Arial"/>
          <w:sz w:val="24"/>
        </w:rPr>
        <w:t xml:space="preserve">Rakousku. Partnerskými stranami jsou sítě Tank &amp; Rast, Circle K a OMV. Během roku 2018 se síť rozroste na vice než 100 stanic, přičemž každá umožní souběžné nabíjení několika elektromobilů různých značek. </w:t>
      </w:r>
    </w:p>
    <w:p w:rsidR="00A16C2D" w:rsidRPr="00047B00" w:rsidRDefault="00A16C2D" w:rsidP="00047B00">
      <w:pPr>
        <w:spacing w:line="276" w:lineRule="auto"/>
        <w:jc w:val="both"/>
        <w:rPr>
          <w:rFonts w:ascii="Arial" w:hAnsi="Arial" w:cs="Arial"/>
          <w:sz w:val="24"/>
        </w:rPr>
      </w:pP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 xml:space="preserve">Síť bude využívat evropský standard CCS (Combined Charging System) a díky </w:t>
      </w:r>
      <w:r w:rsidR="00A16C2D">
        <w:rPr>
          <w:rFonts w:ascii="Arial" w:hAnsi="Arial" w:cs="Arial"/>
          <w:sz w:val="24"/>
        </w:rPr>
        <w:t>celkovému výkonu</w:t>
      </w:r>
      <w:r w:rsidR="00A16C2D" w:rsidRPr="00047B00">
        <w:rPr>
          <w:rFonts w:ascii="Arial" w:hAnsi="Arial" w:cs="Arial"/>
          <w:sz w:val="24"/>
        </w:rPr>
        <w:t xml:space="preserve"> </w:t>
      </w:r>
      <w:r w:rsidRPr="00047B00">
        <w:rPr>
          <w:rFonts w:ascii="Arial" w:hAnsi="Arial" w:cs="Arial"/>
          <w:sz w:val="24"/>
        </w:rPr>
        <w:t>350 kW na každé nabíjecí místo umožní výrazné zkrácení doby nabíjení oproti systémům</w:t>
      </w:r>
      <w:r w:rsidR="00A16C2D">
        <w:rPr>
          <w:rFonts w:ascii="Arial" w:hAnsi="Arial" w:cs="Arial"/>
          <w:sz w:val="24"/>
        </w:rPr>
        <w:t xml:space="preserve"> používaným dnes</w:t>
      </w:r>
      <w:r w:rsidRPr="00047B00">
        <w:rPr>
          <w:rFonts w:ascii="Arial" w:hAnsi="Arial" w:cs="Arial"/>
          <w:sz w:val="24"/>
        </w:rPr>
        <w:t xml:space="preserve">. Očekává se, že možnost nabíjet elektromobily různých značek v kombinaci s celoevropským rozsahem projektu zvýší atraktivitu elektricky poháněných vozů pro širokou veřejnost. </w:t>
      </w:r>
    </w:p>
    <w:p w:rsidR="00A16C2D" w:rsidRPr="00047B00" w:rsidRDefault="00A16C2D" w:rsidP="00047B00">
      <w:pPr>
        <w:spacing w:line="276" w:lineRule="auto"/>
        <w:jc w:val="both"/>
        <w:rPr>
          <w:rFonts w:ascii="Arial" w:hAnsi="Arial" w:cs="Arial"/>
          <w:sz w:val="24"/>
        </w:rPr>
      </w:pP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>Při výběru lokalit se bere v potaz i potenciál integrace s existujícími nabíjecími technologiemi. IONITY vede jednání s provozovateli stávající infrastruktury včetně společností zastoupených v joint venture a politických institucí. Investice svědčí o</w:t>
      </w:r>
      <w:r w:rsidR="00A16C2D" w:rsidRPr="00047B00">
        <w:rPr>
          <w:rFonts w:ascii="Arial" w:hAnsi="Arial" w:cs="Arial"/>
          <w:sz w:val="24"/>
        </w:rPr>
        <w:t> </w:t>
      </w:r>
      <w:r w:rsidRPr="00047B00">
        <w:rPr>
          <w:rFonts w:ascii="Arial" w:hAnsi="Arial" w:cs="Arial"/>
          <w:sz w:val="24"/>
        </w:rPr>
        <w:t xml:space="preserve">zájmu zúčastněných výrobců automobilů věnovat se elektromobilitě a spoléhá na mezinárodní spolupráci napříč automobilovým průmyslem. </w:t>
      </w:r>
    </w:p>
    <w:p w:rsidR="00A16C2D" w:rsidRPr="00047B00" w:rsidRDefault="00A16C2D" w:rsidP="00047B00">
      <w:pPr>
        <w:spacing w:line="276" w:lineRule="auto"/>
        <w:jc w:val="both"/>
        <w:rPr>
          <w:rFonts w:ascii="Arial" w:hAnsi="Arial" w:cs="Arial"/>
          <w:sz w:val="24"/>
        </w:rPr>
      </w:pPr>
    </w:p>
    <w:p w:rsidR="0025514F" w:rsidRDefault="0025514F" w:rsidP="00047B00">
      <w:pPr>
        <w:spacing w:line="276" w:lineRule="auto"/>
        <w:jc w:val="both"/>
        <w:rPr>
          <w:rFonts w:ascii="Arial" w:hAnsi="Arial" w:cs="Arial"/>
          <w:sz w:val="24"/>
        </w:rPr>
      </w:pPr>
      <w:r w:rsidRPr="00047B00">
        <w:rPr>
          <w:rFonts w:ascii="Arial" w:hAnsi="Arial" w:cs="Arial"/>
          <w:sz w:val="24"/>
        </w:rPr>
        <w:t>Zakládající členové, tedy BMW Group, Daimler AG, Ford Motor Company a</w:t>
      </w:r>
      <w:r w:rsidR="00A16C2D" w:rsidRPr="00047B00">
        <w:rPr>
          <w:rFonts w:ascii="Arial" w:hAnsi="Arial" w:cs="Arial"/>
          <w:sz w:val="24"/>
        </w:rPr>
        <w:t> </w:t>
      </w:r>
      <w:r w:rsidRPr="00047B00">
        <w:rPr>
          <w:rFonts w:ascii="Arial" w:hAnsi="Arial" w:cs="Arial"/>
          <w:sz w:val="24"/>
        </w:rPr>
        <w:t xml:space="preserve">Volkswagen Group, mají v joint venture rovný podíl. Pomoc dalších výrobců automobilů na rozšiřování sítě je nicméně vítána. </w:t>
      </w:r>
    </w:p>
    <w:p w:rsidR="00A16C2D" w:rsidRPr="00047B00" w:rsidRDefault="00A16C2D" w:rsidP="00047B00">
      <w:pPr>
        <w:spacing w:line="276" w:lineRule="auto"/>
        <w:jc w:val="both"/>
        <w:rPr>
          <w:rFonts w:ascii="Arial" w:hAnsi="Arial" w:cs="Arial"/>
          <w:sz w:val="24"/>
        </w:rPr>
      </w:pPr>
    </w:p>
    <w:p w:rsidR="0025514F" w:rsidRPr="00F50DAF" w:rsidRDefault="0025514F" w:rsidP="00047B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47B00">
        <w:rPr>
          <w:rFonts w:ascii="Arial" w:hAnsi="Arial" w:cs="Arial"/>
          <w:sz w:val="24"/>
        </w:rPr>
        <w:t>Další informace naleznete na</w:t>
      </w:r>
      <w:r w:rsidRPr="00F50DA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047B00">
          <w:rPr>
            <w:rStyle w:val="Hypertextovodkaz"/>
            <w:rFonts w:ascii="Arial" w:hAnsi="Arial" w:cs="Arial"/>
            <w:sz w:val="24"/>
          </w:rPr>
          <w:t>www.ionity.eu</w:t>
        </w:r>
      </w:hyperlink>
      <w:r w:rsidR="00EB7F7A" w:rsidRPr="00105F98">
        <w:rPr>
          <w:rStyle w:val="Hypertextovodkaz"/>
          <w:rFonts w:ascii="Arial" w:hAnsi="Arial" w:cs="Arial"/>
          <w:color w:val="auto"/>
          <w:sz w:val="24"/>
          <w:u w:val="none"/>
        </w:rPr>
        <w:t>.</w:t>
      </w:r>
    </w:p>
    <w:p w:rsidR="00FF5A06" w:rsidRDefault="00FF5A06" w:rsidP="0025514F">
      <w:pPr>
        <w:pStyle w:val="Zkladntext2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F5" w:rsidRDefault="00AD63F5">
      <w:r>
        <w:separator/>
      </w:r>
    </w:p>
  </w:endnote>
  <w:endnote w:type="continuationSeparator" w:id="0">
    <w:p w:rsidR="00AD63F5" w:rsidRDefault="00AD63F5">
      <w:r>
        <w:continuationSeparator/>
      </w:r>
    </w:p>
  </w:endnote>
  <w:endnote w:type="continuationNotice" w:id="1">
    <w:p w:rsidR="00AD63F5" w:rsidRDefault="00AD6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272E1B" w:rsidP="004D127F">
    <w:pPr>
      <w:pStyle w:val="Zpat"/>
      <w:jc w:val="center"/>
    </w:pPr>
  </w:p>
  <w:p w:rsidR="00272E1B" w:rsidRDefault="00272E1B" w:rsidP="004D127F">
    <w:pPr>
      <w:pStyle w:val="Zpat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F5" w:rsidRDefault="00AD63F5">
      <w:r>
        <w:separator/>
      </w:r>
    </w:p>
  </w:footnote>
  <w:footnote w:type="continuationSeparator" w:id="0">
    <w:p w:rsidR="00AD63F5" w:rsidRDefault="00AD63F5">
      <w:r>
        <w:continuationSeparator/>
      </w:r>
    </w:p>
  </w:footnote>
  <w:footnote w:type="continuationNotice" w:id="1">
    <w:p w:rsidR="00AD63F5" w:rsidRDefault="00AD63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D21E7"/>
    <w:multiLevelType w:val="hybridMultilevel"/>
    <w:tmpl w:val="AD16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47B00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874AD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1C5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5F98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3B0A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29FD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14F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05C7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09EB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A94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B64FB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362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26F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580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2A3B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205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6C2D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22CA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0DA2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3F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0BA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7CD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D60CC"/>
    <w:rsid w:val="00CD7310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6B44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058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B7F7A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2273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4C1F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3ABA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baec5a81-e4d6-4674-97f3-e9220f0136c1">
    <w:name w:val="baec5a81-e4d6-4674-97f3-e9220f0136c1"/>
    <w:basedOn w:val="Standardnpsmoodstavce"/>
    <w:rsid w:val="002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nity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uresov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B775-8EF9-402C-B241-AD7CA1C1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Nahodilová Denisa</cp:lastModifiedBy>
  <cp:revision>6</cp:revision>
  <cp:lastPrinted>2017-03-15T14:07:00Z</cp:lastPrinted>
  <dcterms:created xsi:type="dcterms:W3CDTF">2017-11-03T07:56:00Z</dcterms:created>
  <dcterms:modified xsi:type="dcterms:W3CDTF">2017-11-03T12:17:00Z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