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FC" w:rsidRPr="008C34AF" w:rsidRDefault="0081087F" w:rsidP="008E43CF">
      <w:pPr>
        <w:rPr>
          <w:b/>
          <w:sz w:val="40"/>
        </w:rPr>
      </w:pPr>
      <w:r w:rsidRPr="001E18B8">
        <w:rPr>
          <w:b/>
          <w:bCs/>
          <w:sz w:val="24"/>
        </w:rPr>
        <w:t>TeXtreme</w:t>
      </w:r>
      <w:r w:rsidR="001E18B8" w:rsidRPr="001E18B8">
        <w:rPr>
          <w:b/>
          <w:bCs/>
          <w:sz w:val="24"/>
          <w:vertAlign w:val="superscript"/>
        </w:rPr>
        <w:t>®</w:t>
      </w:r>
      <w:r w:rsidR="008C34AF">
        <w:rPr>
          <w:b/>
          <w:bCs/>
          <w:sz w:val="24"/>
          <w:vertAlign w:val="superscript"/>
        </w:rPr>
        <w:t xml:space="preserve"> </w:t>
      </w:r>
      <w:r w:rsidR="008C34AF">
        <w:rPr>
          <w:b/>
          <w:bCs/>
          <w:sz w:val="24"/>
        </w:rPr>
        <w:t xml:space="preserve">enters racquetball through </w:t>
      </w:r>
      <w:r w:rsidR="00C76572">
        <w:rPr>
          <w:b/>
          <w:bCs/>
          <w:sz w:val="24"/>
        </w:rPr>
        <w:t xml:space="preserve">the </w:t>
      </w:r>
      <w:r w:rsidR="008C34AF">
        <w:rPr>
          <w:b/>
          <w:bCs/>
          <w:sz w:val="24"/>
        </w:rPr>
        <w:t>Ektelon</w:t>
      </w:r>
      <w:r w:rsidR="00C76572">
        <w:rPr>
          <w:b/>
          <w:bCs/>
          <w:sz w:val="24"/>
        </w:rPr>
        <w:t xml:space="preserve"> brand</w:t>
      </w:r>
    </w:p>
    <w:p w:rsidR="00EA22FC" w:rsidRPr="001E18B8" w:rsidRDefault="00EA22FC" w:rsidP="008E43CF">
      <w:pPr>
        <w:pStyle w:val="BodyA"/>
        <w:tabs>
          <w:tab w:val="left" w:pos="1304"/>
          <w:tab w:val="left" w:pos="2608"/>
          <w:tab w:val="left" w:pos="3912"/>
          <w:tab w:val="left" w:pos="5216"/>
          <w:tab w:val="left" w:pos="6520"/>
          <w:tab w:val="left" w:pos="7824"/>
        </w:tabs>
        <w:rPr>
          <w:rFonts w:ascii="Verdana" w:hAnsi="Verdana"/>
          <w:b/>
          <w:color w:val="auto"/>
          <w:sz w:val="20"/>
        </w:rPr>
      </w:pPr>
      <w:r w:rsidRPr="001E18B8">
        <w:rPr>
          <w:rFonts w:ascii="Verdana" w:hAnsi="Verdana"/>
          <w:b/>
          <w:color w:val="auto"/>
          <w:sz w:val="20"/>
        </w:rPr>
        <w:t xml:space="preserve">Borås, Sweden, </w:t>
      </w:r>
      <w:r w:rsidR="008C34AF">
        <w:rPr>
          <w:rFonts w:ascii="Verdana" w:hAnsi="Verdana"/>
          <w:b/>
          <w:color w:val="auto"/>
          <w:sz w:val="20"/>
        </w:rPr>
        <w:t>June</w:t>
      </w:r>
      <w:r w:rsidR="00333924">
        <w:rPr>
          <w:rFonts w:ascii="Verdana" w:hAnsi="Verdana"/>
          <w:b/>
          <w:color w:val="auto"/>
          <w:sz w:val="20"/>
        </w:rPr>
        <w:t xml:space="preserve"> </w:t>
      </w:r>
      <w:r w:rsidR="008C34AF">
        <w:rPr>
          <w:rFonts w:ascii="Verdana" w:hAnsi="Verdana"/>
          <w:b/>
          <w:color w:val="auto"/>
          <w:sz w:val="20"/>
        </w:rPr>
        <w:t>2</w:t>
      </w:r>
      <w:r w:rsidR="008C34AF">
        <w:rPr>
          <w:rFonts w:ascii="Verdana" w:hAnsi="Verdana"/>
          <w:b/>
          <w:color w:val="auto"/>
          <w:sz w:val="20"/>
          <w:vertAlign w:val="superscript"/>
        </w:rPr>
        <w:t>nd</w:t>
      </w:r>
      <w:r w:rsidR="0028348A">
        <w:rPr>
          <w:rFonts w:ascii="Verdana" w:hAnsi="Verdana"/>
          <w:b/>
          <w:color w:val="auto"/>
          <w:sz w:val="20"/>
        </w:rPr>
        <w:t xml:space="preserve">, </w:t>
      </w:r>
      <w:r w:rsidR="00333924">
        <w:rPr>
          <w:rFonts w:ascii="Verdana" w:hAnsi="Verdana"/>
          <w:b/>
          <w:color w:val="auto"/>
          <w:sz w:val="20"/>
        </w:rPr>
        <w:t>2014</w:t>
      </w:r>
    </w:p>
    <w:p w:rsidR="008039FE" w:rsidRPr="001E18B8" w:rsidRDefault="008039FE" w:rsidP="008E43CF">
      <w:pPr>
        <w:pStyle w:val="BodyA"/>
        <w:tabs>
          <w:tab w:val="left" w:pos="1304"/>
          <w:tab w:val="left" w:pos="2608"/>
          <w:tab w:val="left" w:pos="3912"/>
          <w:tab w:val="left" w:pos="5216"/>
          <w:tab w:val="left" w:pos="6520"/>
          <w:tab w:val="left" w:pos="7824"/>
        </w:tabs>
        <w:rPr>
          <w:rFonts w:ascii="Verdana" w:hAnsi="Verdana"/>
          <w:color w:val="auto"/>
        </w:rPr>
      </w:pPr>
    </w:p>
    <w:p w:rsidR="00C82A9C" w:rsidRDefault="00C82A9C" w:rsidP="008C34AF">
      <w:pPr>
        <w:tabs>
          <w:tab w:val="left" w:pos="1304"/>
          <w:tab w:val="left" w:pos="2608"/>
          <w:tab w:val="left" w:pos="3912"/>
          <w:tab w:val="left" w:pos="5216"/>
          <w:tab w:val="left" w:pos="6520"/>
          <w:tab w:val="left" w:pos="7824"/>
        </w:tabs>
        <w:spacing w:after="0" w:line="240" w:lineRule="auto"/>
      </w:pPr>
      <w:r w:rsidRPr="00C82A9C">
        <w:t>Ektelon, Inc. is an American manufacturer of equipment for racquetball.</w:t>
      </w:r>
      <w:r>
        <w:t xml:space="preserve"> In their new product line they have five models reinforced by TeXtreme</w:t>
      </w:r>
      <w:r w:rsidRPr="00C82A9C">
        <w:rPr>
          <w:vertAlign w:val="superscript"/>
        </w:rPr>
        <w:t>®</w:t>
      </w:r>
      <w:r>
        <w:rPr>
          <w:vertAlign w:val="superscript"/>
        </w:rPr>
        <w:t xml:space="preserve"> </w:t>
      </w:r>
      <w:r>
        <w:t>resulting in improved strength and torsional stability.</w:t>
      </w:r>
    </w:p>
    <w:p w:rsidR="00C82A9C" w:rsidRDefault="00C82A9C" w:rsidP="008C34AF">
      <w:pPr>
        <w:tabs>
          <w:tab w:val="left" w:pos="1304"/>
          <w:tab w:val="left" w:pos="2608"/>
          <w:tab w:val="left" w:pos="3912"/>
          <w:tab w:val="left" w:pos="5216"/>
          <w:tab w:val="left" w:pos="6520"/>
          <w:tab w:val="left" w:pos="7824"/>
        </w:tabs>
        <w:spacing w:after="0" w:line="240" w:lineRule="auto"/>
      </w:pPr>
    </w:p>
    <w:p w:rsidR="008C34AF" w:rsidRDefault="008C34AF" w:rsidP="008C34AF">
      <w:pPr>
        <w:tabs>
          <w:tab w:val="left" w:pos="1304"/>
          <w:tab w:val="left" w:pos="2608"/>
          <w:tab w:val="left" w:pos="3912"/>
          <w:tab w:val="left" w:pos="5216"/>
          <w:tab w:val="left" w:pos="6520"/>
          <w:tab w:val="left" w:pos="7824"/>
        </w:tabs>
        <w:spacing w:after="0" w:line="240" w:lineRule="auto"/>
      </w:pPr>
      <w:r>
        <w:t>Many sports have seen the use of TeXtreme</w:t>
      </w:r>
      <w:r w:rsidR="0079530D" w:rsidRPr="0079530D">
        <w:rPr>
          <w:vertAlign w:val="superscript"/>
        </w:rPr>
        <w:t>®</w:t>
      </w:r>
      <w:r>
        <w:t xml:space="preserve"> make an immediate and dominant impact on performance from Formula 1 Racing, Americas Cup, advanced aerospace, bicycles, extreme sports, and in addition, over 400 NHL players currently use this carbon fiber weave technology in their hockey sticks. TeXtreme</w:t>
      </w:r>
      <w:r w:rsidR="0079530D" w:rsidRPr="0079530D">
        <w:rPr>
          <w:vertAlign w:val="superscript"/>
        </w:rPr>
        <w:t>®</w:t>
      </w:r>
      <w:r>
        <w:t xml:space="preserve"> is an </w:t>
      </w:r>
      <w:r w:rsidR="0079530D">
        <w:t>ultra-light</w:t>
      </w:r>
      <w:r>
        <w:t xml:space="preserve"> and strong carbon fiber </w:t>
      </w:r>
      <w:r w:rsidR="0079530D">
        <w:t>technology that</w:t>
      </w:r>
      <w:r>
        <w:t xml:space="preserve"> is 20% lighter than conventional carbon fiber </w:t>
      </w:r>
      <w:r w:rsidR="0079530D">
        <w:t>reinforcements that reduce</w:t>
      </w:r>
      <w:r>
        <w:t xml:space="preserve"> weight without sacrificing strength or stiffness.  </w:t>
      </w:r>
    </w:p>
    <w:p w:rsidR="008C34AF" w:rsidRDefault="008C34AF" w:rsidP="008C34AF">
      <w:pPr>
        <w:tabs>
          <w:tab w:val="left" w:pos="1304"/>
          <w:tab w:val="left" w:pos="2608"/>
          <w:tab w:val="left" w:pos="3912"/>
          <w:tab w:val="left" w:pos="5216"/>
          <w:tab w:val="left" w:pos="6520"/>
          <w:tab w:val="left" w:pos="7824"/>
        </w:tabs>
        <w:spacing w:after="0" w:line="240" w:lineRule="auto"/>
      </w:pPr>
    </w:p>
    <w:p w:rsidR="0079530D" w:rsidRDefault="008C34AF" w:rsidP="008C34AF">
      <w:pPr>
        <w:tabs>
          <w:tab w:val="left" w:pos="1304"/>
          <w:tab w:val="left" w:pos="2608"/>
          <w:tab w:val="left" w:pos="3912"/>
          <w:tab w:val="left" w:pos="5216"/>
          <w:tab w:val="left" w:pos="6520"/>
          <w:tab w:val="left" w:pos="7824"/>
        </w:tabs>
        <w:spacing w:after="0" w:line="240" w:lineRule="auto"/>
      </w:pPr>
      <w:r>
        <w:t>“The partnership with TeXtreme</w:t>
      </w:r>
      <w:r w:rsidR="0079530D" w:rsidRPr="0079530D">
        <w:rPr>
          <w:vertAlign w:val="superscript"/>
        </w:rPr>
        <w:t>®</w:t>
      </w:r>
      <w:r>
        <w:t xml:space="preserve"> is a significant step for us in our continual focus on developing the most innovative products in the sport,” said Scott Winters, Vice President of Ektelon. </w:t>
      </w:r>
    </w:p>
    <w:p w:rsidR="0079530D" w:rsidRDefault="0079530D" w:rsidP="008C34AF">
      <w:pPr>
        <w:tabs>
          <w:tab w:val="left" w:pos="1304"/>
          <w:tab w:val="left" w:pos="2608"/>
          <w:tab w:val="left" w:pos="3912"/>
          <w:tab w:val="left" w:pos="5216"/>
          <w:tab w:val="left" w:pos="6520"/>
          <w:tab w:val="left" w:pos="7824"/>
        </w:tabs>
        <w:spacing w:after="0" w:line="240" w:lineRule="auto"/>
      </w:pPr>
    </w:p>
    <w:p w:rsidR="00C82A9C" w:rsidRDefault="00C82A9C" w:rsidP="008C34AF">
      <w:pPr>
        <w:tabs>
          <w:tab w:val="left" w:pos="1304"/>
          <w:tab w:val="left" w:pos="2608"/>
          <w:tab w:val="left" w:pos="3912"/>
          <w:tab w:val="left" w:pos="5216"/>
          <w:tab w:val="left" w:pos="6520"/>
          <w:tab w:val="left" w:pos="7824"/>
        </w:tabs>
        <w:spacing w:after="0" w:line="240" w:lineRule="auto"/>
      </w:pPr>
      <w:r>
        <w:t xml:space="preserve">Winters further states, </w:t>
      </w:r>
      <w:r w:rsidR="008C34AF">
        <w:t>“The elements of power and control are the two single most important factors in game performance. For us to be able to embed TeXtreme</w:t>
      </w:r>
      <w:r w:rsidR="0079530D" w:rsidRPr="0079530D">
        <w:rPr>
          <w:vertAlign w:val="superscript"/>
        </w:rPr>
        <w:t>®</w:t>
      </w:r>
      <w:r w:rsidR="008C34AF">
        <w:t>’s unique carbon fiber technology in four critical impact areas on five new frames is exciting.  We believe it will take the game and its players to a new level. Through TeXtreme</w:t>
      </w:r>
      <w:r w:rsidR="0079530D" w:rsidRPr="0079530D">
        <w:rPr>
          <w:vertAlign w:val="superscript"/>
        </w:rPr>
        <w:t>®</w:t>
      </w:r>
      <w:r w:rsidR="008C34AF">
        <w:t xml:space="preserve">’s carbon fiber material, which is 20% lighter, the </w:t>
      </w:r>
      <w:r w:rsidR="0079530D">
        <w:t>racquets</w:t>
      </w:r>
      <w:r w:rsidR="008C34AF">
        <w:t xml:space="preserve"> will provide improved strength and torsional stability which will result in maximum power, frame strength and shot accuracy.” </w:t>
      </w:r>
    </w:p>
    <w:p w:rsidR="00C82A9C" w:rsidRDefault="00C82A9C" w:rsidP="008C34AF">
      <w:pPr>
        <w:tabs>
          <w:tab w:val="left" w:pos="1304"/>
          <w:tab w:val="left" w:pos="2608"/>
          <w:tab w:val="left" w:pos="3912"/>
          <w:tab w:val="left" w:pos="5216"/>
          <w:tab w:val="left" w:pos="6520"/>
          <w:tab w:val="left" w:pos="7824"/>
        </w:tabs>
        <w:spacing w:after="0" w:line="240" w:lineRule="auto"/>
      </w:pPr>
    </w:p>
    <w:p w:rsidR="008C34AF" w:rsidRDefault="008C34AF" w:rsidP="008C34AF">
      <w:pPr>
        <w:tabs>
          <w:tab w:val="left" w:pos="1304"/>
          <w:tab w:val="left" w:pos="2608"/>
          <w:tab w:val="left" w:pos="3912"/>
          <w:tab w:val="left" w:pos="5216"/>
          <w:tab w:val="left" w:pos="6520"/>
          <w:tab w:val="left" w:pos="7824"/>
        </w:tabs>
        <w:spacing w:after="0" w:line="240" w:lineRule="auto"/>
      </w:pPr>
      <w:r>
        <w:t>Winters continues by saying, “Ektelon plans to launch an entire new product line, including additional racquets with advanced Carbon Kevlar material, racquetball gloves, eyeguards, sport bags and footwear.  We can’t wait to kick off the new season with all of these great new products hitting our warehouse in July, and it’s great to have a new revolutionary technology featuring TeXtreme</w:t>
      </w:r>
      <w:r w:rsidR="0079530D" w:rsidRPr="0079530D">
        <w:rPr>
          <w:vertAlign w:val="superscript"/>
        </w:rPr>
        <w:t>®</w:t>
      </w:r>
      <w:r>
        <w:t xml:space="preserve"> to lead the way. “</w:t>
      </w:r>
    </w:p>
    <w:p w:rsidR="008C34AF" w:rsidRDefault="008C34AF" w:rsidP="008C34AF">
      <w:pPr>
        <w:tabs>
          <w:tab w:val="left" w:pos="1304"/>
          <w:tab w:val="left" w:pos="2608"/>
          <w:tab w:val="left" w:pos="3912"/>
          <w:tab w:val="left" w:pos="5216"/>
          <w:tab w:val="left" w:pos="6520"/>
          <w:tab w:val="left" w:pos="7824"/>
        </w:tabs>
        <w:spacing w:after="0" w:line="240" w:lineRule="auto"/>
      </w:pPr>
      <w:r>
        <w:t xml:space="preserve"> </w:t>
      </w:r>
    </w:p>
    <w:p w:rsidR="000021B4" w:rsidRDefault="000021B4" w:rsidP="000021B4">
      <w:r w:rsidRPr="0047481C">
        <w:t>TeXtreme</w:t>
      </w:r>
      <w:r w:rsidRPr="007E2513">
        <w:rPr>
          <w:vertAlign w:val="superscript"/>
        </w:rPr>
        <w:t>®</w:t>
      </w:r>
      <w:r w:rsidRPr="0047481C">
        <w:t xml:space="preserve"> is the next generatio</w:t>
      </w:r>
      <w:r>
        <w:t xml:space="preserve">n carbon fiber material in the sporting goods </w:t>
      </w:r>
      <w:r w:rsidRPr="0047481C">
        <w:t>industry</w:t>
      </w:r>
      <w:r>
        <w:t>; it is</w:t>
      </w:r>
      <w:r w:rsidRPr="0047481C">
        <w:t xml:space="preserve"> based on using Spread Tows instead of yarns to achieve ultra light weight and high-performance products. </w:t>
      </w:r>
      <w:r>
        <w:t>Companies</w:t>
      </w:r>
      <w:r w:rsidRPr="0047481C">
        <w:t xml:space="preserve"> utilizing the TeXtreme</w:t>
      </w:r>
      <w:r w:rsidRPr="007E2513">
        <w:rPr>
          <w:vertAlign w:val="superscript"/>
        </w:rPr>
        <w:t>®</w:t>
      </w:r>
      <w:r>
        <w:t xml:space="preserve"> Technology achieve</w:t>
      </w:r>
      <w:r w:rsidRPr="0047481C">
        <w:t xml:space="preserve"> better properties on weight, stiffness, </w:t>
      </w:r>
      <w:r>
        <w:t xml:space="preserve">strength, </w:t>
      </w:r>
      <w:r w:rsidRPr="0047481C">
        <w:t xml:space="preserve">etc. compared to </w:t>
      </w:r>
      <w:r>
        <w:t>those using</w:t>
      </w:r>
      <w:r w:rsidRPr="0047481C">
        <w:t xml:space="preserve"> other carbon fiber materials. </w:t>
      </w:r>
    </w:p>
    <w:p w:rsidR="000021B4" w:rsidRPr="0047481C" w:rsidRDefault="000021B4" w:rsidP="000021B4">
      <w:pPr>
        <w:tabs>
          <w:tab w:val="left" w:pos="1304"/>
          <w:tab w:val="left" w:pos="2608"/>
          <w:tab w:val="left" w:pos="3912"/>
          <w:tab w:val="left" w:pos="5216"/>
          <w:tab w:val="left" w:pos="6520"/>
          <w:tab w:val="left" w:pos="7824"/>
        </w:tabs>
        <w:spacing w:after="0" w:line="240" w:lineRule="auto"/>
      </w:pPr>
      <w:r>
        <w:t>The launch of the new Ektelon line is thought to be the single most innovative launch, not just for Ektelon, but possibly the sport as a whole. The new TeXtreme</w:t>
      </w:r>
      <w:r w:rsidRPr="00C82A9C">
        <w:rPr>
          <w:vertAlign w:val="superscript"/>
        </w:rPr>
        <w:t>®</w:t>
      </w:r>
      <w:r>
        <w:t xml:space="preserve"> racquet models will be available in mid-August from a retail location wh</w:t>
      </w:r>
      <w:r>
        <w:t xml:space="preserve">ere Ektelon products are sold. </w:t>
      </w:r>
    </w:p>
    <w:p w:rsidR="0079530D" w:rsidRDefault="0079530D" w:rsidP="008C34AF">
      <w:pPr>
        <w:tabs>
          <w:tab w:val="left" w:pos="1304"/>
          <w:tab w:val="left" w:pos="2608"/>
          <w:tab w:val="left" w:pos="3912"/>
          <w:tab w:val="left" w:pos="5216"/>
          <w:tab w:val="left" w:pos="6520"/>
          <w:tab w:val="left" w:pos="7824"/>
        </w:tabs>
        <w:spacing w:after="0" w:line="240" w:lineRule="auto"/>
      </w:pPr>
    </w:p>
    <w:p w:rsidR="000021B4" w:rsidRDefault="000021B4" w:rsidP="008C34AF">
      <w:pPr>
        <w:tabs>
          <w:tab w:val="left" w:pos="1304"/>
          <w:tab w:val="left" w:pos="2608"/>
          <w:tab w:val="left" w:pos="3912"/>
          <w:tab w:val="left" w:pos="5216"/>
          <w:tab w:val="left" w:pos="6520"/>
          <w:tab w:val="left" w:pos="7824"/>
        </w:tabs>
        <w:spacing w:after="0" w:line="240" w:lineRule="auto"/>
      </w:pPr>
    </w:p>
    <w:p w:rsidR="000021B4" w:rsidRDefault="000021B4" w:rsidP="008C34AF">
      <w:pPr>
        <w:tabs>
          <w:tab w:val="left" w:pos="1304"/>
          <w:tab w:val="left" w:pos="2608"/>
          <w:tab w:val="left" w:pos="3912"/>
          <w:tab w:val="left" w:pos="5216"/>
          <w:tab w:val="left" w:pos="6520"/>
          <w:tab w:val="left" w:pos="7824"/>
        </w:tabs>
        <w:spacing w:after="0" w:line="240" w:lineRule="auto"/>
      </w:pPr>
    </w:p>
    <w:p w:rsidR="008C34AF" w:rsidRPr="0079530D" w:rsidRDefault="008C34AF" w:rsidP="008C34AF">
      <w:pPr>
        <w:tabs>
          <w:tab w:val="left" w:pos="1304"/>
          <w:tab w:val="left" w:pos="2608"/>
          <w:tab w:val="left" w:pos="3912"/>
          <w:tab w:val="left" w:pos="5216"/>
          <w:tab w:val="left" w:pos="6520"/>
          <w:tab w:val="left" w:pos="7824"/>
        </w:tabs>
        <w:spacing w:after="0" w:line="240" w:lineRule="auto"/>
        <w:rPr>
          <w:b/>
        </w:rPr>
      </w:pPr>
      <w:r w:rsidRPr="0079530D">
        <w:rPr>
          <w:b/>
        </w:rPr>
        <w:t xml:space="preserve">About Ektelon </w:t>
      </w:r>
    </w:p>
    <w:p w:rsidR="008C34AF" w:rsidRDefault="008C34AF" w:rsidP="008C34AF">
      <w:pPr>
        <w:tabs>
          <w:tab w:val="left" w:pos="1304"/>
          <w:tab w:val="left" w:pos="2608"/>
          <w:tab w:val="left" w:pos="3912"/>
          <w:tab w:val="left" w:pos="5216"/>
          <w:tab w:val="left" w:pos="6520"/>
          <w:tab w:val="left" w:pos="7824"/>
        </w:tabs>
        <w:spacing w:after="0" w:line="240" w:lineRule="auto"/>
      </w:pPr>
      <w:r>
        <w:t>Based in Omaha, NE, Ektelon is a division of Active Brands Company. Ektelon has enjoyed the longest, most successful reign of dominance in the sport of racquetball. Ektelon's heritage includes some of the top players in the sport’s history including racquetball legends who helped shape the sport such as Charlie Brumfield, Dr Bud Muehleisen and Bill Schmitkie and in more recent years, former No. 1 players Mike Yellen, Jerry Hilecher, Dave Peck, Ruben Gonzalez, Lynn Adams and Rhonda Rajsich.  In addition, Ektelon has introduced more revolutionary technologies and programs to the sport than any other company. Ektelon innovations include oversized racquetball racquets, the Racquet Taper System (RTS), Power Ring® racquets and Total Racquet Customization, VisionGrip and EXO3 among others.  For more information please contact us at 800-283-2635 or log onto our website at www.ektelon.com.</w:t>
      </w:r>
    </w:p>
    <w:p w:rsidR="008C34AF" w:rsidRDefault="008C34AF" w:rsidP="008C34AF">
      <w:pPr>
        <w:tabs>
          <w:tab w:val="left" w:pos="1304"/>
          <w:tab w:val="left" w:pos="2608"/>
          <w:tab w:val="left" w:pos="3912"/>
          <w:tab w:val="left" w:pos="5216"/>
          <w:tab w:val="left" w:pos="6520"/>
          <w:tab w:val="left" w:pos="7824"/>
        </w:tabs>
        <w:spacing w:after="0" w:line="240" w:lineRule="auto"/>
      </w:pPr>
    </w:p>
    <w:p w:rsidR="008C34AF" w:rsidRPr="0079530D" w:rsidRDefault="008C34AF" w:rsidP="008C34AF">
      <w:pPr>
        <w:tabs>
          <w:tab w:val="left" w:pos="1304"/>
          <w:tab w:val="left" w:pos="2608"/>
          <w:tab w:val="left" w:pos="3912"/>
          <w:tab w:val="left" w:pos="5216"/>
          <w:tab w:val="left" w:pos="6520"/>
          <w:tab w:val="left" w:pos="7824"/>
        </w:tabs>
        <w:spacing w:after="0" w:line="240" w:lineRule="auto"/>
        <w:rPr>
          <w:b/>
        </w:rPr>
      </w:pPr>
      <w:r w:rsidRPr="0079530D">
        <w:rPr>
          <w:b/>
        </w:rPr>
        <w:lastRenderedPageBreak/>
        <w:t xml:space="preserve">About Active Brands Company </w:t>
      </w:r>
    </w:p>
    <w:p w:rsidR="008C34AF" w:rsidRDefault="008C34AF" w:rsidP="008C34AF">
      <w:pPr>
        <w:tabs>
          <w:tab w:val="left" w:pos="1304"/>
          <w:tab w:val="left" w:pos="2608"/>
          <w:tab w:val="left" w:pos="3912"/>
          <w:tab w:val="left" w:pos="5216"/>
          <w:tab w:val="left" w:pos="6520"/>
          <w:tab w:val="left" w:pos="7824"/>
        </w:tabs>
        <w:spacing w:after="0" w:line="240" w:lineRule="auto"/>
      </w:pPr>
      <w:r>
        <w:t>Active Brands Company is focused on advanced athlete protection and performance equipment. In addition to Ektelon, the company’s portfolio includes Battle Sports Science, Muhammad Ali, Viking, NuttyBuddy and TapouT. Learn more at www.activebrandscompany.com</w:t>
      </w:r>
    </w:p>
    <w:p w:rsidR="007542BD" w:rsidRDefault="007542BD" w:rsidP="008E43CF">
      <w:pPr>
        <w:tabs>
          <w:tab w:val="left" w:pos="1304"/>
          <w:tab w:val="left" w:pos="2608"/>
          <w:tab w:val="left" w:pos="3912"/>
          <w:tab w:val="left" w:pos="5216"/>
          <w:tab w:val="left" w:pos="6520"/>
          <w:tab w:val="left" w:pos="7824"/>
        </w:tabs>
        <w:spacing w:after="0" w:line="240" w:lineRule="auto"/>
        <w:rPr>
          <w:sz w:val="18"/>
          <w:szCs w:val="18"/>
        </w:rPr>
      </w:pPr>
    </w:p>
    <w:p w:rsidR="00976818" w:rsidRPr="001E18B8" w:rsidRDefault="00976818" w:rsidP="008E43CF">
      <w:pPr>
        <w:tabs>
          <w:tab w:val="left" w:pos="1304"/>
          <w:tab w:val="left" w:pos="2608"/>
          <w:tab w:val="left" w:pos="3912"/>
          <w:tab w:val="left" w:pos="5216"/>
          <w:tab w:val="left" w:pos="6520"/>
          <w:tab w:val="left" w:pos="7824"/>
        </w:tabs>
        <w:spacing w:after="0" w:line="240" w:lineRule="auto"/>
        <w:rPr>
          <w:sz w:val="18"/>
          <w:szCs w:val="18"/>
        </w:rPr>
      </w:pPr>
    </w:p>
    <w:p w:rsidR="00EA22FC" w:rsidRPr="000307B8" w:rsidRDefault="00EA22FC" w:rsidP="008E43CF">
      <w:pPr>
        <w:pStyle w:val="Normalwebb"/>
        <w:tabs>
          <w:tab w:val="left" w:pos="5820"/>
        </w:tabs>
        <w:spacing w:before="0" w:beforeAutospacing="0" w:after="0" w:afterAutospacing="0"/>
        <w:rPr>
          <w:rFonts w:cs="Verdana"/>
          <w:sz w:val="18"/>
          <w:szCs w:val="18"/>
        </w:rPr>
      </w:pPr>
      <w:r w:rsidRPr="000307B8">
        <w:rPr>
          <w:rStyle w:val="Stark"/>
          <w:rFonts w:ascii="Verdana" w:hAnsi="Verdana" w:cs="Verdana"/>
          <w:sz w:val="18"/>
          <w:szCs w:val="18"/>
        </w:rPr>
        <w:t>About TeXtreme</w:t>
      </w:r>
      <w:r w:rsidRPr="000307B8">
        <w:rPr>
          <w:rStyle w:val="Stark"/>
          <w:rFonts w:ascii="Verdana" w:hAnsi="Verdana" w:cs="Verdana"/>
          <w:sz w:val="18"/>
          <w:szCs w:val="18"/>
          <w:vertAlign w:val="superscript"/>
        </w:rPr>
        <w:t>®</w:t>
      </w:r>
      <w:r w:rsidRPr="000307B8">
        <w:rPr>
          <w:rStyle w:val="Stark"/>
          <w:rFonts w:ascii="Verdana" w:hAnsi="Verdana" w:cs="Verdana"/>
          <w:sz w:val="18"/>
          <w:szCs w:val="18"/>
          <w:vertAlign w:val="superscript"/>
        </w:rPr>
        <w:tab/>
      </w:r>
      <w:r w:rsidRPr="000307B8">
        <w:rPr>
          <w:rFonts w:cs="Verdana"/>
          <w:sz w:val="18"/>
          <w:szCs w:val="18"/>
        </w:rPr>
        <w:br/>
        <w:t>TeXtreme</w:t>
      </w:r>
      <w:r w:rsidRPr="000307B8">
        <w:rPr>
          <w:rFonts w:cs="Verdana"/>
          <w:sz w:val="18"/>
          <w:szCs w:val="18"/>
          <w:vertAlign w:val="superscript"/>
        </w:rPr>
        <w:t>®</w:t>
      </w:r>
      <w:r w:rsidRPr="000307B8">
        <w:rPr>
          <w:rFonts w:cs="Verdana"/>
          <w:sz w:val="18"/>
          <w:szCs w:val="18"/>
        </w:rPr>
        <w:t xml:space="preserve"> Spread Tow reinforcements is the ultimate choice for making ultra light composites. TeXtreme</w:t>
      </w:r>
      <w:r w:rsidRPr="000307B8">
        <w:rPr>
          <w:rFonts w:cs="Verdana"/>
          <w:sz w:val="18"/>
          <w:szCs w:val="18"/>
          <w:vertAlign w:val="superscript"/>
        </w:rPr>
        <w:t>®</w:t>
      </w:r>
      <w:r w:rsidRPr="000307B8">
        <w:rPr>
          <w:rFonts w:cs="Verdana"/>
          <w:sz w:val="18"/>
          <w:szCs w:val="18"/>
        </w:rPr>
        <w:t xml:space="preserve"> Technology is flexible and tow-size independent which enables development of optimized reinforcement solutions tailor-made for specific application needs. Utilization of TeXtreme</w:t>
      </w:r>
      <w:r w:rsidRPr="000307B8">
        <w:rPr>
          <w:rFonts w:cs="Verdana"/>
          <w:sz w:val="18"/>
          <w:szCs w:val="18"/>
          <w:vertAlign w:val="superscript"/>
        </w:rPr>
        <w:t>®</w:t>
      </w:r>
      <w:r w:rsidRPr="000307B8">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EA22FC" w:rsidRPr="000307B8" w:rsidRDefault="00EA22FC" w:rsidP="008E43CF">
      <w:pPr>
        <w:pStyle w:val="Normalwebb"/>
        <w:spacing w:before="0" w:beforeAutospacing="0" w:after="0" w:afterAutospacing="0"/>
        <w:rPr>
          <w:rFonts w:cs="Verdana"/>
          <w:sz w:val="18"/>
          <w:szCs w:val="18"/>
        </w:rPr>
      </w:pPr>
    </w:p>
    <w:p w:rsidR="00B8553F" w:rsidRPr="000307B8" w:rsidRDefault="00EA22FC" w:rsidP="008E43CF">
      <w:pPr>
        <w:spacing w:after="0"/>
        <w:rPr>
          <w:rFonts w:cs="Times New Roman"/>
          <w:sz w:val="18"/>
          <w:szCs w:val="18"/>
        </w:rPr>
      </w:pPr>
      <w:r w:rsidRPr="000307B8">
        <w:rPr>
          <w:rFonts w:cs="Times New Roman"/>
          <w:sz w:val="18"/>
          <w:szCs w:val="18"/>
        </w:rPr>
        <w:t>TeXtreme</w:t>
      </w:r>
      <w:r w:rsidRPr="000307B8">
        <w:rPr>
          <w:rFonts w:cs="Times New Roman"/>
          <w:sz w:val="18"/>
          <w:szCs w:val="18"/>
          <w:vertAlign w:val="superscript"/>
        </w:rPr>
        <w:t>®</w:t>
      </w:r>
      <w:r w:rsidRPr="000307B8">
        <w:rPr>
          <w:rFonts w:cs="Times New Roman"/>
          <w:sz w:val="18"/>
          <w:szCs w:val="18"/>
        </w:rPr>
        <w:t xml:space="preserve"> is a registered trademark owned by Oxeon AB. Founded in 2003, Oxeon has quickly established itself as the market leader in Spread Tow reinforcements with its products marketed under the brand name TeXtreme</w:t>
      </w:r>
      <w:r w:rsidRPr="000307B8">
        <w:rPr>
          <w:rFonts w:cs="Times New Roman"/>
          <w:sz w:val="18"/>
          <w:szCs w:val="18"/>
          <w:vertAlign w:val="superscript"/>
        </w:rPr>
        <w:t>®</w:t>
      </w:r>
      <w:r w:rsidRPr="000307B8">
        <w:rPr>
          <w:rFonts w:cs="Times New Roman"/>
          <w:sz w:val="18"/>
          <w:szCs w:val="18"/>
        </w:rPr>
        <w:t>.</w:t>
      </w:r>
      <w:r w:rsidR="000021B4">
        <w:rPr>
          <w:rFonts w:cs="Times New Roman"/>
          <w:sz w:val="18"/>
          <w:szCs w:val="18"/>
        </w:rPr>
        <w:t xml:space="preserve"> </w:t>
      </w:r>
    </w:p>
    <w:p w:rsidR="009006E3" w:rsidRDefault="009006E3" w:rsidP="008E43CF">
      <w:pPr>
        <w:tabs>
          <w:tab w:val="left" w:pos="1304"/>
          <w:tab w:val="left" w:pos="2608"/>
          <w:tab w:val="left" w:pos="3912"/>
          <w:tab w:val="left" w:pos="5216"/>
          <w:tab w:val="left" w:pos="6520"/>
          <w:tab w:val="left" w:pos="7824"/>
        </w:tabs>
        <w:spacing w:after="0" w:line="240" w:lineRule="auto"/>
        <w:rPr>
          <w:sz w:val="18"/>
          <w:szCs w:val="18"/>
        </w:rPr>
      </w:pPr>
    </w:p>
    <w:p w:rsidR="00953D2B" w:rsidRDefault="00953D2B" w:rsidP="008E43CF">
      <w:pPr>
        <w:tabs>
          <w:tab w:val="left" w:pos="1304"/>
          <w:tab w:val="left" w:pos="2608"/>
          <w:tab w:val="left" w:pos="3912"/>
          <w:tab w:val="left" w:pos="5216"/>
          <w:tab w:val="left" w:pos="6520"/>
          <w:tab w:val="left" w:pos="7824"/>
        </w:tabs>
        <w:spacing w:after="0" w:line="240" w:lineRule="auto"/>
        <w:rPr>
          <w:sz w:val="18"/>
          <w:szCs w:val="18"/>
        </w:rPr>
      </w:pPr>
    </w:p>
    <w:p w:rsidR="007542BD" w:rsidRPr="000307B8" w:rsidRDefault="007542BD" w:rsidP="008E43CF">
      <w:pPr>
        <w:tabs>
          <w:tab w:val="left" w:pos="1304"/>
          <w:tab w:val="left" w:pos="2608"/>
          <w:tab w:val="left" w:pos="3912"/>
          <w:tab w:val="left" w:pos="5216"/>
          <w:tab w:val="left" w:pos="6520"/>
          <w:tab w:val="left" w:pos="7824"/>
        </w:tabs>
        <w:spacing w:after="0" w:line="240" w:lineRule="auto"/>
        <w:rPr>
          <w:sz w:val="18"/>
          <w:szCs w:val="18"/>
        </w:rPr>
      </w:pPr>
    </w:p>
    <w:p w:rsidR="00EB4D40"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For press statements, please contact:</w:t>
      </w:r>
      <w:r w:rsidRPr="000307B8">
        <w:rPr>
          <w:sz w:val="18"/>
          <w:szCs w:val="18"/>
        </w:rPr>
        <w:tab/>
      </w:r>
      <w:r w:rsidRPr="000307B8">
        <w:rPr>
          <w:sz w:val="18"/>
          <w:szCs w:val="18"/>
        </w:rPr>
        <w:tab/>
        <w:t>For other press inquiries, please contact:</w:t>
      </w:r>
    </w:p>
    <w:p w:rsidR="00EB4D40"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p>
    <w:p w:rsidR="00EB4D40" w:rsidRPr="000307B8" w:rsidRDefault="00C82A9C" w:rsidP="008E43CF">
      <w:pPr>
        <w:tabs>
          <w:tab w:val="left" w:pos="1304"/>
          <w:tab w:val="left" w:pos="2608"/>
          <w:tab w:val="left" w:pos="3912"/>
          <w:tab w:val="left" w:pos="5387"/>
          <w:tab w:val="left" w:pos="6520"/>
          <w:tab w:val="left" w:pos="7824"/>
        </w:tabs>
        <w:spacing w:after="0" w:line="240" w:lineRule="auto"/>
        <w:rPr>
          <w:sz w:val="18"/>
          <w:szCs w:val="18"/>
        </w:rPr>
      </w:pPr>
      <w:r>
        <w:rPr>
          <w:sz w:val="18"/>
          <w:szCs w:val="18"/>
        </w:rPr>
        <w:t>Cort Irish</w:t>
      </w:r>
      <w:r w:rsidR="00B1111D">
        <w:rPr>
          <w:sz w:val="18"/>
          <w:szCs w:val="18"/>
        </w:rPr>
        <w:tab/>
      </w:r>
      <w:r w:rsidR="00EB4D40" w:rsidRPr="000307B8">
        <w:rPr>
          <w:sz w:val="18"/>
          <w:szCs w:val="18"/>
        </w:rPr>
        <w:tab/>
      </w:r>
      <w:r w:rsidR="00333924">
        <w:rPr>
          <w:sz w:val="18"/>
          <w:szCs w:val="18"/>
        </w:rPr>
        <w:tab/>
      </w:r>
      <w:r w:rsidR="00333924">
        <w:rPr>
          <w:sz w:val="18"/>
          <w:szCs w:val="18"/>
        </w:rPr>
        <w:tab/>
      </w:r>
      <w:r w:rsidR="00EB4D40" w:rsidRPr="000307B8">
        <w:rPr>
          <w:sz w:val="18"/>
          <w:szCs w:val="18"/>
        </w:rPr>
        <w:t>Christian Borg</w:t>
      </w:r>
    </w:p>
    <w:p w:rsidR="00EB4D40" w:rsidRPr="000307B8" w:rsidRDefault="000021B4" w:rsidP="008E43CF">
      <w:pPr>
        <w:tabs>
          <w:tab w:val="left" w:pos="1304"/>
          <w:tab w:val="left" w:pos="2608"/>
          <w:tab w:val="left" w:pos="3912"/>
          <w:tab w:val="left" w:pos="5387"/>
          <w:tab w:val="left" w:pos="6520"/>
          <w:tab w:val="left" w:pos="7824"/>
        </w:tabs>
        <w:spacing w:after="0" w:line="240" w:lineRule="auto"/>
        <w:rPr>
          <w:sz w:val="18"/>
          <w:szCs w:val="18"/>
        </w:rPr>
      </w:pPr>
      <w:r w:rsidRPr="000021B4">
        <w:rPr>
          <w:rFonts w:eastAsia="Times New Roman" w:cs="Times New Roman"/>
          <w:color w:val="000000"/>
          <w:szCs w:val="26"/>
          <w:lang w:eastAsia="sv-SE"/>
        </w:rPr>
        <w:t>Vice President, Marketing and Communications</w:t>
      </w:r>
      <w:r>
        <w:rPr>
          <w:sz w:val="18"/>
          <w:szCs w:val="18"/>
        </w:rPr>
        <w:tab/>
      </w:r>
      <w:r w:rsidR="00EB4D40" w:rsidRPr="000307B8">
        <w:rPr>
          <w:sz w:val="18"/>
          <w:szCs w:val="18"/>
        </w:rPr>
        <w:t>Communication &amp; Brand Director</w:t>
      </w:r>
    </w:p>
    <w:p w:rsidR="00EB4D40" w:rsidRPr="000307B8" w:rsidRDefault="000021B4" w:rsidP="008E43CF">
      <w:pPr>
        <w:tabs>
          <w:tab w:val="left" w:pos="1304"/>
          <w:tab w:val="left" w:pos="2608"/>
          <w:tab w:val="left" w:pos="3912"/>
          <w:tab w:val="left" w:pos="5387"/>
          <w:tab w:val="left" w:pos="6520"/>
          <w:tab w:val="left" w:pos="7824"/>
        </w:tabs>
        <w:spacing w:after="0" w:line="240" w:lineRule="auto"/>
        <w:rPr>
          <w:sz w:val="18"/>
          <w:szCs w:val="18"/>
        </w:rPr>
      </w:pPr>
      <w:r w:rsidRPr="000021B4">
        <w:rPr>
          <w:sz w:val="18"/>
          <w:szCs w:val="18"/>
        </w:rPr>
        <w:t>Active Brands Company</w:t>
      </w:r>
      <w:r w:rsidR="00EB4D40" w:rsidRPr="000307B8">
        <w:rPr>
          <w:sz w:val="18"/>
          <w:szCs w:val="18"/>
        </w:rPr>
        <w:tab/>
      </w:r>
      <w:r w:rsidR="00EB4D40" w:rsidRPr="000307B8">
        <w:rPr>
          <w:sz w:val="18"/>
          <w:szCs w:val="18"/>
        </w:rPr>
        <w:tab/>
      </w:r>
      <w:r w:rsidR="00EB4D40" w:rsidRPr="000307B8">
        <w:rPr>
          <w:sz w:val="18"/>
          <w:szCs w:val="18"/>
        </w:rPr>
        <w:tab/>
        <w:t>Oxeon AB</w:t>
      </w:r>
    </w:p>
    <w:p w:rsidR="00EB4D40"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 xml:space="preserve">Tel: </w:t>
      </w:r>
      <w:r w:rsidR="00B1111D" w:rsidRPr="00B1111D">
        <w:rPr>
          <w:sz w:val="18"/>
          <w:szCs w:val="18"/>
        </w:rPr>
        <w:t>+</w:t>
      </w:r>
      <w:r w:rsidR="000021B4">
        <w:rPr>
          <w:sz w:val="18"/>
          <w:szCs w:val="18"/>
        </w:rPr>
        <w:t xml:space="preserve">1 402 884 </w:t>
      </w:r>
      <w:r w:rsidR="000021B4" w:rsidRPr="000021B4">
        <w:rPr>
          <w:sz w:val="18"/>
          <w:szCs w:val="18"/>
        </w:rPr>
        <w:t xml:space="preserve">7600   </w:t>
      </w:r>
      <w:r w:rsidRPr="000307B8">
        <w:rPr>
          <w:sz w:val="18"/>
          <w:szCs w:val="18"/>
        </w:rPr>
        <w:tab/>
      </w:r>
      <w:r w:rsidRPr="000307B8">
        <w:rPr>
          <w:sz w:val="18"/>
          <w:szCs w:val="18"/>
        </w:rPr>
        <w:tab/>
      </w:r>
      <w:r w:rsidRPr="000307B8">
        <w:rPr>
          <w:sz w:val="18"/>
          <w:szCs w:val="18"/>
        </w:rPr>
        <w:tab/>
        <w:t>Tel: +46 33 340 18 13</w:t>
      </w:r>
    </w:p>
    <w:p w:rsidR="008F07FD"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 xml:space="preserve">E-mail: </w:t>
      </w:r>
      <w:r w:rsidR="000021B4" w:rsidRPr="000021B4">
        <w:rPr>
          <w:sz w:val="18"/>
          <w:szCs w:val="18"/>
        </w:rPr>
        <w:t>cirish@activebrandsco.com</w:t>
      </w:r>
      <w:r w:rsidRPr="000307B8">
        <w:rPr>
          <w:sz w:val="18"/>
          <w:szCs w:val="18"/>
        </w:rPr>
        <w:tab/>
      </w:r>
      <w:bookmarkStart w:id="0" w:name="_GoBack"/>
      <w:bookmarkEnd w:id="0"/>
      <w:r w:rsidR="00333924">
        <w:rPr>
          <w:sz w:val="18"/>
          <w:szCs w:val="18"/>
        </w:rPr>
        <w:tab/>
      </w:r>
      <w:r w:rsidRPr="000307B8">
        <w:rPr>
          <w:sz w:val="18"/>
          <w:szCs w:val="18"/>
        </w:rPr>
        <w:t>E-mail: christian.borg@textreme.com</w:t>
      </w:r>
    </w:p>
    <w:sectPr w:rsidR="008F07FD" w:rsidRPr="000307B8" w:rsidSect="008F07FD">
      <w:headerReference w:type="default" r:id="rId9"/>
      <w:footerReference w:type="default" r:id="rId10"/>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94" w:rsidRDefault="000A5794">
      <w:pPr>
        <w:rPr>
          <w:rFonts w:ascii="Times New Roman" w:hAnsi="Times New Roman" w:cs="Times New Roman"/>
        </w:rPr>
      </w:pPr>
      <w:r>
        <w:rPr>
          <w:rFonts w:ascii="Times New Roman" w:hAnsi="Times New Roman" w:cs="Times New Roman"/>
        </w:rPr>
        <w:separator/>
      </w:r>
    </w:p>
  </w:endnote>
  <w:end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auto"/>
    <w:pitch w:val="variable"/>
    <w:sig w:usb0="20000287" w:usb1="00000000" w:usb2="00000000" w:usb3="00000000" w:csb0="0000019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r>
            <w:rPr>
              <w:rFonts w:ascii="Verdana" w:hAnsi="Verdana" w:cs="Verdana"/>
              <w:sz w:val="10"/>
              <w:szCs w:val="10"/>
            </w:rPr>
            <w:t>Doc.No: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94" w:rsidRDefault="000A5794">
      <w:pPr>
        <w:rPr>
          <w:rFonts w:ascii="Times New Roman" w:hAnsi="Times New Roman" w:cs="Times New Roman"/>
        </w:rPr>
      </w:pPr>
      <w:r>
        <w:rPr>
          <w:rFonts w:ascii="Times New Roman" w:hAnsi="Times New Roman" w:cs="Times New Roman"/>
        </w:rPr>
        <w:separator/>
      </w:r>
    </w:p>
  </w:footnote>
  <w:foot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Pr="00B32769" w:rsidRDefault="008F07FD">
    <w:pPr>
      <w:spacing w:after="0"/>
      <w:rPr>
        <w:rFonts w:cs="Times New Roman"/>
        <w:sz w:val="18"/>
        <w:szCs w:val="18"/>
      </w:rPr>
    </w:pPr>
    <w:r w:rsidRPr="00B32769">
      <w:rPr>
        <w:rFonts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18CB5F06"/>
    <w:multiLevelType w:val="hybridMultilevel"/>
    <w:tmpl w:val="BC34C788"/>
    <w:lvl w:ilvl="0" w:tplc="2836089C">
      <w:start w:val="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6">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7">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8">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9">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1">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2">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3">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4">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5">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8"/>
  </w:num>
  <w:num w:numId="10">
    <w:abstractNumId w:val="10"/>
  </w:num>
  <w:num w:numId="11">
    <w:abstractNumId w:val="14"/>
  </w:num>
  <w:num w:numId="12">
    <w:abstractNumId w:val="13"/>
  </w:num>
  <w:num w:numId="13">
    <w:abstractNumId w:val="9"/>
  </w:num>
  <w:num w:numId="14">
    <w:abstractNumId w:val="9"/>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9"/>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9"/>
  </w:num>
  <w:num w:numId="17">
    <w:abstractNumId w:val="9"/>
  </w:num>
  <w:num w:numId="18">
    <w:abstractNumId w:val="15"/>
  </w:num>
  <w:num w:numId="19">
    <w:abstractNumId w:val="11"/>
  </w:num>
  <w:num w:numId="20">
    <w:abstractNumId w:val="12"/>
  </w:num>
  <w:num w:numId="21">
    <w:abstractNumId w:val="7"/>
  </w:num>
  <w:num w:numId="22">
    <w:abstractNumId w:val="9"/>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0021B4"/>
    <w:rsid w:val="00017F8C"/>
    <w:rsid w:val="000307B8"/>
    <w:rsid w:val="00083642"/>
    <w:rsid w:val="000A5794"/>
    <w:rsid w:val="00132E05"/>
    <w:rsid w:val="001C2C96"/>
    <w:rsid w:val="001E18B8"/>
    <w:rsid w:val="00266FD2"/>
    <w:rsid w:val="0028348A"/>
    <w:rsid w:val="002C7A3D"/>
    <w:rsid w:val="002F5C14"/>
    <w:rsid w:val="0032546D"/>
    <w:rsid w:val="00333924"/>
    <w:rsid w:val="00374512"/>
    <w:rsid w:val="00381730"/>
    <w:rsid w:val="00383928"/>
    <w:rsid w:val="00397430"/>
    <w:rsid w:val="003C02B4"/>
    <w:rsid w:val="003C1328"/>
    <w:rsid w:val="00425879"/>
    <w:rsid w:val="0047481C"/>
    <w:rsid w:val="004C0387"/>
    <w:rsid w:val="004E427D"/>
    <w:rsid w:val="00542338"/>
    <w:rsid w:val="005450A4"/>
    <w:rsid w:val="00546EF4"/>
    <w:rsid w:val="00553D91"/>
    <w:rsid w:val="00554F72"/>
    <w:rsid w:val="005A4BD3"/>
    <w:rsid w:val="005B4743"/>
    <w:rsid w:val="005C6059"/>
    <w:rsid w:val="00620ECE"/>
    <w:rsid w:val="00696673"/>
    <w:rsid w:val="00737017"/>
    <w:rsid w:val="007542BD"/>
    <w:rsid w:val="0079530D"/>
    <w:rsid w:val="00795C70"/>
    <w:rsid w:val="007A698A"/>
    <w:rsid w:val="007E2513"/>
    <w:rsid w:val="007F0570"/>
    <w:rsid w:val="007F4CEA"/>
    <w:rsid w:val="008039FE"/>
    <w:rsid w:val="0081087F"/>
    <w:rsid w:val="008A5214"/>
    <w:rsid w:val="008C2E1D"/>
    <w:rsid w:val="008C34AF"/>
    <w:rsid w:val="008E43CF"/>
    <w:rsid w:val="008F07FD"/>
    <w:rsid w:val="008F0CC2"/>
    <w:rsid w:val="009006E3"/>
    <w:rsid w:val="00910863"/>
    <w:rsid w:val="00953D2B"/>
    <w:rsid w:val="00976818"/>
    <w:rsid w:val="00992E15"/>
    <w:rsid w:val="009D6C36"/>
    <w:rsid w:val="00A42E82"/>
    <w:rsid w:val="00A54CE7"/>
    <w:rsid w:val="00A60EB9"/>
    <w:rsid w:val="00B1111D"/>
    <w:rsid w:val="00B32769"/>
    <w:rsid w:val="00B42214"/>
    <w:rsid w:val="00B8553F"/>
    <w:rsid w:val="00BA2548"/>
    <w:rsid w:val="00BD5204"/>
    <w:rsid w:val="00C62CEC"/>
    <w:rsid w:val="00C745FB"/>
    <w:rsid w:val="00C76572"/>
    <w:rsid w:val="00C82A9C"/>
    <w:rsid w:val="00CA1F35"/>
    <w:rsid w:val="00CB4E3E"/>
    <w:rsid w:val="00CD18DC"/>
    <w:rsid w:val="00CF2383"/>
    <w:rsid w:val="00D20727"/>
    <w:rsid w:val="00D4481C"/>
    <w:rsid w:val="00D5518C"/>
    <w:rsid w:val="00D65571"/>
    <w:rsid w:val="00DD2778"/>
    <w:rsid w:val="00DF16A6"/>
    <w:rsid w:val="00E036AC"/>
    <w:rsid w:val="00E16292"/>
    <w:rsid w:val="00E53308"/>
    <w:rsid w:val="00E95369"/>
    <w:rsid w:val="00EA22FC"/>
    <w:rsid w:val="00EB4D40"/>
    <w:rsid w:val="00F32BF7"/>
    <w:rsid w:val="00F61F4F"/>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123">
      <w:bodyDiv w:val="1"/>
      <w:marLeft w:val="0"/>
      <w:marRight w:val="0"/>
      <w:marTop w:val="0"/>
      <w:marBottom w:val="0"/>
      <w:divBdr>
        <w:top w:val="none" w:sz="0" w:space="0" w:color="auto"/>
        <w:left w:val="none" w:sz="0" w:space="0" w:color="auto"/>
        <w:bottom w:val="none" w:sz="0" w:space="0" w:color="auto"/>
        <w:right w:val="none" w:sz="0" w:space="0" w:color="auto"/>
      </w:divBdr>
    </w:div>
    <w:div w:id="1328441642">
      <w:bodyDiv w:val="1"/>
      <w:marLeft w:val="0"/>
      <w:marRight w:val="0"/>
      <w:marTop w:val="0"/>
      <w:marBottom w:val="0"/>
      <w:divBdr>
        <w:top w:val="none" w:sz="0" w:space="0" w:color="auto"/>
        <w:left w:val="none" w:sz="0" w:space="0" w:color="auto"/>
        <w:bottom w:val="none" w:sz="0" w:space="0" w:color="auto"/>
        <w:right w:val="none" w:sz="0" w:space="0" w:color="auto"/>
      </w:divBdr>
    </w:div>
    <w:div w:id="1493597513">
      <w:bodyDiv w:val="1"/>
      <w:marLeft w:val="0"/>
      <w:marRight w:val="0"/>
      <w:marTop w:val="0"/>
      <w:marBottom w:val="0"/>
      <w:divBdr>
        <w:top w:val="none" w:sz="0" w:space="0" w:color="auto"/>
        <w:left w:val="none" w:sz="0" w:space="0" w:color="auto"/>
        <w:bottom w:val="none" w:sz="0" w:space="0" w:color="auto"/>
        <w:right w:val="none" w:sz="0" w:space="0" w:color="auto"/>
      </w:divBdr>
    </w:div>
    <w:div w:id="15049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784C-4241-46D1-A9FB-B3276760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712</Words>
  <Characters>4128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TeXtreme® - press release</vt:lpstr>
      <vt:lpstr>Mutual Non-Disclosure Agreement</vt:lpstr>
    </vt:vector>
  </TitlesOfParts>
  <Manager>Caroline Pamp</Manager>
  <Company>OXEON</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TeXtreme® - press release</dc:title>
  <dc:creator>chrbor</dc:creator>
  <cp:lastModifiedBy>Christian Borg</cp:lastModifiedBy>
  <cp:revision>5</cp:revision>
  <cp:lastPrinted>2013-02-18T14:20:00Z</cp:lastPrinted>
  <dcterms:created xsi:type="dcterms:W3CDTF">2014-05-28T06:27:00Z</dcterms:created>
  <dcterms:modified xsi:type="dcterms:W3CDTF">2014-05-28T06:40:00Z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y fmtid="{D5CDD505-2E9C-101B-9397-08002B2CF9AE}" pid="5" name="TitusGUID">
    <vt:lpwstr>c58f8675-4a0a-41fc-9291-8d36d2adca90</vt:lpwstr>
  </property>
  <property fmtid="{D5CDD505-2E9C-101B-9397-08002B2CF9AE}" pid="6" name="DSMClassification">
    <vt:lpwstr>PUBLIC</vt:lpwstr>
  </property>
</Properties>
</file>