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AC" w:rsidRDefault="006A2B37">
      <w:pPr>
        <w:rPr>
          <w:sz w:val="52"/>
          <w:szCs w:val="52"/>
        </w:rPr>
      </w:pPr>
      <w:r>
        <w:rPr>
          <w:sz w:val="52"/>
          <w:szCs w:val="52"/>
        </w:rPr>
        <w:t>Sverigedemokraternas odds rekordlåga</w:t>
      </w:r>
    </w:p>
    <w:p w:rsidR="006A2B37" w:rsidRPr="00B42B5D" w:rsidRDefault="003C625C">
      <w:pPr>
        <w:rPr>
          <w:b/>
          <w:sz w:val="24"/>
          <w:szCs w:val="24"/>
        </w:rPr>
      </w:pPr>
      <w:r w:rsidRPr="00B42B5D">
        <w:rPr>
          <w:b/>
          <w:sz w:val="24"/>
          <w:szCs w:val="24"/>
        </w:rPr>
        <w:t>Oddsen talar sitt tydliga språk: Sverigedemokraterna röstas in i riksdagen på söndag.</w:t>
      </w:r>
    </w:p>
    <w:p w:rsidR="003C625C" w:rsidRPr="00B42B5D" w:rsidRDefault="00B42B5D">
      <w:pPr>
        <w:rPr>
          <w:b/>
          <w:sz w:val="24"/>
          <w:szCs w:val="24"/>
        </w:rPr>
      </w:pPr>
      <w:r w:rsidRPr="00B42B5D">
        <w:rPr>
          <w:b/>
          <w:sz w:val="24"/>
          <w:szCs w:val="24"/>
        </w:rPr>
        <w:t xml:space="preserve">Den som ändå tror att partiet misslyckas kan </w:t>
      </w:r>
      <w:r w:rsidR="00FF0D7D">
        <w:rPr>
          <w:b/>
          <w:sz w:val="24"/>
          <w:szCs w:val="24"/>
        </w:rPr>
        <w:t>plocka</w:t>
      </w:r>
      <w:r w:rsidRPr="00B42B5D">
        <w:rPr>
          <w:b/>
          <w:sz w:val="24"/>
          <w:szCs w:val="24"/>
        </w:rPr>
        <w:t xml:space="preserve"> hem en rejäl vinst hos spelbolaget Paf.</w:t>
      </w:r>
    </w:p>
    <w:p w:rsidR="00B42B5D" w:rsidRDefault="00B42B5D">
      <w:pPr>
        <w:rPr>
          <w:sz w:val="24"/>
          <w:szCs w:val="24"/>
        </w:rPr>
      </w:pPr>
    </w:p>
    <w:p w:rsidR="00B42B5D" w:rsidRDefault="00FC7244">
      <w:pPr>
        <w:rPr>
          <w:sz w:val="24"/>
          <w:szCs w:val="24"/>
        </w:rPr>
      </w:pPr>
      <w:r>
        <w:rPr>
          <w:sz w:val="24"/>
          <w:szCs w:val="24"/>
        </w:rPr>
        <w:t>Det s</w:t>
      </w:r>
      <w:r w:rsidR="00905DA2">
        <w:rPr>
          <w:sz w:val="24"/>
          <w:szCs w:val="24"/>
        </w:rPr>
        <w:t>om de etablerade partierna fasar</w:t>
      </w:r>
      <w:r>
        <w:rPr>
          <w:sz w:val="24"/>
          <w:szCs w:val="24"/>
        </w:rPr>
        <w:t xml:space="preserve"> för håller på att hända. </w:t>
      </w:r>
      <w:r w:rsidR="00B42B5D">
        <w:rPr>
          <w:sz w:val="24"/>
          <w:szCs w:val="24"/>
        </w:rPr>
        <w:t xml:space="preserve">I de </w:t>
      </w:r>
      <w:r>
        <w:rPr>
          <w:sz w:val="24"/>
          <w:szCs w:val="24"/>
        </w:rPr>
        <w:t xml:space="preserve">senaste opinionsmätningarna ligger Sverigedemokraterna </w:t>
      </w:r>
      <w:r w:rsidR="000062F8">
        <w:rPr>
          <w:sz w:val="24"/>
          <w:szCs w:val="24"/>
        </w:rPr>
        <w:t xml:space="preserve">(SD) </w:t>
      </w:r>
      <w:r>
        <w:rPr>
          <w:sz w:val="24"/>
          <w:szCs w:val="24"/>
        </w:rPr>
        <w:t>en bra bit över riksdagens fyraprocentspärr.</w:t>
      </w:r>
    </w:p>
    <w:p w:rsidR="00FC7244" w:rsidRDefault="00031FF3" w:rsidP="00FC72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Oddset</w:t>
      </w:r>
      <w:r w:rsidR="00FC7244">
        <w:rPr>
          <w:sz w:val="24"/>
          <w:szCs w:val="24"/>
        </w:rPr>
        <w:t xml:space="preserve"> på att </w:t>
      </w:r>
      <w:r w:rsidR="000062F8">
        <w:rPr>
          <w:sz w:val="24"/>
          <w:szCs w:val="24"/>
        </w:rPr>
        <w:t>SD</w:t>
      </w:r>
      <w:r>
        <w:rPr>
          <w:sz w:val="24"/>
          <w:szCs w:val="24"/>
        </w:rPr>
        <w:t xml:space="preserve"> kommer in är nu rekordlågt</w:t>
      </w:r>
      <w:r w:rsidR="00BE58A0">
        <w:rPr>
          <w:sz w:val="24"/>
          <w:szCs w:val="24"/>
        </w:rPr>
        <w:t>, ynka 1,10</w:t>
      </w:r>
      <w:r w:rsidR="00FC7244">
        <w:rPr>
          <w:sz w:val="24"/>
          <w:szCs w:val="24"/>
        </w:rPr>
        <w:t xml:space="preserve">. </w:t>
      </w:r>
      <w:r w:rsidR="000062F8">
        <w:rPr>
          <w:sz w:val="24"/>
          <w:szCs w:val="24"/>
        </w:rPr>
        <w:t>SD</w:t>
      </w:r>
      <w:r w:rsidR="00FC7244">
        <w:rPr>
          <w:sz w:val="24"/>
          <w:szCs w:val="24"/>
        </w:rPr>
        <w:t xml:space="preserve"> är också favoriter till att bli det parti som går mest framåt jämfört med valet 20006, säger Pafs oddssättare Anders Sims.</w:t>
      </w:r>
    </w:p>
    <w:p w:rsidR="00FC7244" w:rsidRDefault="00A85DF5" w:rsidP="00FC7244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A85DF5">
        <w:rPr>
          <w:b/>
          <w:sz w:val="24"/>
          <w:szCs w:val="24"/>
        </w:rPr>
        <w:t>Toppstriden avgjord</w:t>
      </w:r>
      <w:r>
        <w:rPr>
          <w:sz w:val="24"/>
          <w:szCs w:val="24"/>
        </w:rPr>
        <w:br/>
      </w:r>
      <w:r w:rsidR="00FC7244">
        <w:rPr>
          <w:sz w:val="24"/>
          <w:szCs w:val="24"/>
        </w:rPr>
        <w:t xml:space="preserve">Enligt alla mätningar </w:t>
      </w:r>
      <w:r>
        <w:rPr>
          <w:sz w:val="24"/>
          <w:szCs w:val="24"/>
        </w:rPr>
        <w:t>är gapet mellan</w:t>
      </w:r>
      <w:r w:rsidR="00FC7244">
        <w:rPr>
          <w:sz w:val="24"/>
          <w:szCs w:val="24"/>
        </w:rPr>
        <w:t xml:space="preserve"> Alliansen </w:t>
      </w:r>
      <w:r>
        <w:rPr>
          <w:sz w:val="24"/>
          <w:szCs w:val="24"/>
        </w:rPr>
        <w:t>och de rödgröna stort.</w:t>
      </w:r>
    </w:p>
    <w:p w:rsidR="00A85DF5" w:rsidRDefault="00A85DF5" w:rsidP="00A85D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Möjligtvis spelar opinionsläget </w:t>
      </w:r>
      <w:r w:rsidR="000062F8">
        <w:rPr>
          <w:sz w:val="24"/>
          <w:szCs w:val="24"/>
        </w:rPr>
        <w:t>SD</w:t>
      </w:r>
      <w:r>
        <w:rPr>
          <w:sz w:val="24"/>
          <w:szCs w:val="24"/>
        </w:rPr>
        <w:t xml:space="preserve"> i händerna. Nu när regeringsfrågan verkar vara avgjord kan väljarna uppleva att de inte behöver rösta på ”sitt block” och då trillar många röster ner till </w:t>
      </w:r>
      <w:r w:rsidR="000062F8">
        <w:rPr>
          <w:sz w:val="24"/>
          <w:szCs w:val="24"/>
        </w:rPr>
        <w:t>SD</w:t>
      </w:r>
      <w:r>
        <w:rPr>
          <w:sz w:val="24"/>
          <w:szCs w:val="24"/>
        </w:rPr>
        <w:t>, säger Anders Sims.</w:t>
      </w:r>
    </w:p>
    <w:p w:rsidR="00641A24" w:rsidRDefault="00641A24" w:rsidP="00641A24">
      <w:pPr>
        <w:rPr>
          <w:sz w:val="24"/>
          <w:szCs w:val="24"/>
        </w:rPr>
      </w:pPr>
      <w:r>
        <w:rPr>
          <w:sz w:val="24"/>
          <w:szCs w:val="24"/>
        </w:rPr>
        <w:t>Om partiet ändå inte tar sig in i parlamentet får lyckliga vinnare sex gånger insatsen tillbaka.</w:t>
      </w:r>
    </w:p>
    <w:p w:rsidR="00641A24" w:rsidRPr="00641A24" w:rsidRDefault="00641A24" w:rsidP="00641A24">
      <w:pPr>
        <w:rPr>
          <w:sz w:val="24"/>
          <w:szCs w:val="24"/>
        </w:rPr>
      </w:pPr>
    </w:p>
    <w:p w:rsidR="00A85DF5" w:rsidRPr="00641A24" w:rsidRDefault="00A85DF5" w:rsidP="00A85D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1A24">
        <w:rPr>
          <w:sz w:val="24"/>
          <w:szCs w:val="24"/>
        </w:rPr>
        <w:t xml:space="preserve">Här är Sverigedemokraternas odds på </w:t>
      </w:r>
      <w:hyperlink r:id="rId7" w:history="1">
        <w:r w:rsidRPr="00641A24">
          <w:rPr>
            <w:rStyle w:val="Hyperlink"/>
            <w:sz w:val="24"/>
            <w:szCs w:val="24"/>
          </w:rPr>
          <w:t>www.paf.com</w:t>
        </w:r>
      </w:hyperlink>
      <w:r w:rsidRPr="00641A24">
        <w:rPr>
          <w:sz w:val="24"/>
          <w:szCs w:val="24"/>
        </w:rPr>
        <w:t>:</w:t>
      </w:r>
    </w:p>
    <w:p w:rsidR="00A85DF5" w:rsidRPr="00641A24" w:rsidRDefault="00A85DF5" w:rsidP="00A85DF5">
      <w:pPr>
        <w:pStyle w:val="productproperty"/>
        <w:rPr>
          <w:i/>
        </w:rPr>
      </w:pPr>
      <w:r w:rsidRPr="00641A24">
        <w:rPr>
          <w:i/>
        </w:rPr>
        <w:t xml:space="preserve">Svenska riksdagsvalet 2010 - Kommer Sverigedemokraterna in i riksdagen?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465"/>
      </w:tblGrid>
      <w:tr w:rsidR="00A85DF5" w:rsidTr="00A85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F5" w:rsidRDefault="00A85DF5">
            <w:pPr>
              <w:pStyle w:val="NormalWeb"/>
            </w:pPr>
            <w:r>
              <w:t>Ja</w:t>
            </w:r>
          </w:p>
        </w:tc>
        <w:tc>
          <w:tcPr>
            <w:tcW w:w="0" w:type="auto"/>
            <w:vAlign w:val="center"/>
            <w:hideMark/>
          </w:tcPr>
          <w:p w:rsidR="00A85DF5" w:rsidRDefault="00A85DF5">
            <w:pPr>
              <w:rPr>
                <w:sz w:val="24"/>
                <w:szCs w:val="24"/>
              </w:rPr>
            </w:pPr>
            <w:hyperlink r:id="rId8" w:anchor="addChoice" w:history="1">
              <w:r>
                <w:rPr>
                  <w:rStyle w:val="Hyperlink"/>
                </w:rPr>
                <w:t xml:space="preserve">1,10 </w:t>
              </w:r>
            </w:hyperlink>
          </w:p>
        </w:tc>
      </w:tr>
      <w:tr w:rsidR="00A85DF5" w:rsidTr="00A85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F5" w:rsidRDefault="00A85DF5">
            <w:pPr>
              <w:pStyle w:val="NormalWeb"/>
            </w:pPr>
            <w:r>
              <w:t>Nej</w:t>
            </w:r>
          </w:p>
        </w:tc>
        <w:tc>
          <w:tcPr>
            <w:tcW w:w="0" w:type="auto"/>
            <w:vAlign w:val="center"/>
            <w:hideMark/>
          </w:tcPr>
          <w:p w:rsidR="00A85DF5" w:rsidRDefault="00A85DF5">
            <w:pPr>
              <w:rPr>
                <w:sz w:val="24"/>
                <w:szCs w:val="24"/>
              </w:rPr>
            </w:pPr>
            <w:hyperlink r:id="rId9" w:anchor="addChoice" w:history="1">
              <w:r>
                <w:rPr>
                  <w:rStyle w:val="Hyperlink"/>
                </w:rPr>
                <w:t xml:space="preserve">6,00 </w:t>
              </w:r>
            </w:hyperlink>
          </w:p>
        </w:tc>
      </w:tr>
    </w:tbl>
    <w:p w:rsidR="00A85DF5" w:rsidRDefault="00A85DF5" w:rsidP="00A85DF5">
      <w:pPr>
        <w:rPr>
          <w:sz w:val="24"/>
          <w:szCs w:val="24"/>
        </w:rPr>
      </w:pPr>
    </w:p>
    <w:p w:rsidR="00641A24" w:rsidRPr="00641A24" w:rsidRDefault="00641A24" w:rsidP="00641A24">
      <w:pPr>
        <w:pStyle w:val="productproperty"/>
        <w:rPr>
          <w:i/>
        </w:rPr>
      </w:pPr>
      <w:r w:rsidRPr="00641A24">
        <w:rPr>
          <w:i/>
        </w:rPr>
        <w:t xml:space="preserve">Svenska riksdagsvalet 2010 - Vilket parti ökar sitt väljarstöd med flest procentenheter jämfört med valet 2006?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8"/>
        <w:gridCol w:w="576"/>
      </w:tblGrid>
      <w:tr w:rsidR="00641A24" w:rsidTr="00641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A24" w:rsidRDefault="00641A24">
            <w:pPr>
              <w:pStyle w:val="NormalWeb"/>
            </w:pPr>
            <w:r>
              <w:t>Sverigedemokraterna</w:t>
            </w:r>
          </w:p>
        </w:tc>
        <w:tc>
          <w:tcPr>
            <w:tcW w:w="0" w:type="auto"/>
            <w:vAlign w:val="center"/>
            <w:hideMark/>
          </w:tcPr>
          <w:p w:rsidR="00641A24" w:rsidRDefault="00641A24">
            <w:pPr>
              <w:rPr>
                <w:sz w:val="24"/>
                <w:szCs w:val="24"/>
              </w:rPr>
            </w:pPr>
            <w:hyperlink r:id="rId10" w:anchor="addChoice" w:history="1">
              <w:r>
                <w:rPr>
                  <w:rStyle w:val="Hyperlink"/>
                </w:rPr>
                <w:t xml:space="preserve">2,00 </w:t>
              </w:r>
            </w:hyperlink>
          </w:p>
        </w:tc>
      </w:tr>
      <w:tr w:rsidR="00641A24" w:rsidTr="00641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A24" w:rsidRDefault="00641A24">
            <w:pPr>
              <w:pStyle w:val="NormalWeb"/>
            </w:pPr>
            <w:r>
              <w:t>Miljöpariet</w:t>
            </w:r>
          </w:p>
        </w:tc>
        <w:tc>
          <w:tcPr>
            <w:tcW w:w="0" w:type="auto"/>
            <w:vAlign w:val="center"/>
            <w:hideMark/>
          </w:tcPr>
          <w:p w:rsidR="00641A24" w:rsidRDefault="00641A24">
            <w:pPr>
              <w:rPr>
                <w:sz w:val="24"/>
                <w:szCs w:val="24"/>
              </w:rPr>
            </w:pPr>
            <w:hyperlink r:id="rId11" w:anchor="addChoice" w:history="1">
              <w:r>
                <w:rPr>
                  <w:rStyle w:val="Hyperlink"/>
                </w:rPr>
                <w:t xml:space="preserve">2,80 </w:t>
              </w:r>
            </w:hyperlink>
          </w:p>
        </w:tc>
      </w:tr>
      <w:tr w:rsidR="00641A24" w:rsidTr="00641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A24" w:rsidRDefault="00641A24">
            <w:pPr>
              <w:pStyle w:val="NormalWeb"/>
            </w:pPr>
            <w:r>
              <w:t>Moderaterna</w:t>
            </w:r>
          </w:p>
        </w:tc>
        <w:tc>
          <w:tcPr>
            <w:tcW w:w="0" w:type="auto"/>
            <w:vAlign w:val="center"/>
            <w:hideMark/>
          </w:tcPr>
          <w:p w:rsidR="00641A24" w:rsidRDefault="00641A24">
            <w:pPr>
              <w:rPr>
                <w:sz w:val="24"/>
                <w:szCs w:val="24"/>
              </w:rPr>
            </w:pPr>
            <w:hyperlink r:id="rId12" w:anchor="addChoice" w:history="1">
              <w:r>
                <w:rPr>
                  <w:rStyle w:val="Hyperlink"/>
                </w:rPr>
                <w:t xml:space="preserve">2,80 </w:t>
              </w:r>
            </w:hyperlink>
          </w:p>
        </w:tc>
      </w:tr>
      <w:tr w:rsidR="00641A24" w:rsidTr="00641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A24" w:rsidRDefault="00641A24">
            <w:pPr>
              <w:pStyle w:val="NormalWeb"/>
            </w:pPr>
            <w:r>
              <w:lastRenderedPageBreak/>
              <w:t>Vänsterpartiet</w:t>
            </w:r>
          </w:p>
        </w:tc>
        <w:tc>
          <w:tcPr>
            <w:tcW w:w="0" w:type="auto"/>
            <w:vAlign w:val="center"/>
            <w:hideMark/>
          </w:tcPr>
          <w:p w:rsidR="00641A24" w:rsidRDefault="00641A24">
            <w:pPr>
              <w:rPr>
                <w:sz w:val="24"/>
                <w:szCs w:val="24"/>
              </w:rPr>
            </w:pPr>
            <w:hyperlink r:id="rId13" w:anchor="addChoice" w:history="1">
              <w:r>
                <w:rPr>
                  <w:rStyle w:val="Hyperlink"/>
                </w:rPr>
                <w:t xml:space="preserve">30,00 </w:t>
              </w:r>
            </w:hyperlink>
          </w:p>
        </w:tc>
      </w:tr>
      <w:tr w:rsidR="00641A24" w:rsidTr="00641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A24" w:rsidRDefault="00641A24">
            <w:pPr>
              <w:pStyle w:val="NormalWeb"/>
            </w:pPr>
            <w:r>
              <w:t>Centerpartiet</w:t>
            </w:r>
          </w:p>
        </w:tc>
        <w:tc>
          <w:tcPr>
            <w:tcW w:w="0" w:type="auto"/>
            <w:vAlign w:val="center"/>
            <w:hideMark/>
          </w:tcPr>
          <w:p w:rsidR="00641A24" w:rsidRDefault="00641A24">
            <w:pPr>
              <w:rPr>
                <w:sz w:val="24"/>
                <w:szCs w:val="24"/>
              </w:rPr>
            </w:pPr>
            <w:hyperlink r:id="rId14" w:anchor="addChoice" w:history="1">
              <w:r>
                <w:rPr>
                  <w:rStyle w:val="Hyperlink"/>
                </w:rPr>
                <w:t xml:space="preserve">50,00 </w:t>
              </w:r>
            </w:hyperlink>
          </w:p>
        </w:tc>
      </w:tr>
      <w:tr w:rsidR="00641A24" w:rsidTr="00641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A24" w:rsidRDefault="00641A24">
            <w:pPr>
              <w:pStyle w:val="NormalWeb"/>
            </w:pPr>
            <w:r>
              <w:t>Folkpartiet</w:t>
            </w:r>
          </w:p>
        </w:tc>
        <w:tc>
          <w:tcPr>
            <w:tcW w:w="0" w:type="auto"/>
            <w:vAlign w:val="center"/>
            <w:hideMark/>
          </w:tcPr>
          <w:p w:rsidR="00641A24" w:rsidRDefault="00641A24">
            <w:pPr>
              <w:rPr>
                <w:sz w:val="24"/>
                <w:szCs w:val="24"/>
              </w:rPr>
            </w:pPr>
            <w:hyperlink r:id="rId15" w:anchor="addChoice" w:history="1">
              <w:r>
                <w:rPr>
                  <w:rStyle w:val="Hyperlink"/>
                </w:rPr>
                <w:t xml:space="preserve">50,00 </w:t>
              </w:r>
            </w:hyperlink>
          </w:p>
        </w:tc>
      </w:tr>
      <w:tr w:rsidR="00641A24" w:rsidTr="00641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A24" w:rsidRDefault="00641A24">
            <w:pPr>
              <w:pStyle w:val="NormalWeb"/>
            </w:pPr>
            <w:r>
              <w:t>Kristdemokraterna</w:t>
            </w:r>
          </w:p>
        </w:tc>
        <w:tc>
          <w:tcPr>
            <w:tcW w:w="0" w:type="auto"/>
            <w:vAlign w:val="center"/>
            <w:hideMark/>
          </w:tcPr>
          <w:p w:rsidR="00641A24" w:rsidRDefault="00641A24">
            <w:pPr>
              <w:rPr>
                <w:sz w:val="24"/>
                <w:szCs w:val="24"/>
              </w:rPr>
            </w:pPr>
            <w:hyperlink r:id="rId16" w:anchor="addChoice" w:history="1">
              <w:r>
                <w:rPr>
                  <w:rStyle w:val="Hyperlink"/>
                </w:rPr>
                <w:t xml:space="preserve">50,00 </w:t>
              </w:r>
            </w:hyperlink>
          </w:p>
        </w:tc>
      </w:tr>
      <w:tr w:rsidR="00641A24" w:rsidTr="00641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A24" w:rsidRDefault="00641A24">
            <w:pPr>
              <w:pStyle w:val="NormalWeb"/>
            </w:pPr>
            <w:r>
              <w:t>Socialdemokraterna</w:t>
            </w:r>
          </w:p>
        </w:tc>
        <w:tc>
          <w:tcPr>
            <w:tcW w:w="0" w:type="auto"/>
            <w:vAlign w:val="center"/>
            <w:hideMark/>
          </w:tcPr>
          <w:p w:rsidR="00641A24" w:rsidRDefault="00641A24">
            <w:pPr>
              <w:rPr>
                <w:sz w:val="24"/>
                <w:szCs w:val="24"/>
              </w:rPr>
            </w:pPr>
            <w:hyperlink r:id="rId17" w:anchor="addChoice" w:history="1">
              <w:r>
                <w:rPr>
                  <w:rStyle w:val="Hyperlink"/>
                </w:rPr>
                <w:t>80,00</w:t>
              </w:r>
            </w:hyperlink>
          </w:p>
        </w:tc>
      </w:tr>
    </w:tbl>
    <w:p w:rsidR="00641A24" w:rsidRDefault="00641A24" w:rsidP="00A85DF5">
      <w:pPr>
        <w:rPr>
          <w:sz w:val="24"/>
          <w:szCs w:val="24"/>
        </w:rPr>
      </w:pPr>
    </w:p>
    <w:p w:rsidR="00641A24" w:rsidRPr="00A85DF5" w:rsidRDefault="00641A24" w:rsidP="00A85DF5">
      <w:pPr>
        <w:rPr>
          <w:sz w:val="24"/>
          <w:szCs w:val="24"/>
        </w:rPr>
      </w:pPr>
      <w:r>
        <w:rPr>
          <w:sz w:val="24"/>
          <w:szCs w:val="24"/>
        </w:rPr>
        <w:t xml:space="preserve">På </w:t>
      </w:r>
      <w:hyperlink r:id="rId18" w:history="1">
        <w:r w:rsidRPr="00A54F20">
          <w:rPr>
            <w:rStyle w:val="Hyperlink"/>
            <w:sz w:val="24"/>
            <w:szCs w:val="24"/>
          </w:rPr>
          <w:t>www.paf.com</w:t>
        </w:r>
      </w:hyperlink>
      <w:r>
        <w:rPr>
          <w:sz w:val="24"/>
          <w:szCs w:val="24"/>
        </w:rPr>
        <w:t xml:space="preserve"> kan man hitta fler många fler vad på riksdagsvalet 2010.</w:t>
      </w:r>
    </w:p>
    <w:sectPr w:rsidR="00641A24" w:rsidRPr="00A85DF5" w:rsidSect="001A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A2" w:rsidRDefault="00905DA2" w:rsidP="006A2B37">
      <w:pPr>
        <w:spacing w:after="0" w:line="240" w:lineRule="auto"/>
      </w:pPr>
      <w:r>
        <w:separator/>
      </w:r>
    </w:p>
  </w:endnote>
  <w:endnote w:type="continuationSeparator" w:id="0">
    <w:p w:rsidR="00905DA2" w:rsidRDefault="00905DA2" w:rsidP="006A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A2" w:rsidRDefault="00905DA2" w:rsidP="006A2B37">
      <w:pPr>
        <w:spacing w:after="0" w:line="240" w:lineRule="auto"/>
      </w:pPr>
      <w:r>
        <w:separator/>
      </w:r>
    </w:p>
  </w:footnote>
  <w:footnote w:type="continuationSeparator" w:id="0">
    <w:p w:rsidR="00905DA2" w:rsidRDefault="00905DA2" w:rsidP="006A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0AB7"/>
    <w:multiLevelType w:val="hybridMultilevel"/>
    <w:tmpl w:val="91A63554"/>
    <w:lvl w:ilvl="0" w:tplc="3BEE8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B37"/>
    <w:rsid w:val="000062F8"/>
    <w:rsid w:val="00031FF3"/>
    <w:rsid w:val="001A0EAC"/>
    <w:rsid w:val="003C625C"/>
    <w:rsid w:val="00641A24"/>
    <w:rsid w:val="006A2B37"/>
    <w:rsid w:val="006C7DFD"/>
    <w:rsid w:val="00905DA2"/>
    <w:rsid w:val="00A85DF5"/>
    <w:rsid w:val="00B42B5D"/>
    <w:rsid w:val="00B74780"/>
    <w:rsid w:val="00BE58A0"/>
    <w:rsid w:val="00C52C1B"/>
    <w:rsid w:val="00FC7244"/>
    <w:rsid w:val="00FF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B37"/>
  </w:style>
  <w:style w:type="paragraph" w:styleId="Footer">
    <w:name w:val="footer"/>
    <w:basedOn w:val="Normal"/>
    <w:link w:val="FooterChar"/>
    <w:uiPriority w:val="99"/>
    <w:semiHidden/>
    <w:unhideWhenUsed/>
    <w:rsid w:val="006A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B37"/>
  </w:style>
  <w:style w:type="paragraph" w:styleId="ListParagraph">
    <w:name w:val="List Paragraph"/>
    <w:basedOn w:val="Normal"/>
    <w:uiPriority w:val="34"/>
    <w:qFormat/>
    <w:rsid w:val="00FC7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DF5"/>
    <w:rPr>
      <w:color w:val="0000FF" w:themeColor="hyperlink"/>
      <w:u w:val="single"/>
    </w:rPr>
  </w:style>
  <w:style w:type="paragraph" w:customStyle="1" w:styleId="productproperty">
    <w:name w:val="product_property"/>
    <w:basedOn w:val="Normal"/>
    <w:rsid w:val="00A8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NormalWeb">
    <w:name w:val="Normal (Web)"/>
    <w:basedOn w:val="Normal"/>
    <w:uiPriority w:val="99"/>
    <w:unhideWhenUsed/>
    <w:rsid w:val="00A8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www.pa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f.com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cure.paf.com/Betting.ev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andsim</cp:lastModifiedBy>
  <cp:revision>4</cp:revision>
  <dcterms:created xsi:type="dcterms:W3CDTF">2010-09-16T05:09:00Z</dcterms:created>
  <dcterms:modified xsi:type="dcterms:W3CDTF">2010-09-16T07:14:00Z</dcterms:modified>
</cp:coreProperties>
</file>