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DD54B7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18. juni</w:t>
                            </w:r>
                            <w:r w:rsidR="00CF24CC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>
                              <w:rPr>
                                <w:rFonts w:ascii="Peugeot" w:hAnsi="Peugeot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DD54B7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18. juni</w:t>
                      </w:r>
                      <w:r w:rsidR="00CF24CC">
                        <w:rPr>
                          <w:rFonts w:ascii="Peugeot" w:hAnsi="Peugeot"/>
                        </w:rPr>
                        <w:t xml:space="preserve"> </w:t>
                      </w:r>
                      <w:r>
                        <w:rPr>
                          <w:rFonts w:ascii="Peugeot" w:hAnsi="Peugeot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Default="00DD54B7" w:rsidP="00567E45">
      <w:pPr>
        <w:pStyle w:val="Titel"/>
        <w:jc w:val="both"/>
        <w:rPr>
          <w:rFonts w:ascii="Peugeot" w:hAnsi="Peugeot"/>
          <w:color w:val="002355"/>
          <w:lang w:val="en-US"/>
        </w:rPr>
      </w:pPr>
      <w:r w:rsidRPr="00816123">
        <w:rPr>
          <w:rFonts w:ascii="Peugeot" w:hAnsi="Peugeot"/>
          <w:color w:val="002355"/>
          <w:lang w:val="en-US"/>
        </w:rPr>
        <w:t xml:space="preserve">308 </w:t>
      </w:r>
      <w:proofErr w:type="spellStart"/>
      <w:r w:rsidRPr="00816123">
        <w:rPr>
          <w:rFonts w:ascii="Peugeot" w:hAnsi="Peugeot"/>
          <w:color w:val="002355"/>
          <w:lang w:val="en-US"/>
        </w:rPr>
        <w:t>GTi</w:t>
      </w:r>
      <w:proofErr w:type="spellEnd"/>
      <w:r w:rsidRPr="00816123">
        <w:rPr>
          <w:rFonts w:ascii="Peugeot" w:hAnsi="Peugeot"/>
          <w:color w:val="002355"/>
          <w:lang w:val="en-US"/>
        </w:rPr>
        <w:t xml:space="preserve"> by PEUGEOT SPORT: </w:t>
      </w:r>
      <w:r w:rsidR="00816123">
        <w:rPr>
          <w:rFonts w:ascii="Peugeot" w:hAnsi="Peugeot"/>
          <w:color w:val="002355"/>
          <w:lang w:val="en-US"/>
        </w:rPr>
        <w:t>HOT HATCH</w:t>
      </w:r>
    </w:p>
    <w:p w:rsidR="00816123" w:rsidRDefault="00816123" w:rsidP="00567E45">
      <w:pPr>
        <w:pStyle w:val="Titel"/>
        <w:jc w:val="both"/>
        <w:rPr>
          <w:rFonts w:ascii="Peugeot" w:hAnsi="Peugeot"/>
          <w:color w:val="002355"/>
          <w:lang w:val="en-US"/>
        </w:rPr>
      </w:pPr>
    </w:p>
    <w:p w:rsidR="00816123" w:rsidRDefault="00687BC7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 w:rsidRPr="00B36FB7">
        <w:rPr>
          <w:rFonts w:ascii="Peugeot" w:hAnsi="Peugeot"/>
          <w:b/>
          <w:color w:val="002355"/>
          <w:sz w:val="22"/>
          <w:szCs w:val="22"/>
        </w:rPr>
        <w:t>Barren er sat højt</w:t>
      </w:r>
      <w:r w:rsidR="00B36FB7">
        <w:rPr>
          <w:rFonts w:ascii="Peugeot" w:hAnsi="Peugeot"/>
          <w:b/>
          <w:color w:val="002355"/>
          <w:sz w:val="22"/>
          <w:szCs w:val="22"/>
        </w:rPr>
        <w:t>. Hvem andre kan</w:t>
      </w:r>
      <w:r w:rsidR="00B36FB7" w:rsidRPr="00B36FB7">
        <w:rPr>
          <w:rFonts w:ascii="Peugeot" w:hAnsi="Peugeot"/>
          <w:b/>
          <w:color w:val="002355"/>
          <w:sz w:val="22"/>
          <w:szCs w:val="22"/>
        </w:rPr>
        <w:t xml:space="preserve"> leve op til kravet om at designe den ultimative v</w:t>
      </w:r>
      <w:r w:rsidR="00B36FB7">
        <w:rPr>
          <w:rFonts w:ascii="Peugeot" w:hAnsi="Peugeot"/>
          <w:b/>
          <w:color w:val="002355"/>
          <w:sz w:val="22"/>
          <w:szCs w:val="22"/>
        </w:rPr>
        <w:t>ersion af 308 end Peugeot Sport, der deler samme passion for performance, som de entusiaster, der utålmodigt har ve</w:t>
      </w:r>
      <w:r w:rsidR="00214EAF">
        <w:rPr>
          <w:rFonts w:ascii="Peugeot" w:hAnsi="Peugeot"/>
          <w:b/>
          <w:color w:val="002355"/>
          <w:sz w:val="22"/>
          <w:szCs w:val="22"/>
        </w:rPr>
        <w:t xml:space="preserve">ntet på virkeliggørelsen af </w:t>
      </w:r>
      <w:proofErr w:type="spellStart"/>
      <w:r w:rsidR="00214EAF">
        <w:rPr>
          <w:rFonts w:ascii="Peugeot" w:hAnsi="Peugeot"/>
          <w:b/>
          <w:color w:val="002355"/>
          <w:sz w:val="22"/>
          <w:szCs w:val="22"/>
        </w:rPr>
        <w:t>GTi</w:t>
      </w:r>
      <w:proofErr w:type="spellEnd"/>
      <w:r w:rsidR="00214EAF">
        <w:rPr>
          <w:rFonts w:ascii="Peugeot" w:hAnsi="Peugeot"/>
          <w:b/>
          <w:color w:val="002355"/>
          <w:sz w:val="22"/>
          <w:szCs w:val="22"/>
        </w:rPr>
        <w:t>-drømmen.</w:t>
      </w:r>
    </w:p>
    <w:p w:rsidR="00816123" w:rsidRDefault="00214EA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Resultatet er 308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by PEUGEOT SPORT. Den er udstyret med en 1.6 L THP S&amp;S benzinmotor i to forskellige versioner - 270 hk og 250 hk – med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Torsen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</w:t>
      </w:r>
      <w:r w:rsidR="004E7D63">
        <w:rPr>
          <w:rFonts w:ascii="Peugeot" w:hAnsi="Peugeot"/>
          <w:b/>
          <w:color w:val="002355"/>
          <w:sz w:val="22"/>
          <w:szCs w:val="22"/>
        </w:rPr>
        <w:t>spærredifferentiale, optimeret</w:t>
      </w:r>
      <w:r w:rsidR="00072F70">
        <w:rPr>
          <w:rFonts w:ascii="Peugeot" w:hAnsi="Peugeot"/>
          <w:b/>
          <w:color w:val="002355"/>
          <w:sz w:val="22"/>
          <w:szCs w:val="22"/>
        </w:rPr>
        <w:t xml:space="preserve"> undervogn og PEUGEOT i-Cockpit. </w:t>
      </w:r>
      <w:r w:rsidR="00AE0E68">
        <w:rPr>
          <w:rFonts w:ascii="Peugeot" w:hAnsi="Peugeot"/>
          <w:b/>
          <w:color w:val="002355"/>
          <w:sz w:val="22"/>
          <w:szCs w:val="22"/>
        </w:rPr>
        <w:t>Ydermere er 1.6 L THP S&amp;S motoren den mest effektive i sin kategori, idet den kører op til 16,7 km/l og har en CO2-udledning på 139 g/km.</w:t>
      </w:r>
    </w:p>
    <w:p w:rsidR="00BF24BA" w:rsidRDefault="00BF24BA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308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by PEUGEOT SPORT har verdenspremiere i sit rette element på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Goodwood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Festival of Speed i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Englad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den 25.-28. juni 2015.</w:t>
      </w:r>
    </w:p>
    <w:p w:rsidR="00AE0E68" w:rsidRDefault="00AE0E68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41381A" w:rsidRDefault="002340D2" w:rsidP="0041381A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proofErr w:type="spellStart"/>
      <w:r>
        <w:rPr>
          <w:rFonts w:ascii="Peugeot" w:hAnsi="Peugeot"/>
          <w:color w:val="002355"/>
          <w:sz w:val="28"/>
          <w:szCs w:val="28"/>
        </w:rPr>
        <w:t>GTi</w:t>
      </w:r>
      <w:proofErr w:type="spellEnd"/>
      <w:r>
        <w:rPr>
          <w:rFonts w:ascii="Peugeot" w:hAnsi="Peugeot"/>
          <w:color w:val="002355"/>
          <w:sz w:val="28"/>
          <w:szCs w:val="28"/>
        </w:rPr>
        <w:t xml:space="preserve"> fra yderst til inderst</w:t>
      </w:r>
    </w:p>
    <w:p w:rsidR="0048741A" w:rsidRDefault="0048741A" w:rsidP="0041381A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308 er indbegrebet af gennemført elegance og dens topversioner afspejler </w:t>
      </w:r>
      <w:r w:rsidR="002340D2">
        <w:rPr>
          <w:rFonts w:ascii="Peugeot" w:hAnsi="Peugeot"/>
          <w:color w:val="002355"/>
          <w:sz w:val="22"/>
          <w:szCs w:val="22"/>
        </w:rPr>
        <w:t>tydeligt deres ophav</w:t>
      </w:r>
      <w:r w:rsidR="00BD51D5">
        <w:rPr>
          <w:rFonts w:ascii="Peugeot" w:hAnsi="Peugeot"/>
          <w:color w:val="002355"/>
          <w:sz w:val="22"/>
          <w:szCs w:val="22"/>
        </w:rPr>
        <w:t xml:space="preserve">.308 </w:t>
      </w:r>
      <w:proofErr w:type="spellStart"/>
      <w:r w:rsidR="00BD51D5">
        <w:rPr>
          <w:rFonts w:ascii="Peugeot" w:hAnsi="Peugeot"/>
          <w:color w:val="002355"/>
          <w:sz w:val="22"/>
          <w:szCs w:val="22"/>
        </w:rPr>
        <w:t>GTi</w:t>
      </w:r>
      <w:proofErr w:type="spellEnd"/>
      <w:r w:rsidR="003F0DE0">
        <w:rPr>
          <w:rFonts w:ascii="Peugeot" w:hAnsi="Peugeot"/>
          <w:color w:val="002355"/>
          <w:sz w:val="22"/>
          <w:szCs w:val="22"/>
        </w:rPr>
        <w:t xml:space="preserve"> er karakter</w:t>
      </w:r>
      <w:r w:rsidR="00BF24BA">
        <w:rPr>
          <w:rFonts w:ascii="Peugeot" w:hAnsi="Peugeot"/>
          <w:color w:val="002355"/>
          <w:sz w:val="22"/>
          <w:szCs w:val="22"/>
        </w:rPr>
        <w:t xml:space="preserve">iseret af samme rene design, men udstråler samtidig </w:t>
      </w:r>
      <w:r w:rsidR="00D90F72">
        <w:rPr>
          <w:rFonts w:ascii="Peugeot" w:hAnsi="Peugeot"/>
          <w:color w:val="002355"/>
          <w:sz w:val="22"/>
          <w:szCs w:val="22"/>
        </w:rPr>
        <w:t>en overbevisende effektivitet. Den er sænket med 11 mm, er</w:t>
      </w:r>
      <w:r w:rsidR="001F0C88">
        <w:rPr>
          <w:rFonts w:ascii="Peugeot" w:hAnsi="Peugeot"/>
          <w:color w:val="002355"/>
          <w:sz w:val="22"/>
          <w:szCs w:val="22"/>
        </w:rPr>
        <w:t xml:space="preserve"> i 270 hk-versionen</w:t>
      </w:r>
      <w:r w:rsidR="00D90F72">
        <w:rPr>
          <w:rFonts w:ascii="Peugeot" w:hAnsi="Peugeot"/>
          <w:color w:val="002355"/>
          <w:sz w:val="22"/>
          <w:szCs w:val="22"/>
        </w:rPr>
        <w:t xml:space="preserve"> udstyret med 19” </w:t>
      </w:r>
      <w:r w:rsidR="00D90F72" w:rsidRPr="00D90F72">
        <w:rPr>
          <w:rFonts w:ascii="Peugeot" w:hAnsi="Peugeot"/>
          <w:i/>
          <w:color w:val="002355"/>
          <w:sz w:val="22"/>
          <w:szCs w:val="22"/>
        </w:rPr>
        <w:t>Carbone19</w:t>
      </w:r>
      <w:r w:rsidR="00D90F72">
        <w:rPr>
          <w:rFonts w:ascii="Peugeot" w:hAnsi="Peugeot"/>
          <w:color w:val="002355"/>
          <w:sz w:val="22"/>
          <w:szCs w:val="22"/>
        </w:rPr>
        <w:t xml:space="preserve"> hjul og fremstår som var den limet til jorden. </w:t>
      </w:r>
      <w:proofErr w:type="spellStart"/>
      <w:r w:rsidR="00D90F72">
        <w:rPr>
          <w:rFonts w:ascii="Peugeot" w:hAnsi="Peugeot"/>
          <w:color w:val="002355"/>
          <w:sz w:val="22"/>
          <w:szCs w:val="22"/>
        </w:rPr>
        <w:t>GTi</w:t>
      </w:r>
      <w:proofErr w:type="spellEnd"/>
      <w:r w:rsidR="00D90F72">
        <w:rPr>
          <w:rFonts w:ascii="Peugeot" w:hAnsi="Peugeot"/>
          <w:color w:val="002355"/>
          <w:sz w:val="22"/>
          <w:szCs w:val="22"/>
        </w:rPr>
        <w:t xml:space="preserve"> 270 versionen har Michelin Super Sport dæk med lette </w:t>
      </w:r>
      <w:proofErr w:type="spellStart"/>
      <w:r w:rsidR="00D90F72" w:rsidRPr="00D90F72">
        <w:rPr>
          <w:rFonts w:ascii="Peugeot" w:hAnsi="Peugeot"/>
          <w:i/>
          <w:color w:val="002355"/>
          <w:sz w:val="22"/>
          <w:szCs w:val="22"/>
        </w:rPr>
        <w:t>Reverse</w:t>
      </w:r>
      <w:proofErr w:type="spellEnd"/>
      <w:r w:rsidR="00D90F72">
        <w:rPr>
          <w:rFonts w:ascii="Peugeot" w:hAnsi="Peugeot"/>
          <w:color w:val="002355"/>
          <w:sz w:val="22"/>
          <w:szCs w:val="22"/>
        </w:rPr>
        <w:t xml:space="preserve"> aluminiumsf</w:t>
      </w:r>
      <w:r w:rsidR="003D2328">
        <w:rPr>
          <w:rFonts w:ascii="Peugeot" w:hAnsi="Peugeot"/>
          <w:color w:val="002355"/>
          <w:sz w:val="22"/>
          <w:szCs w:val="22"/>
        </w:rPr>
        <w:t>ælge, der viser de kraftige</w:t>
      </w:r>
      <w:r w:rsidR="00D90F72">
        <w:rPr>
          <w:rFonts w:ascii="Peugeot" w:hAnsi="Peugeot"/>
          <w:color w:val="002355"/>
          <w:sz w:val="22"/>
          <w:szCs w:val="22"/>
        </w:rPr>
        <w:t xml:space="preserve"> 380 mm</w:t>
      </w:r>
      <w:r w:rsidR="0017321B">
        <w:rPr>
          <w:rFonts w:ascii="Peugeot" w:hAnsi="Peugeot"/>
          <w:color w:val="002355"/>
          <w:sz w:val="22"/>
          <w:szCs w:val="22"/>
        </w:rPr>
        <w:t xml:space="preserve"> </w:t>
      </w:r>
      <w:r w:rsidR="00D90F72">
        <w:rPr>
          <w:rFonts w:ascii="Peugeot" w:hAnsi="Peugeot"/>
          <w:color w:val="002355"/>
          <w:sz w:val="22"/>
          <w:szCs w:val="22"/>
        </w:rPr>
        <w:t>bremseskiver</w:t>
      </w:r>
      <w:r w:rsidR="003D2328">
        <w:rPr>
          <w:rFonts w:ascii="Peugeot" w:hAnsi="Peugeot"/>
          <w:color w:val="002355"/>
          <w:sz w:val="22"/>
          <w:szCs w:val="22"/>
        </w:rPr>
        <w:t xml:space="preserve"> og de røde bremsekalibre</w:t>
      </w:r>
      <w:r w:rsidR="00D90F72">
        <w:rPr>
          <w:rFonts w:ascii="Peugeot" w:hAnsi="Peugeot"/>
          <w:color w:val="002355"/>
          <w:sz w:val="22"/>
          <w:szCs w:val="22"/>
        </w:rPr>
        <w:t xml:space="preserve"> med </w:t>
      </w:r>
      <w:r w:rsidR="0017321B">
        <w:rPr>
          <w:rFonts w:ascii="Peugeot" w:hAnsi="Peugeot"/>
          <w:color w:val="002355"/>
          <w:sz w:val="22"/>
          <w:szCs w:val="22"/>
        </w:rPr>
        <w:t>PEUGEOT SPORT signatur.</w:t>
      </w:r>
    </w:p>
    <w:p w:rsidR="0017321B" w:rsidRDefault="0017321B" w:rsidP="0041381A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potente front giver et vink, om hvad der er i vente. Kølergrillen i sort skakternet mønster er omkranset af Full LED forlygter og dette mønster går igen i </w:t>
      </w:r>
      <w:r w:rsidR="00C12A85">
        <w:rPr>
          <w:rFonts w:ascii="Peugeot" w:hAnsi="Peugeot"/>
          <w:color w:val="002355"/>
          <w:sz w:val="22"/>
          <w:szCs w:val="22"/>
        </w:rPr>
        <w:t xml:space="preserve">den brede grill til luftindtaget. Under kofangeren sidder to spoilere, der ikke kun </w:t>
      </w:r>
      <w:r w:rsidR="008E591C">
        <w:rPr>
          <w:rFonts w:ascii="Peugeot" w:hAnsi="Peugeot"/>
          <w:color w:val="002355"/>
          <w:sz w:val="22"/>
          <w:szCs w:val="22"/>
        </w:rPr>
        <w:t xml:space="preserve">forstærker bilens udtryk, men også bidrager til dens overbevisende aerodynamik med en </w:t>
      </w:r>
      <w:proofErr w:type="spellStart"/>
      <w:r w:rsidR="008E591C">
        <w:rPr>
          <w:rFonts w:ascii="Peugeot" w:hAnsi="Peugeot"/>
          <w:color w:val="002355"/>
          <w:sz w:val="22"/>
          <w:szCs w:val="22"/>
        </w:rPr>
        <w:t>SCx</w:t>
      </w:r>
      <w:proofErr w:type="spellEnd"/>
      <w:r w:rsidR="008E591C">
        <w:rPr>
          <w:rFonts w:ascii="Peugeot" w:hAnsi="Peugeot"/>
          <w:color w:val="002355"/>
          <w:sz w:val="22"/>
          <w:szCs w:val="22"/>
        </w:rPr>
        <w:t xml:space="preserve"> værdi på 0,69.</w:t>
      </w:r>
    </w:p>
    <w:p w:rsidR="008E591C" w:rsidRDefault="00D06111" w:rsidP="0041381A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Også bagtil </w:t>
      </w:r>
      <w:r w:rsidR="0047415F">
        <w:rPr>
          <w:rFonts w:ascii="Peugeot" w:hAnsi="Peugeot"/>
          <w:color w:val="002355"/>
          <w:sz w:val="22"/>
          <w:szCs w:val="22"/>
        </w:rPr>
        <w:t xml:space="preserve">vidner den blanksorte </w:t>
      </w:r>
      <w:proofErr w:type="spellStart"/>
      <w:r w:rsidR="0047415F" w:rsidRPr="0047415F">
        <w:rPr>
          <w:rFonts w:ascii="Peugeot" w:hAnsi="Peugeot"/>
          <w:color w:val="002355"/>
          <w:sz w:val="22"/>
          <w:szCs w:val="22"/>
        </w:rPr>
        <w:t>diffuser</w:t>
      </w:r>
      <w:proofErr w:type="spellEnd"/>
      <w:r w:rsidR="0047415F">
        <w:rPr>
          <w:rFonts w:ascii="Peugeot" w:hAnsi="Peugeot"/>
          <w:color w:val="002355"/>
          <w:sz w:val="22"/>
          <w:szCs w:val="22"/>
        </w:rPr>
        <w:t xml:space="preserve"> med udstødningsrør i hver side om bilens sportslige karakter og </w:t>
      </w:r>
      <w:proofErr w:type="spellStart"/>
      <w:r w:rsidR="0047415F">
        <w:rPr>
          <w:rFonts w:ascii="Peugeot" w:hAnsi="Peugeot"/>
          <w:color w:val="002355"/>
          <w:sz w:val="22"/>
          <w:szCs w:val="22"/>
        </w:rPr>
        <w:t>GTi</w:t>
      </w:r>
      <w:proofErr w:type="spellEnd"/>
      <w:r w:rsidR="0047415F">
        <w:rPr>
          <w:rFonts w:ascii="Peugeot" w:hAnsi="Peugeot"/>
          <w:color w:val="002355"/>
          <w:sz w:val="22"/>
          <w:szCs w:val="22"/>
        </w:rPr>
        <w:t xml:space="preserve"> emblemet er synligt både på siden og bagklappen.</w:t>
      </w:r>
    </w:p>
    <w:p w:rsidR="008E591C" w:rsidRDefault="008E591C" w:rsidP="0041381A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308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fås i 6 forskellige farver, heriblandt den nye Ultimate Red og </w:t>
      </w:r>
      <w:proofErr w:type="spellStart"/>
      <w:r>
        <w:rPr>
          <w:rFonts w:ascii="Peugeot" w:hAnsi="Peugeot"/>
          <w:color w:val="002355"/>
          <w:sz w:val="22"/>
          <w:szCs w:val="22"/>
        </w:rPr>
        <w:t>Magnetic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Blue, som kendes fra GT-versionen. Udgaven med 270 hk fås med den særlige </w:t>
      </w:r>
      <w:r w:rsidRPr="008E591C">
        <w:rPr>
          <w:rFonts w:ascii="Peugeot" w:hAnsi="Peugeot"/>
          <w:i/>
          <w:color w:val="002355"/>
          <w:sz w:val="22"/>
          <w:szCs w:val="22"/>
        </w:rPr>
        <w:t xml:space="preserve">Coupe </w:t>
      </w:r>
      <w:proofErr w:type="spellStart"/>
      <w:r w:rsidRPr="008E591C">
        <w:rPr>
          <w:rFonts w:ascii="Peugeot" w:hAnsi="Peugeot"/>
          <w:i/>
          <w:color w:val="002355"/>
          <w:sz w:val="22"/>
          <w:szCs w:val="22"/>
        </w:rPr>
        <w:t>Franche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lakering, der er karakteriseret af en knivskarp skrå linje, som adskiller den eksplosive røde lak og den skinnende sorte lak</w:t>
      </w:r>
      <w:r w:rsidR="00D06111">
        <w:rPr>
          <w:rFonts w:ascii="Peugeot" w:hAnsi="Peugeot"/>
          <w:color w:val="002355"/>
          <w:sz w:val="22"/>
          <w:szCs w:val="22"/>
        </w:rPr>
        <w:t>.</w:t>
      </w:r>
    </w:p>
    <w:p w:rsidR="008C6384" w:rsidRDefault="008C638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E7D63" w:rsidRDefault="004E7D63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4E7D63" w:rsidRDefault="004E7D63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8C6384" w:rsidRDefault="002340D2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 xml:space="preserve">En køreoplevelse i særklasse fra PEUGEOT SPORT </w:t>
      </w:r>
    </w:p>
    <w:p w:rsidR="00D51CDF" w:rsidRDefault="00D51CD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Med sin erfaring fra motorsportens verden er PEUGEOT SPORT dedikeret til at udviklet mærkets high-performance modeller. Netop team-ingeniørenes helt særlig ekspertise danner grundlaget for køreoplevelsen bag rattet af 308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>.</w:t>
      </w:r>
    </w:p>
    <w:p w:rsidR="00D51CDF" w:rsidRDefault="00D51CD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308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høster frugten af det arbejde, der blev lagt i vægtbesparelse under udviklingen af 308, og det giver helt håndgribelige resultater: Et vægt/effekt forhold på 4,46 kg/hk og en acceleratio</w:t>
      </w:r>
      <w:r w:rsidR="001F0C88">
        <w:rPr>
          <w:rFonts w:ascii="Peugeot" w:hAnsi="Peugeot"/>
          <w:color w:val="002355"/>
          <w:sz w:val="22"/>
          <w:szCs w:val="22"/>
        </w:rPr>
        <w:t>n 0-100 km/t på bare 6 sekunder for motoren med 270 hk.</w:t>
      </w:r>
    </w:p>
    <w:p w:rsidR="00850BFD" w:rsidRDefault="004E7D63" w:rsidP="00850BF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Udgaven </w:t>
      </w:r>
      <w:r w:rsidR="00850BFD">
        <w:rPr>
          <w:rFonts w:ascii="Peugeot" w:hAnsi="Peugeot"/>
          <w:color w:val="002355"/>
          <w:sz w:val="22"/>
          <w:szCs w:val="22"/>
        </w:rPr>
        <w:t>med</w:t>
      </w:r>
      <w:r w:rsidR="00EE1011">
        <w:rPr>
          <w:rFonts w:ascii="Peugeot" w:hAnsi="Peugeot"/>
          <w:color w:val="002355"/>
          <w:sz w:val="22"/>
          <w:szCs w:val="22"/>
        </w:rPr>
        <w:t xml:space="preserve"> 270 hk er udstyret med </w:t>
      </w:r>
      <w:proofErr w:type="spellStart"/>
      <w:r w:rsidR="00EE1011">
        <w:rPr>
          <w:rFonts w:ascii="Peugeot" w:hAnsi="Peugeot"/>
          <w:color w:val="002355"/>
          <w:sz w:val="22"/>
          <w:szCs w:val="22"/>
        </w:rPr>
        <w:t>Torsen</w:t>
      </w:r>
      <w:proofErr w:type="spellEnd"/>
      <w:r w:rsidR="00EE1011">
        <w:rPr>
          <w:rFonts w:ascii="Peugeot" w:hAnsi="Peugeot"/>
          <w:color w:val="002355"/>
          <w:sz w:val="22"/>
          <w:szCs w:val="22"/>
        </w:rPr>
        <w:t xml:space="preserve"> mekanisk spærredifferentiale, som sikrer fuld udnyttelse af drejningsmomentet og giver ø</w:t>
      </w:r>
      <w:r w:rsidR="001F0C88">
        <w:rPr>
          <w:rFonts w:ascii="Peugeot" w:hAnsi="Peugeot"/>
          <w:color w:val="002355"/>
          <w:sz w:val="22"/>
          <w:szCs w:val="22"/>
        </w:rPr>
        <w:t>get stabilitet ved bremsning.</w:t>
      </w:r>
    </w:p>
    <w:p w:rsidR="007C174B" w:rsidRDefault="007C174B" w:rsidP="00C7649F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308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by PEUGEOT SPORT er naturligvis udstyret med Driver Sport Pack, som tager køreoplevelsen et niveau op og giver føreren følelsen af at have benzin i blodet. Et er at blive fo</w:t>
      </w:r>
      <w:r w:rsidR="002340D2">
        <w:rPr>
          <w:rFonts w:ascii="Peugeot" w:hAnsi="Peugeot"/>
          <w:color w:val="002355"/>
          <w:sz w:val="22"/>
          <w:szCs w:val="22"/>
        </w:rPr>
        <w:t>rventningsfuld, når man læser en</w:t>
      </w:r>
      <w:r>
        <w:rPr>
          <w:rFonts w:ascii="Peugeot" w:hAnsi="Peugeot"/>
          <w:color w:val="002355"/>
          <w:sz w:val="22"/>
          <w:szCs w:val="22"/>
        </w:rPr>
        <w:t xml:space="preserve"> bils specifikationer, men det er først bag rattet, den virkelige passion opstår –</w:t>
      </w:r>
      <w:r w:rsidR="002340D2">
        <w:rPr>
          <w:rFonts w:ascii="Peugeot" w:hAnsi="Peugeot"/>
          <w:color w:val="002355"/>
          <w:sz w:val="22"/>
          <w:szCs w:val="22"/>
        </w:rPr>
        <w:t xml:space="preserve"> </w:t>
      </w:r>
      <w:bookmarkStart w:id="0" w:name="_GoBack"/>
      <w:bookmarkEnd w:id="0"/>
      <w:r>
        <w:rPr>
          <w:rFonts w:ascii="Peugeot" w:hAnsi="Peugeot"/>
          <w:color w:val="002355"/>
          <w:sz w:val="22"/>
          <w:szCs w:val="22"/>
        </w:rPr>
        <w:t xml:space="preserve">308 </w:t>
      </w:r>
      <w:proofErr w:type="spellStart"/>
      <w:r>
        <w:rPr>
          <w:rFonts w:ascii="Peugeot" w:hAnsi="Peugeot"/>
          <w:color w:val="002355"/>
          <w:sz w:val="22"/>
          <w:szCs w:val="22"/>
        </w:rPr>
        <w:t>GTi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by PEUGEO</w:t>
      </w:r>
      <w:r w:rsidR="002340D2">
        <w:rPr>
          <w:rFonts w:ascii="Peugeot" w:hAnsi="Peugeot"/>
          <w:color w:val="002355"/>
          <w:sz w:val="22"/>
          <w:szCs w:val="22"/>
        </w:rPr>
        <w:t>T SPORT skal opleves bag rattet.</w:t>
      </w:r>
    </w:p>
    <w:p w:rsidR="007C174B" w:rsidRPr="00C7649F" w:rsidRDefault="007C174B" w:rsidP="00C7649F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C7649F" w:rsidRDefault="00C7649F" w:rsidP="00C7649F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C7649F" w:rsidRDefault="00C7649F" w:rsidP="00C7649F">
      <w:pPr>
        <w:pStyle w:val="Titel"/>
        <w:ind w:left="720"/>
        <w:jc w:val="both"/>
        <w:rPr>
          <w:rFonts w:ascii="Peugeot" w:hAnsi="Peugeot"/>
          <w:color w:val="002355"/>
          <w:sz w:val="22"/>
          <w:szCs w:val="22"/>
        </w:rPr>
      </w:pPr>
    </w:p>
    <w:p w:rsidR="00C7649F" w:rsidRPr="00EE1011" w:rsidRDefault="00C7649F" w:rsidP="00850BF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CB0D23" w:rsidRPr="00B36FB7" w:rsidRDefault="00CB0D23" w:rsidP="00DD54B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Pr="00B36FB7" w:rsidRDefault="00D71FF0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1FF0" w:rsidRPr="00B36FB7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B36FB7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sectPr w:rsidR="00D868BC" w:rsidRPr="00B36FB7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E4" w:rsidRDefault="005F2DE4">
      <w:r>
        <w:separator/>
      </w:r>
    </w:p>
  </w:endnote>
  <w:endnote w:type="continuationSeparator" w:id="0">
    <w:p w:rsidR="005F2DE4" w:rsidRDefault="005F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E4" w:rsidRDefault="005F2DE4">
      <w:r>
        <w:separator/>
      </w:r>
    </w:p>
  </w:footnote>
  <w:footnote w:type="continuationSeparator" w:id="0">
    <w:p w:rsidR="005F2DE4" w:rsidRDefault="005F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5DE1"/>
    <w:multiLevelType w:val="hybridMultilevel"/>
    <w:tmpl w:val="23FE21DA"/>
    <w:lvl w:ilvl="0" w:tplc="338CE9E2">
      <w:start w:val="308"/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2BA3"/>
    <w:rsid w:val="00067D77"/>
    <w:rsid w:val="00071E4C"/>
    <w:rsid w:val="00072F70"/>
    <w:rsid w:val="00075056"/>
    <w:rsid w:val="00085E0A"/>
    <w:rsid w:val="000876B9"/>
    <w:rsid w:val="00090D5F"/>
    <w:rsid w:val="00094560"/>
    <w:rsid w:val="000A1F82"/>
    <w:rsid w:val="000A21E7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34FCF"/>
    <w:rsid w:val="0014094B"/>
    <w:rsid w:val="0015249E"/>
    <w:rsid w:val="0017321B"/>
    <w:rsid w:val="00185AE7"/>
    <w:rsid w:val="00192419"/>
    <w:rsid w:val="001A39E2"/>
    <w:rsid w:val="001B33EF"/>
    <w:rsid w:val="001D2DA4"/>
    <w:rsid w:val="001D3A33"/>
    <w:rsid w:val="001E6157"/>
    <w:rsid w:val="001F0C88"/>
    <w:rsid w:val="002111B5"/>
    <w:rsid w:val="002129EA"/>
    <w:rsid w:val="00214EAF"/>
    <w:rsid w:val="0023060D"/>
    <w:rsid w:val="002340D2"/>
    <w:rsid w:val="0024626C"/>
    <w:rsid w:val="00250606"/>
    <w:rsid w:val="00256982"/>
    <w:rsid w:val="002575C4"/>
    <w:rsid w:val="00270375"/>
    <w:rsid w:val="0028394C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A2859"/>
    <w:rsid w:val="003C7D66"/>
    <w:rsid w:val="003D2328"/>
    <w:rsid w:val="003E72A9"/>
    <w:rsid w:val="003F0DE0"/>
    <w:rsid w:val="003F3EE4"/>
    <w:rsid w:val="0041381A"/>
    <w:rsid w:val="00430DAD"/>
    <w:rsid w:val="00441F0C"/>
    <w:rsid w:val="0044594A"/>
    <w:rsid w:val="004503E2"/>
    <w:rsid w:val="004627CF"/>
    <w:rsid w:val="00464122"/>
    <w:rsid w:val="0047415F"/>
    <w:rsid w:val="00483DCE"/>
    <w:rsid w:val="00486280"/>
    <w:rsid w:val="0048741A"/>
    <w:rsid w:val="004C0B5C"/>
    <w:rsid w:val="004C28B8"/>
    <w:rsid w:val="004D6657"/>
    <w:rsid w:val="004E22E4"/>
    <w:rsid w:val="004E7D63"/>
    <w:rsid w:val="004F1BD5"/>
    <w:rsid w:val="005206F8"/>
    <w:rsid w:val="00521286"/>
    <w:rsid w:val="00534F30"/>
    <w:rsid w:val="00535B25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F2DE4"/>
    <w:rsid w:val="005F3475"/>
    <w:rsid w:val="005F6108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87BC7"/>
    <w:rsid w:val="00696092"/>
    <w:rsid w:val="00696FA6"/>
    <w:rsid w:val="006C2372"/>
    <w:rsid w:val="006C27B5"/>
    <w:rsid w:val="006F0037"/>
    <w:rsid w:val="006F12DD"/>
    <w:rsid w:val="00723E8A"/>
    <w:rsid w:val="00746BB9"/>
    <w:rsid w:val="00753A2F"/>
    <w:rsid w:val="007550B8"/>
    <w:rsid w:val="0075580B"/>
    <w:rsid w:val="00766EA2"/>
    <w:rsid w:val="00786649"/>
    <w:rsid w:val="0078672F"/>
    <w:rsid w:val="007A4DD1"/>
    <w:rsid w:val="007A7E64"/>
    <w:rsid w:val="007B1662"/>
    <w:rsid w:val="007C174B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16123"/>
    <w:rsid w:val="00826BD6"/>
    <w:rsid w:val="008366F9"/>
    <w:rsid w:val="00847427"/>
    <w:rsid w:val="00850BFD"/>
    <w:rsid w:val="00884B14"/>
    <w:rsid w:val="008A1C9B"/>
    <w:rsid w:val="008A60BC"/>
    <w:rsid w:val="008C6384"/>
    <w:rsid w:val="008D2727"/>
    <w:rsid w:val="008E31F5"/>
    <w:rsid w:val="008E3950"/>
    <w:rsid w:val="008E591C"/>
    <w:rsid w:val="008F0186"/>
    <w:rsid w:val="009401C2"/>
    <w:rsid w:val="009405C4"/>
    <w:rsid w:val="009434E1"/>
    <w:rsid w:val="009576CF"/>
    <w:rsid w:val="009643DA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6787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0640"/>
    <w:rsid w:val="00AD3F0D"/>
    <w:rsid w:val="00AE0E68"/>
    <w:rsid w:val="00AE1D95"/>
    <w:rsid w:val="00AF519B"/>
    <w:rsid w:val="00B05F17"/>
    <w:rsid w:val="00B0657E"/>
    <w:rsid w:val="00B20DD2"/>
    <w:rsid w:val="00B30C34"/>
    <w:rsid w:val="00B3544F"/>
    <w:rsid w:val="00B36FB7"/>
    <w:rsid w:val="00B37A08"/>
    <w:rsid w:val="00B43529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1D5"/>
    <w:rsid w:val="00BD5882"/>
    <w:rsid w:val="00BD5D1F"/>
    <w:rsid w:val="00BE2AAC"/>
    <w:rsid w:val="00BE438D"/>
    <w:rsid w:val="00BE6D6A"/>
    <w:rsid w:val="00BF24BA"/>
    <w:rsid w:val="00BF387B"/>
    <w:rsid w:val="00BF6863"/>
    <w:rsid w:val="00BF7756"/>
    <w:rsid w:val="00C07624"/>
    <w:rsid w:val="00C12A85"/>
    <w:rsid w:val="00C44C52"/>
    <w:rsid w:val="00C52538"/>
    <w:rsid w:val="00C7649F"/>
    <w:rsid w:val="00C958EB"/>
    <w:rsid w:val="00CA70C6"/>
    <w:rsid w:val="00CB0D23"/>
    <w:rsid w:val="00CB31F4"/>
    <w:rsid w:val="00CC5C16"/>
    <w:rsid w:val="00CD2C2A"/>
    <w:rsid w:val="00CD3E5D"/>
    <w:rsid w:val="00CF24CC"/>
    <w:rsid w:val="00D06111"/>
    <w:rsid w:val="00D0655C"/>
    <w:rsid w:val="00D20050"/>
    <w:rsid w:val="00D3243D"/>
    <w:rsid w:val="00D4123A"/>
    <w:rsid w:val="00D51CDF"/>
    <w:rsid w:val="00D51D87"/>
    <w:rsid w:val="00D54525"/>
    <w:rsid w:val="00D71FF0"/>
    <w:rsid w:val="00D73B2B"/>
    <w:rsid w:val="00D76A71"/>
    <w:rsid w:val="00D811A6"/>
    <w:rsid w:val="00D868BC"/>
    <w:rsid w:val="00D90F72"/>
    <w:rsid w:val="00DA7EED"/>
    <w:rsid w:val="00DB094F"/>
    <w:rsid w:val="00DB573D"/>
    <w:rsid w:val="00DC6F31"/>
    <w:rsid w:val="00DD54B7"/>
    <w:rsid w:val="00DE713A"/>
    <w:rsid w:val="00DF380F"/>
    <w:rsid w:val="00DF52D9"/>
    <w:rsid w:val="00E06A26"/>
    <w:rsid w:val="00E077E8"/>
    <w:rsid w:val="00E10E96"/>
    <w:rsid w:val="00E12E3D"/>
    <w:rsid w:val="00E2521B"/>
    <w:rsid w:val="00E35931"/>
    <w:rsid w:val="00E47D88"/>
    <w:rsid w:val="00E64E7E"/>
    <w:rsid w:val="00E72983"/>
    <w:rsid w:val="00E85584"/>
    <w:rsid w:val="00E86382"/>
    <w:rsid w:val="00E909FC"/>
    <w:rsid w:val="00E910EB"/>
    <w:rsid w:val="00EA3319"/>
    <w:rsid w:val="00EA51A0"/>
    <w:rsid w:val="00EC2B3A"/>
    <w:rsid w:val="00EC7615"/>
    <w:rsid w:val="00EE1011"/>
    <w:rsid w:val="00EE5608"/>
    <w:rsid w:val="00EE65BB"/>
    <w:rsid w:val="00EF0254"/>
    <w:rsid w:val="00EF1B10"/>
    <w:rsid w:val="00F02718"/>
    <w:rsid w:val="00F558AC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character" w:customStyle="1" w:styleId="hps">
    <w:name w:val="hps"/>
    <w:basedOn w:val="Standardskrifttypeiafsnit"/>
    <w:rsid w:val="00CB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3125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2</cp:revision>
  <cp:lastPrinted>2015-06-18T09:35:00Z</cp:lastPrinted>
  <dcterms:created xsi:type="dcterms:W3CDTF">2015-06-18T11:58:00Z</dcterms:created>
  <dcterms:modified xsi:type="dcterms:W3CDTF">2015-06-18T11:58:00Z</dcterms:modified>
</cp:coreProperties>
</file>