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DE3EF" w14:textId="77777777" w:rsidR="00FD0056" w:rsidRPr="001960F9" w:rsidRDefault="00FD0056" w:rsidP="008C7B85">
      <w:pPr>
        <w:spacing w:line="276" w:lineRule="auto"/>
        <w:rPr>
          <w:rFonts w:ascii="Montserrat" w:hAnsi="Montserrat" w:cs="Times New Roman"/>
          <w:lang w:val="en-US"/>
        </w:rPr>
      </w:pPr>
    </w:p>
    <w:p w14:paraId="15A79400" w14:textId="504CEB67" w:rsidR="0007539B" w:rsidRPr="001960F9" w:rsidRDefault="0007539B" w:rsidP="0007539B">
      <w:pPr>
        <w:spacing w:line="276" w:lineRule="auto"/>
        <w:outlineLvl w:val="0"/>
        <w:rPr>
          <w:rFonts w:ascii="Montserrat" w:hAnsi="Montserrat" w:cs="Times New Roman"/>
          <w:sz w:val="20"/>
          <w:szCs w:val="20"/>
          <w:lang w:val="en-US"/>
        </w:rPr>
      </w:pPr>
    </w:p>
    <w:p w14:paraId="79ABEC61" w14:textId="010EB07C" w:rsidR="0007539B" w:rsidRPr="001960F9" w:rsidRDefault="0007539B" w:rsidP="0007539B">
      <w:pPr>
        <w:spacing w:line="276" w:lineRule="auto"/>
        <w:outlineLvl w:val="0"/>
        <w:rPr>
          <w:rFonts w:ascii="Montserrat" w:hAnsi="Montserrat" w:cs="Times New Roman"/>
          <w:sz w:val="20"/>
          <w:szCs w:val="20"/>
          <w:lang w:val="en-US"/>
        </w:rPr>
      </w:pPr>
    </w:p>
    <w:p w14:paraId="152840BB" w14:textId="520026AC" w:rsidR="0007539B" w:rsidRPr="001960F9" w:rsidRDefault="0007539B" w:rsidP="0007539B">
      <w:pPr>
        <w:spacing w:line="276" w:lineRule="auto"/>
        <w:outlineLvl w:val="0"/>
        <w:rPr>
          <w:rFonts w:ascii="Montserrat" w:hAnsi="Montserrat" w:cs="Times New Roman"/>
          <w:sz w:val="20"/>
          <w:szCs w:val="20"/>
          <w:lang w:val="en-US"/>
        </w:rPr>
      </w:pPr>
    </w:p>
    <w:p w14:paraId="5F9A8AD0" w14:textId="31EFA15D" w:rsidR="0007539B" w:rsidRPr="001960F9" w:rsidRDefault="002343B6" w:rsidP="0007539B">
      <w:pPr>
        <w:spacing w:line="276" w:lineRule="auto"/>
        <w:outlineLvl w:val="0"/>
        <w:rPr>
          <w:rFonts w:ascii="Montserrat" w:hAnsi="Montserrat" w:cs="Times New Roman"/>
          <w:sz w:val="20"/>
          <w:szCs w:val="20"/>
          <w:lang w:val="en-US"/>
        </w:rPr>
      </w:pPr>
      <w:r w:rsidRPr="001960F9">
        <w:rPr>
          <w:rFonts w:ascii="Montserrat" w:hAnsi="Montserrat" w:cs="Times New Roman"/>
          <w:noProof/>
          <w:lang w:val="en-US"/>
        </w:rPr>
        <w:drawing>
          <wp:anchor distT="0" distB="0" distL="114300" distR="114300" simplePos="0" relativeHeight="251659264" behindDoc="1" locked="0" layoutInCell="1" allowOverlap="1" wp14:anchorId="1829A377" wp14:editId="2D28A0A0">
            <wp:simplePos x="0" y="0"/>
            <wp:positionH relativeFrom="column">
              <wp:posOffset>-2540</wp:posOffset>
            </wp:positionH>
            <wp:positionV relativeFrom="paragraph">
              <wp:posOffset>26670</wp:posOffset>
            </wp:positionV>
            <wp:extent cx="1828800" cy="375285"/>
            <wp:effectExtent l="0" t="0" r="0" b="5715"/>
            <wp:wrapTight wrapText="bothSides">
              <wp:wrapPolygon edited="0">
                <wp:start x="0" y="0"/>
                <wp:lineTo x="0" y="21198"/>
                <wp:lineTo x="21450" y="21198"/>
                <wp:lineTo x="2145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QILION_logo.jpeg"/>
                    <pic:cNvPicPr/>
                  </pic:nvPicPr>
                  <pic:blipFill>
                    <a:blip r:embed="rId6">
                      <a:extLst>
                        <a:ext uri="{28A0092B-C50C-407E-A947-70E740481C1C}">
                          <a14:useLocalDpi xmlns:a14="http://schemas.microsoft.com/office/drawing/2010/main" val="0"/>
                        </a:ext>
                      </a:extLst>
                    </a:blip>
                    <a:stretch>
                      <a:fillRect/>
                    </a:stretch>
                  </pic:blipFill>
                  <pic:spPr>
                    <a:xfrm>
                      <a:off x="0" y="0"/>
                      <a:ext cx="1828800" cy="375285"/>
                    </a:xfrm>
                    <a:prstGeom prst="rect">
                      <a:avLst/>
                    </a:prstGeom>
                  </pic:spPr>
                </pic:pic>
              </a:graphicData>
            </a:graphic>
            <wp14:sizeRelH relativeFrom="margin">
              <wp14:pctWidth>0</wp14:pctWidth>
            </wp14:sizeRelH>
            <wp14:sizeRelV relativeFrom="margin">
              <wp14:pctHeight>0</wp14:pctHeight>
            </wp14:sizeRelV>
          </wp:anchor>
        </w:drawing>
      </w:r>
    </w:p>
    <w:p w14:paraId="21AE4447" w14:textId="77777777" w:rsidR="00DB3116" w:rsidRPr="001960F9" w:rsidRDefault="00DB3116" w:rsidP="00017A44">
      <w:pPr>
        <w:pStyle w:val="montserrat10pt"/>
      </w:pPr>
    </w:p>
    <w:p w14:paraId="53B20985" w14:textId="77777777" w:rsidR="002343B6" w:rsidRDefault="002343B6" w:rsidP="00017A44">
      <w:pPr>
        <w:pStyle w:val="montserrat10pt"/>
        <w:rPr>
          <w:sz w:val="24"/>
          <w:szCs w:val="24"/>
        </w:rPr>
      </w:pPr>
    </w:p>
    <w:p w14:paraId="0348D51E" w14:textId="77777777" w:rsidR="00733509" w:rsidRDefault="00733509" w:rsidP="00017A44">
      <w:pPr>
        <w:pStyle w:val="montserrat10pt"/>
        <w:rPr>
          <w:sz w:val="24"/>
          <w:szCs w:val="24"/>
        </w:rPr>
      </w:pPr>
    </w:p>
    <w:p w14:paraId="311B83F9" w14:textId="51C4BB0D" w:rsidR="00017A44" w:rsidRPr="00E013C9" w:rsidRDefault="00017A44" w:rsidP="00017A44">
      <w:pPr>
        <w:pStyle w:val="montserrat10pt"/>
        <w:rPr>
          <w:sz w:val="24"/>
          <w:szCs w:val="24"/>
        </w:rPr>
      </w:pPr>
      <w:r w:rsidRPr="00E013C9">
        <w:rPr>
          <w:sz w:val="24"/>
          <w:szCs w:val="24"/>
        </w:rPr>
        <w:t xml:space="preserve">Helsingborg, </w:t>
      </w:r>
      <w:r w:rsidR="002343B6" w:rsidRPr="00E013C9">
        <w:rPr>
          <w:sz w:val="24"/>
          <w:szCs w:val="24"/>
        </w:rPr>
        <w:t>Sweden, December 4</w:t>
      </w:r>
      <w:r w:rsidRPr="00E013C9">
        <w:rPr>
          <w:sz w:val="24"/>
          <w:szCs w:val="24"/>
        </w:rPr>
        <w:t>, 2019</w:t>
      </w:r>
    </w:p>
    <w:p w14:paraId="07A2B3D0" w14:textId="77777777" w:rsidR="00017A44" w:rsidRPr="00E013C9" w:rsidRDefault="00017A44" w:rsidP="00017A44">
      <w:pPr>
        <w:spacing w:line="276" w:lineRule="auto"/>
        <w:rPr>
          <w:rFonts w:ascii="Times New Roman" w:hAnsi="Times New Roman" w:cs="Times New Roman"/>
          <w:lang w:val="en-US"/>
        </w:rPr>
      </w:pPr>
    </w:p>
    <w:p w14:paraId="07D8E990" w14:textId="51771F79" w:rsidR="00017A44" w:rsidRPr="00E013C9" w:rsidRDefault="004C3CE2" w:rsidP="00017A44">
      <w:pPr>
        <w:pStyle w:val="montserrat10pt"/>
        <w:rPr>
          <w:b/>
          <w:sz w:val="24"/>
          <w:szCs w:val="24"/>
        </w:rPr>
      </w:pPr>
      <w:r w:rsidRPr="00E013C9">
        <w:rPr>
          <w:b/>
          <w:bCs/>
          <w:sz w:val="24"/>
          <w:szCs w:val="24"/>
        </w:rPr>
        <w:t>Press release</w:t>
      </w:r>
    </w:p>
    <w:p w14:paraId="2784F93A" w14:textId="28DD26C3" w:rsidR="00017A44" w:rsidRPr="00E013C9" w:rsidRDefault="00017A44" w:rsidP="00017A44">
      <w:pPr>
        <w:spacing w:line="276" w:lineRule="auto"/>
        <w:rPr>
          <w:rFonts w:ascii="Times New Roman" w:hAnsi="Times New Roman" w:cs="Times New Roman"/>
          <w:lang w:val="en-US"/>
        </w:rPr>
      </w:pPr>
    </w:p>
    <w:p w14:paraId="3359FD96" w14:textId="6E9A99D9" w:rsidR="00017A44" w:rsidRPr="00E013C9" w:rsidRDefault="00427917" w:rsidP="00017A44">
      <w:pPr>
        <w:pStyle w:val="Montserrattitle"/>
      </w:pPr>
      <w:proofErr w:type="spellStart"/>
      <w:r w:rsidRPr="00E013C9">
        <w:t>Aqilion</w:t>
      </w:r>
      <w:proofErr w:type="spellEnd"/>
      <w:r w:rsidRPr="00E013C9">
        <w:t xml:space="preserve"> strengthens its portfolio with two innovative pharmaceutical projects in the fields of inflammation and oncology</w:t>
      </w:r>
    </w:p>
    <w:p w14:paraId="1E624354" w14:textId="77777777" w:rsidR="00017A44" w:rsidRPr="00E013C9" w:rsidRDefault="00017A44" w:rsidP="00017A44">
      <w:pPr>
        <w:spacing w:line="276" w:lineRule="auto"/>
        <w:rPr>
          <w:rFonts w:ascii="Times New Roman" w:eastAsia="Times New Roman" w:hAnsi="Times New Roman" w:cs="Times New Roman"/>
          <w:b/>
          <w:color w:val="000000"/>
          <w:lang w:val="en-US"/>
        </w:rPr>
      </w:pPr>
    </w:p>
    <w:p w14:paraId="19AA8CDE" w14:textId="7014980A" w:rsidR="00017A44" w:rsidRPr="00E013C9" w:rsidRDefault="003C5455" w:rsidP="00405550">
      <w:pPr>
        <w:pStyle w:val="Montserratbold11pt"/>
      </w:pPr>
      <w:proofErr w:type="spellStart"/>
      <w:r w:rsidRPr="00E013C9">
        <w:t>Aqilion</w:t>
      </w:r>
      <w:proofErr w:type="spellEnd"/>
      <w:r w:rsidRPr="00E013C9">
        <w:t xml:space="preserve"> is strengthening its portfolio with the addition of two innovative preclinical projects, </w:t>
      </w:r>
      <w:proofErr w:type="spellStart"/>
      <w:r w:rsidRPr="00E013C9">
        <w:t>Alhena</w:t>
      </w:r>
      <w:proofErr w:type="spellEnd"/>
      <w:r w:rsidRPr="00E013C9">
        <w:t xml:space="preserve"> and </w:t>
      </w:r>
      <w:proofErr w:type="spellStart"/>
      <w:r w:rsidRPr="00E013C9">
        <w:t>Alnitak</w:t>
      </w:r>
      <w:proofErr w:type="spellEnd"/>
      <w:r w:rsidRPr="00E013C9">
        <w:t xml:space="preserve">. The company is overseeing the two pharmaceutical projects, which both fall under </w:t>
      </w:r>
      <w:proofErr w:type="spellStart"/>
      <w:r w:rsidRPr="00E013C9">
        <w:t>Aqilion’s</w:t>
      </w:r>
      <w:proofErr w:type="spellEnd"/>
      <w:r w:rsidRPr="00E013C9">
        <w:t xml:space="preserve"> new focus area</w:t>
      </w:r>
      <w:r w:rsidR="00136073" w:rsidRPr="00E013C9">
        <w:t>:</w:t>
      </w:r>
      <w:r w:rsidRPr="00E013C9">
        <w:t xml:space="preserve"> inflammation at the interface of oncology and immunology. </w:t>
      </w:r>
    </w:p>
    <w:p w14:paraId="1EE11371" w14:textId="77777777" w:rsidR="00A85B7F" w:rsidRPr="00E013C9" w:rsidRDefault="00A85B7F" w:rsidP="00FF783F">
      <w:pPr>
        <w:pStyle w:val="montserrat10pt"/>
        <w:rPr>
          <w:iCs/>
          <w:sz w:val="22"/>
          <w:szCs w:val="22"/>
        </w:rPr>
      </w:pPr>
    </w:p>
    <w:p w14:paraId="1FDFDF46" w14:textId="6119B583" w:rsidR="007714A8" w:rsidRPr="00E013C9" w:rsidRDefault="007714A8" w:rsidP="007714A8">
      <w:pPr>
        <w:pStyle w:val="montserrat10pt"/>
        <w:rPr>
          <w:iCs/>
          <w:sz w:val="22"/>
          <w:szCs w:val="22"/>
        </w:rPr>
      </w:pPr>
      <w:r w:rsidRPr="00E013C9">
        <w:rPr>
          <w:sz w:val="22"/>
          <w:szCs w:val="22"/>
        </w:rPr>
        <w:t xml:space="preserve">The </w:t>
      </w:r>
      <w:proofErr w:type="spellStart"/>
      <w:r w:rsidRPr="00E013C9">
        <w:rPr>
          <w:sz w:val="22"/>
          <w:szCs w:val="22"/>
        </w:rPr>
        <w:t>Alhena</w:t>
      </w:r>
      <w:proofErr w:type="spellEnd"/>
      <w:r w:rsidRPr="00E013C9">
        <w:rPr>
          <w:sz w:val="22"/>
          <w:szCs w:val="22"/>
        </w:rPr>
        <w:t xml:space="preserve"> project aims to develop a “PROTAC” drug against a target protein that is central to some cancers. PROTAC is an acronym for proteolysis-targeting chimera (PROTAC). Basically, the technology uses the cell’s own system to break down a certain target protein in the cell, instead of just trying to block its action. The </w:t>
      </w:r>
      <w:proofErr w:type="spellStart"/>
      <w:r w:rsidRPr="00E013C9">
        <w:rPr>
          <w:sz w:val="22"/>
          <w:szCs w:val="22"/>
        </w:rPr>
        <w:t>Alhena</w:t>
      </w:r>
      <w:proofErr w:type="spellEnd"/>
      <w:r w:rsidRPr="00E013C9">
        <w:rPr>
          <w:sz w:val="22"/>
          <w:szCs w:val="22"/>
        </w:rPr>
        <w:t xml:space="preserve"> project involves combination therapy in immuno-oncology with an initial focus on </w:t>
      </w:r>
      <w:r w:rsidRPr="00E013C9">
        <w:rPr>
          <w:sz w:val="22"/>
          <w:szCs w:val="22"/>
          <w:shd w:val="clear" w:color="auto" w:fill="FFFFFF"/>
        </w:rPr>
        <w:t>aggressive</w:t>
      </w:r>
      <w:r w:rsidR="00136073" w:rsidRPr="00E013C9">
        <w:rPr>
          <w:sz w:val="22"/>
          <w:szCs w:val="22"/>
          <w:shd w:val="clear" w:color="auto" w:fill="FFFFFF"/>
        </w:rPr>
        <w:t>,</w:t>
      </w:r>
      <w:r w:rsidRPr="00E013C9">
        <w:rPr>
          <w:sz w:val="22"/>
          <w:szCs w:val="22"/>
          <w:shd w:val="clear" w:color="auto" w:fill="FFFFFF"/>
        </w:rPr>
        <w:t xml:space="preserve"> treatment-resistant</w:t>
      </w:r>
      <w:r w:rsidRPr="00E013C9">
        <w:rPr>
          <w:sz w:val="22"/>
          <w:szCs w:val="22"/>
        </w:rPr>
        <w:t xml:space="preserve"> “triple negative breast cancer.”</w:t>
      </w:r>
    </w:p>
    <w:p w14:paraId="4ECF0343" w14:textId="77777777" w:rsidR="00520ECE" w:rsidRPr="00E013C9" w:rsidRDefault="00520ECE" w:rsidP="007714A8">
      <w:pPr>
        <w:pStyle w:val="montserrat10pt"/>
        <w:rPr>
          <w:iCs/>
          <w:sz w:val="22"/>
          <w:szCs w:val="22"/>
        </w:rPr>
      </w:pPr>
    </w:p>
    <w:p w14:paraId="2A4559C5" w14:textId="62D6D6EE" w:rsidR="00A85B7F" w:rsidRPr="00E013C9" w:rsidRDefault="00B573A5" w:rsidP="00FF783F">
      <w:pPr>
        <w:pStyle w:val="montserrat10pt"/>
        <w:rPr>
          <w:iCs/>
          <w:sz w:val="22"/>
          <w:szCs w:val="22"/>
        </w:rPr>
      </w:pPr>
      <w:r w:rsidRPr="00E013C9">
        <w:rPr>
          <w:sz w:val="22"/>
          <w:szCs w:val="22"/>
        </w:rPr>
        <w:t xml:space="preserve">The </w:t>
      </w:r>
      <w:proofErr w:type="spellStart"/>
      <w:r w:rsidRPr="00E013C9">
        <w:rPr>
          <w:sz w:val="22"/>
          <w:szCs w:val="22"/>
        </w:rPr>
        <w:t>Alnitak</w:t>
      </w:r>
      <w:proofErr w:type="spellEnd"/>
      <w:r w:rsidRPr="00E013C9">
        <w:rPr>
          <w:sz w:val="22"/>
          <w:szCs w:val="22"/>
        </w:rPr>
        <w:t xml:space="preserve"> project has two interesting applications. The goal is to develop drug candidates that bind to a target protein that is essential for both malignant disease development and for inflammatory conditions. A successful project can therefore help to develop new medications to treat orphan drug indications in the field of autoinflammatory diseases, as well as new combination therapies within the field of oncology, primarily intestinal cancer. </w:t>
      </w:r>
    </w:p>
    <w:p w14:paraId="616254BF" w14:textId="77777777" w:rsidR="00725428" w:rsidRPr="00E013C9" w:rsidRDefault="00725428" w:rsidP="00725428">
      <w:pPr>
        <w:pStyle w:val="montserrat10pt"/>
        <w:rPr>
          <w:iCs/>
          <w:sz w:val="22"/>
          <w:szCs w:val="22"/>
        </w:rPr>
      </w:pPr>
    </w:p>
    <w:p w14:paraId="0156B0B1" w14:textId="4C00B24B" w:rsidR="00130F36" w:rsidRPr="00E013C9" w:rsidRDefault="00725428" w:rsidP="00FF783F">
      <w:pPr>
        <w:pStyle w:val="montserrat10pt"/>
        <w:rPr>
          <w:sz w:val="22"/>
          <w:szCs w:val="22"/>
        </w:rPr>
      </w:pPr>
      <w:proofErr w:type="spellStart"/>
      <w:r w:rsidRPr="00E013C9">
        <w:rPr>
          <w:sz w:val="22"/>
          <w:szCs w:val="22"/>
        </w:rPr>
        <w:t>Aqilion</w:t>
      </w:r>
      <w:proofErr w:type="spellEnd"/>
      <w:r w:rsidRPr="00E013C9">
        <w:rPr>
          <w:sz w:val="22"/>
          <w:szCs w:val="22"/>
        </w:rPr>
        <w:t xml:space="preserve"> oversees both projects in collaboration with selected contract research organizations (CROs) specializing in innovative early pharmaceutical projects. The objective is to </w:t>
      </w:r>
      <w:r w:rsidR="00D13BCF" w:rsidRPr="00E013C9">
        <w:rPr>
          <w:sz w:val="22"/>
          <w:szCs w:val="22"/>
        </w:rPr>
        <w:t>develop both</w:t>
      </w:r>
      <w:r w:rsidRPr="00E013C9">
        <w:rPr>
          <w:sz w:val="22"/>
          <w:szCs w:val="22"/>
        </w:rPr>
        <w:t xml:space="preserve"> projects in</w:t>
      </w:r>
      <w:r w:rsidR="00D13BCF" w:rsidRPr="00E013C9">
        <w:rPr>
          <w:sz w:val="22"/>
          <w:szCs w:val="22"/>
        </w:rPr>
        <w:t xml:space="preserve">to </w:t>
      </w:r>
      <w:r w:rsidR="00733509" w:rsidRPr="00E013C9">
        <w:rPr>
          <w:sz w:val="22"/>
          <w:szCs w:val="22"/>
        </w:rPr>
        <w:t>attractive</w:t>
      </w:r>
      <w:r w:rsidR="00D13BCF" w:rsidRPr="00E013C9">
        <w:rPr>
          <w:sz w:val="22"/>
          <w:szCs w:val="22"/>
        </w:rPr>
        <w:t xml:space="preserve"> </w:t>
      </w:r>
      <w:r w:rsidRPr="00E013C9">
        <w:rPr>
          <w:sz w:val="22"/>
          <w:szCs w:val="22"/>
        </w:rPr>
        <w:t xml:space="preserve">preclinical </w:t>
      </w:r>
      <w:r w:rsidR="00D13BCF" w:rsidRPr="00E013C9">
        <w:rPr>
          <w:sz w:val="22"/>
          <w:szCs w:val="22"/>
        </w:rPr>
        <w:t>projects</w:t>
      </w:r>
      <w:r w:rsidRPr="00E013C9">
        <w:rPr>
          <w:sz w:val="22"/>
          <w:szCs w:val="22"/>
        </w:rPr>
        <w:t xml:space="preserve"> and then </w:t>
      </w:r>
      <w:r w:rsidR="00733509" w:rsidRPr="00E013C9">
        <w:rPr>
          <w:sz w:val="22"/>
          <w:szCs w:val="22"/>
        </w:rPr>
        <w:t>identify</w:t>
      </w:r>
      <w:r w:rsidRPr="00E013C9">
        <w:rPr>
          <w:sz w:val="22"/>
          <w:szCs w:val="22"/>
        </w:rPr>
        <w:t xml:space="preserve"> a partner </w:t>
      </w:r>
      <w:r w:rsidR="00A248B1" w:rsidRPr="00E013C9">
        <w:rPr>
          <w:sz w:val="22"/>
          <w:szCs w:val="22"/>
        </w:rPr>
        <w:t>for the</w:t>
      </w:r>
      <w:r w:rsidRPr="00E013C9">
        <w:rPr>
          <w:sz w:val="22"/>
          <w:szCs w:val="22"/>
        </w:rPr>
        <w:t xml:space="preserve"> clinical and commercial development.</w:t>
      </w:r>
    </w:p>
    <w:p w14:paraId="39F4E521" w14:textId="77777777" w:rsidR="00FF783F" w:rsidRPr="00E013C9" w:rsidRDefault="00FF783F" w:rsidP="00FF783F">
      <w:pPr>
        <w:pStyle w:val="montserrat10pt"/>
        <w:rPr>
          <w:sz w:val="22"/>
          <w:szCs w:val="22"/>
        </w:rPr>
      </w:pPr>
    </w:p>
    <w:p w14:paraId="79B50F6B" w14:textId="61C9A07F" w:rsidR="00666DF7" w:rsidRPr="001960F9" w:rsidRDefault="00666DF7" w:rsidP="00666DF7">
      <w:pPr>
        <w:pStyle w:val="montserrat10pt"/>
        <w:rPr>
          <w:sz w:val="22"/>
          <w:szCs w:val="22"/>
        </w:rPr>
      </w:pPr>
      <w:r w:rsidRPr="00E013C9">
        <w:rPr>
          <w:sz w:val="22"/>
          <w:szCs w:val="22"/>
        </w:rPr>
        <w:t xml:space="preserve">“We are proud to announce that </w:t>
      </w:r>
      <w:proofErr w:type="spellStart"/>
      <w:r w:rsidRPr="00E013C9">
        <w:rPr>
          <w:sz w:val="22"/>
          <w:szCs w:val="22"/>
        </w:rPr>
        <w:t>Aqilion</w:t>
      </w:r>
      <w:proofErr w:type="spellEnd"/>
      <w:r w:rsidRPr="00E013C9">
        <w:rPr>
          <w:sz w:val="22"/>
          <w:szCs w:val="22"/>
        </w:rPr>
        <w:t xml:space="preserve"> is now launching two innovative pharmaceutical projects that are both based on new knowledge from the pharmaceutical industry and academic research in the fields of oncology</w:t>
      </w:r>
      <w:r w:rsidR="0070678F" w:rsidRPr="00E013C9">
        <w:rPr>
          <w:sz w:val="22"/>
          <w:szCs w:val="22"/>
        </w:rPr>
        <w:t>,</w:t>
      </w:r>
      <w:r w:rsidRPr="00E013C9">
        <w:rPr>
          <w:sz w:val="22"/>
          <w:szCs w:val="22"/>
        </w:rPr>
        <w:t xml:space="preserve"> </w:t>
      </w:r>
      <w:r w:rsidR="0070678F" w:rsidRPr="00E013C9">
        <w:rPr>
          <w:sz w:val="22"/>
          <w:szCs w:val="22"/>
        </w:rPr>
        <w:t xml:space="preserve">inflammation </w:t>
      </w:r>
      <w:r w:rsidRPr="00E013C9">
        <w:rPr>
          <w:sz w:val="22"/>
          <w:szCs w:val="22"/>
        </w:rPr>
        <w:t xml:space="preserve">and immunology. I am convinced that our new area of focus and approach will result in synergies, greater knowledge within the team and strong collaboration in the future with selected partners and customers in industry. I look forward to reporting the results moving forward,” says Sarah Fredriksson, CEO of </w:t>
      </w:r>
      <w:r w:rsidR="002343B6" w:rsidRPr="00E013C9">
        <w:rPr>
          <w:sz w:val="22"/>
          <w:szCs w:val="22"/>
        </w:rPr>
        <w:t>AQILION</w:t>
      </w:r>
      <w:r w:rsidRPr="00E013C9">
        <w:rPr>
          <w:sz w:val="22"/>
          <w:szCs w:val="22"/>
        </w:rPr>
        <w:t xml:space="preserve"> AB.</w:t>
      </w:r>
    </w:p>
    <w:p w14:paraId="031A0CD4" w14:textId="77777777" w:rsidR="0071085E" w:rsidRPr="001960F9" w:rsidRDefault="0071085E" w:rsidP="00130F36">
      <w:pPr>
        <w:pStyle w:val="montserrat10pt"/>
        <w:rPr>
          <w:color w:val="242424"/>
          <w:sz w:val="22"/>
          <w:szCs w:val="22"/>
        </w:rPr>
      </w:pPr>
    </w:p>
    <w:p w14:paraId="7A981A78" w14:textId="4ECC323E" w:rsidR="00130F36" w:rsidRPr="001960F9" w:rsidRDefault="009D6CDF" w:rsidP="009D6CDF">
      <w:pPr>
        <w:pStyle w:val="montserrat10pt"/>
        <w:rPr>
          <w:sz w:val="22"/>
          <w:szCs w:val="22"/>
        </w:rPr>
      </w:pPr>
      <w:proofErr w:type="spellStart"/>
      <w:r w:rsidRPr="001960F9">
        <w:rPr>
          <w:sz w:val="22"/>
          <w:szCs w:val="22"/>
        </w:rPr>
        <w:t>Aqilion</w:t>
      </w:r>
      <w:proofErr w:type="spellEnd"/>
      <w:r w:rsidRPr="001960F9">
        <w:rPr>
          <w:sz w:val="22"/>
          <w:szCs w:val="22"/>
        </w:rPr>
        <w:t xml:space="preserve"> is </w:t>
      </w:r>
      <w:r w:rsidR="00867E56" w:rsidRPr="001960F9">
        <w:rPr>
          <w:sz w:val="22"/>
          <w:szCs w:val="22"/>
        </w:rPr>
        <w:t xml:space="preserve">in a transitional phase that </w:t>
      </w:r>
      <w:r w:rsidRPr="001960F9">
        <w:rPr>
          <w:sz w:val="22"/>
          <w:szCs w:val="22"/>
        </w:rPr>
        <w:t xml:space="preserve">has entailed a new start based on solid analysis </w:t>
      </w:r>
      <w:r w:rsidR="003C1222" w:rsidRPr="001960F9">
        <w:rPr>
          <w:sz w:val="22"/>
          <w:szCs w:val="22"/>
        </w:rPr>
        <w:t xml:space="preserve">and </w:t>
      </w:r>
      <w:r w:rsidRPr="001960F9">
        <w:rPr>
          <w:sz w:val="22"/>
          <w:szCs w:val="22"/>
        </w:rPr>
        <w:t>culminat</w:t>
      </w:r>
      <w:r w:rsidR="003C1222" w:rsidRPr="001960F9">
        <w:rPr>
          <w:sz w:val="22"/>
          <w:szCs w:val="22"/>
        </w:rPr>
        <w:t>ing</w:t>
      </w:r>
      <w:r w:rsidRPr="001960F9">
        <w:rPr>
          <w:sz w:val="22"/>
          <w:szCs w:val="22"/>
        </w:rPr>
        <w:t xml:space="preserve"> in a forward-looking strategy. Earlier this year</w:t>
      </w:r>
      <w:r w:rsidR="00867E56" w:rsidRPr="001960F9">
        <w:rPr>
          <w:sz w:val="22"/>
          <w:szCs w:val="22"/>
        </w:rPr>
        <w:t>,</w:t>
      </w:r>
      <w:r w:rsidRPr="001960F9">
        <w:rPr>
          <w:sz w:val="22"/>
          <w:szCs w:val="22"/>
        </w:rPr>
        <w:t xml:space="preserve"> the company changed its name to </w:t>
      </w:r>
      <w:proofErr w:type="spellStart"/>
      <w:r w:rsidRPr="001960F9">
        <w:rPr>
          <w:sz w:val="22"/>
          <w:szCs w:val="22"/>
        </w:rPr>
        <w:t>Aqilion</w:t>
      </w:r>
      <w:proofErr w:type="spellEnd"/>
      <w:r w:rsidRPr="001960F9">
        <w:rPr>
          <w:sz w:val="22"/>
          <w:szCs w:val="22"/>
        </w:rPr>
        <w:t xml:space="preserve"> in acknowledgement of this </w:t>
      </w:r>
      <w:r w:rsidR="00867E56" w:rsidRPr="001960F9">
        <w:rPr>
          <w:sz w:val="22"/>
          <w:szCs w:val="22"/>
        </w:rPr>
        <w:t>transition</w:t>
      </w:r>
      <w:r w:rsidRPr="001960F9">
        <w:rPr>
          <w:sz w:val="22"/>
          <w:szCs w:val="22"/>
        </w:rPr>
        <w:t xml:space="preserve">. </w:t>
      </w:r>
      <w:r w:rsidR="00183B38" w:rsidRPr="001960F9">
        <w:rPr>
          <w:sz w:val="22"/>
          <w:szCs w:val="22"/>
        </w:rPr>
        <w:t xml:space="preserve">The path has included recruitment of a strengthened team, as well as an inventory and validation of the projects </w:t>
      </w:r>
      <w:proofErr w:type="spellStart"/>
      <w:r w:rsidR="00183B38" w:rsidRPr="001960F9">
        <w:rPr>
          <w:sz w:val="22"/>
          <w:szCs w:val="22"/>
        </w:rPr>
        <w:t>Aqilion</w:t>
      </w:r>
      <w:proofErr w:type="spellEnd"/>
      <w:r w:rsidR="00183B38" w:rsidRPr="001960F9">
        <w:rPr>
          <w:sz w:val="22"/>
          <w:szCs w:val="22"/>
        </w:rPr>
        <w:t xml:space="preserve"> had in its portfolio at that time</w:t>
      </w:r>
      <w:r w:rsidRPr="001960F9">
        <w:rPr>
          <w:sz w:val="22"/>
          <w:szCs w:val="22"/>
        </w:rPr>
        <w:t xml:space="preserve">. </w:t>
      </w:r>
      <w:r w:rsidR="00867E56" w:rsidRPr="001960F9">
        <w:rPr>
          <w:sz w:val="22"/>
          <w:szCs w:val="22"/>
        </w:rPr>
        <w:t>Willingness to build a business model that delivers, combined with the courage to discontinue those projects that do not meet set criteria, will be crucial to its success</w:t>
      </w:r>
      <w:r w:rsidRPr="001960F9">
        <w:rPr>
          <w:sz w:val="22"/>
          <w:szCs w:val="22"/>
        </w:rPr>
        <w:t xml:space="preserve">. </w:t>
      </w:r>
    </w:p>
    <w:p w14:paraId="10D1E747" w14:textId="77777777" w:rsidR="00634AFF" w:rsidRPr="001960F9" w:rsidRDefault="00634AFF" w:rsidP="007432D3">
      <w:pPr>
        <w:pStyle w:val="montserrat10pt"/>
        <w:rPr>
          <w:sz w:val="22"/>
          <w:szCs w:val="22"/>
        </w:rPr>
      </w:pPr>
    </w:p>
    <w:p w14:paraId="7992773F" w14:textId="792666A1" w:rsidR="007432D3" w:rsidRPr="001960F9" w:rsidRDefault="007432D3" w:rsidP="007432D3">
      <w:pPr>
        <w:pStyle w:val="montserrat10pt"/>
        <w:rPr>
          <w:b/>
          <w:color w:val="242424"/>
          <w:sz w:val="22"/>
          <w:szCs w:val="22"/>
        </w:rPr>
      </w:pPr>
      <w:r w:rsidRPr="001960F9">
        <w:rPr>
          <w:b/>
          <w:bCs/>
          <w:color w:val="242424"/>
          <w:sz w:val="22"/>
          <w:szCs w:val="22"/>
        </w:rPr>
        <w:t>For more information, pleas</w:t>
      </w:r>
      <w:r w:rsidRPr="00E013C9">
        <w:rPr>
          <w:b/>
          <w:bCs/>
          <w:color w:val="242424"/>
          <w:sz w:val="22"/>
          <w:szCs w:val="22"/>
        </w:rPr>
        <w:t>e c</w:t>
      </w:r>
      <w:r w:rsidR="002343B6" w:rsidRPr="00E013C9">
        <w:rPr>
          <w:b/>
          <w:bCs/>
          <w:color w:val="242424"/>
          <w:sz w:val="22"/>
          <w:szCs w:val="22"/>
        </w:rPr>
        <w:t>ontact</w:t>
      </w:r>
    </w:p>
    <w:p w14:paraId="143766E9" w14:textId="513C3A74" w:rsidR="007432D3" w:rsidRDefault="007432D3" w:rsidP="007432D3">
      <w:pPr>
        <w:pStyle w:val="montserrat10pt"/>
        <w:rPr>
          <w:rStyle w:val="Hyperlnk"/>
          <w:sz w:val="22"/>
          <w:szCs w:val="22"/>
        </w:rPr>
      </w:pPr>
      <w:r w:rsidRPr="001960F9">
        <w:rPr>
          <w:color w:val="242424"/>
          <w:sz w:val="22"/>
          <w:szCs w:val="22"/>
        </w:rPr>
        <w:t xml:space="preserve">Sarah Fredriksson, CEO, AQILION AB, +46 (0)70 261 4575, </w:t>
      </w:r>
      <w:hyperlink r:id="rId7" w:history="1">
        <w:r w:rsidRPr="001960F9">
          <w:rPr>
            <w:rStyle w:val="Hyperlnk"/>
            <w:sz w:val="22"/>
            <w:szCs w:val="22"/>
          </w:rPr>
          <w:t>sarah.fredriksson@aqilion.com</w:t>
        </w:r>
      </w:hyperlink>
    </w:p>
    <w:p w14:paraId="0E9B59AC" w14:textId="78CBD3AD" w:rsidR="002343B6" w:rsidRDefault="002343B6" w:rsidP="007432D3">
      <w:pPr>
        <w:pStyle w:val="montserrat10pt"/>
        <w:rPr>
          <w:rStyle w:val="Hyperlnk"/>
          <w:sz w:val="22"/>
          <w:szCs w:val="22"/>
        </w:rPr>
      </w:pPr>
    </w:p>
    <w:p w14:paraId="3E849CE4" w14:textId="0083B937" w:rsidR="002343B6" w:rsidRDefault="002343B6" w:rsidP="007432D3">
      <w:pPr>
        <w:pStyle w:val="montserrat10pt"/>
        <w:rPr>
          <w:rStyle w:val="Hyperlnk"/>
          <w:sz w:val="22"/>
          <w:szCs w:val="22"/>
        </w:rPr>
      </w:pPr>
    </w:p>
    <w:p w14:paraId="5865130C" w14:textId="77777777" w:rsidR="002343B6" w:rsidRPr="001960F9" w:rsidRDefault="002343B6" w:rsidP="007432D3">
      <w:pPr>
        <w:pStyle w:val="montserrat10pt"/>
        <w:rPr>
          <w:rStyle w:val="Hyperlnk"/>
          <w:sz w:val="22"/>
          <w:szCs w:val="22"/>
        </w:rPr>
      </w:pPr>
    </w:p>
    <w:p w14:paraId="2E784368" w14:textId="56BEA8DF" w:rsidR="00815658" w:rsidRPr="001960F9" w:rsidRDefault="00815658" w:rsidP="007432D3">
      <w:pPr>
        <w:pStyle w:val="montserrat10pt"/>
        <w:rPr>
          <w:rStyle w:val="Hyperlnk"/>
          <w:sz w:val="22"/>
          <w:szCs w:val="22"/>
        </w:rPr>
      </w:pPr>
    </w:p>
    <w:p w14:paraId="0BC5087C" w14:textId="77777777" w:rsidR="002343B6" w:rsidRDefault="002343B6" w:rsidP="00017A44">
      <w:pPr>
        <w:pStyle w:val="Boilerhead"/>
        <w:rPr>
          <w:sz w:val="22"/>
          <w:szCs w:val="22"/>
        </w:rPr>
      </w:pPr>
    </w:p>
    <w:p w14:paraId="53549B3E" w14:textId="77777777" w:rsidR="00E013C9" w:rsidRDefault="00E013C9" w:rsidP="00017A44">
      <w:pPr>
        <w:pStyle w:val="Boilerhead"/>
        <w:rPr>
          <w:sz w:val="22"/>
          <w:szCs w:val="22"/>
        </w:rPr>
      </w:pPr>
    </w:p>
    <w:p w14:paraId="65527A3A" w14:textId="0FE15A5F" w:rsidR="00017A44" w:rsidRPr="001960F9" w:rsidRDefault="00017A44" w:rsidP="00017A44">
      <w:pPr>
        <w:pStyle w:val="Boilerhead"/>
        <w:rPr>
          <w:sz w:val="22"/>
          <w:szCs w:val="22"/>
        </w:rPr>
      </w:pPr>
      <w:bookmarkStart w:id="0" w:name="_GoBack"/>
      <w:bookmarkEnd w:id="0"/>
      <w:r w:rsidRPr="001960F9">
        <w:rPr>
          <w:sz w:val="22"/>
          <w:szCs w:val="22"/>
        </w:rPr>
        <w:t>About AQILION AB</w:t>
      </w:r>
    </w:p>
    <w:p w14:paraId="1C97A537" w14:textId="4921D4A2" w:rsidR="00017A44" w:rsidRPr="001960F9" w:rsidRDefault="00017A44" w:rsidP="00017A44">
      <w:pPr>
        <w:pStyle w:val="Boilerbody"/>
        <w:rPr>
          <w:color w:val="212121"/>
          <w:sz w:val="22"/>
          <w:szCs w:val="22"/>
        </w:rPr>
      </w:pPr>
      <w:proofErr w:type="spellStart"/>
      <w:r w:rsidRPr="001960F9">
        <w:rPr>
          <w:sz w:val="22"/>
          <w:szCs w:val="22"/>
        </w:rPr>
        <w:t>Aqilion</w:t>
      </w:r>
      <w:proofErr w:type="spellEnd"/>
      <w:r w:rsidRPr="001960F9">
        <w:rPr>
          <w:sz w:val="22"/>
          <w:szCs w:val="22"/>
        </w:rPr>
        <w:t xml:space="preserve"> is a Swedish life science company that identifies unique pharmaceutical projects at an early phase in the drug discovery process and develops them in preparation for clinical trials. The goal is to demonstrate the clinical and commercial potential of the medical innovation to attract industrial partners and buyers, who in turn have the capacity to continue clinical development and take the product to market. </w:t>
      </w:r>
      <w:r w:rsidRPr="001960F9">
        <w:rPr>
          <w:color w:val="212121"/>
          <w:sz w:val="22"/>
          <w:szCs w:val="22"/>
        </w:rPr>
        <w:t xml:space="preserve">The business model is based on involvement at an early stage and close collaboration with the innovator, regardless of whether the project is initiated by an external researcher, internal development project, or industrial partner. </w:t>
      </w:r>
      <w:proofErr w:type="spellStart"/>
      <w:r w:rsidRPr="001960F9">
        <w:rPr>
          <w:color w:val="212121"/>
          <w:sz w:val="22"/>
          <w:szCs w:val="22"/>
        </w:rPr>
        <w:t>Aqilion</w:t>
      </w:r>
      <w:proofErr w:type="spellEnd"/>
      <w:r w:rsidRPr="001960F9">
        <w:rPr>
          <w:color w:val="212121"/>
          <w:sz w:val="22"/>
          <w:szCs w:val="22"/>
        </w:rPr>
        <w:t xml:space="preserve"> prefers projects aimed at niche markets. Specialty medications and orphan drugs are of </w:t>
      </w:r>
      <w:proofErr w:type="gramStart"/>
      <w:r w:rsidRPr="001960F9">
        <w:rPr>
          <w:color w:val="212121"/>
          <w:sz w:val="22"/>
          <w:szCs w:val="22"/>
        </w:rPr>
        <w:t>particular interest</w:t>
      </w:r>
      <w:proofErr w:type="gramEnd"/>
      <w:r w:rsidRPr="001960F9">
        <w:rPr>
          <w:color w:val="212121"/>
          <w:sz w:val="22"/>
          <w:szCs w:val="22"/>
        </w:rPr>
        <w:t xml:space="preserve">. </w:t>
      </w:r>
      <w:proofErr w:type="spellStart"/>
      <w:r w:rsidRPr="001960F9">
        <w:rPr>
          <w:sz w:val="22"/>
          <w:szCs w:val="22"/>
        </w:rPr>
        <w:t>Aqilion</w:t>
      </w:r>
      <w:proofErr w:type="spellEnd"/>
      <w:r w:rsidRPr="001960F9">
        <w:rPr>
          <w:sz w:val="22"/>
          <w:szCs w:val="22"/>
        </w:rPr>
        <w:t xml:space="preserve"> has its headquarters in Helsingborg. Please visit </w:t>
      </w:r>
      <w:hyperlink r:id="rId8" w:history="1">
        <w:r w:rsidRPr="001960F9">
          <w:rPr>
            <w:rStyle w:val="Hyperlnk"/>
            <w:sz w:val="22"/>
            <w:szCs w:val="22"/>
            <w:u w:val="none"/>
          </w:rPr>
          <w:t>www.aqilion.com</w:t>
        </w:r>
        <w:r w:rsidR="002343B6">
          <w:rPr>
            <w:rStyle w:val="Hyperlnk"/>
            <w:sz w:val="22"/>
            <w:szCs w:val="22"/>
            <w:u w:val="none"/>
          </w:rPr>
          <w:t>.</w:t>
        </w:r>
      </w:hyperlink>
    </w:p>
    <w:sectPr w:rsidR="00017A44" w:rsidRPr="001960F9" w:rsidSect="00F95E93">
      <w:pgSz w:w="11900" w:h="16840"/>
      <w:pgMar w:top="45" w:right="1417" w:bottom="52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8DBA1" w14:textId="77777777" w:rsidR="00DC32D6" w:rsidRDefault="00DC32D6" w:rsidP="0007539B">
      <w:r>
        <w:separator/>
      </w:r>
    </w:p>
  </w:endnote>
  <w:endnote w:type="continuationSeparator" w:id="0">
    <w:p w14:paraId="7EF4FF9B" w14:textId="77777777" w:rsidR="00DC32D6" w:rsidRDefault="00DC32D6" w:rsidP="0007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tserrat">
    <w:altName w:val="Calibri"/>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9379B" w14:textId="77777777" w:rsidR="00DC32D6" w:rsidRDefault="00DC32D6" w:rsidP="0007539B">
      <w:r>
        <w:separator/>
      </w:r>
    </w:p>
  </w:footnote>
  <w:footnote w:type="continuationSeparator" w:id="0">
    <w:p w14:paraId="3288D14F" w14:textId="77777777" w:rsidR="00DC32D6" w:rsidRDefault="00DC32D6" w:rsidP="00075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56"/>
    <w:rsid w:val="00016568"/>
    <w:rsid w:val="00017A44"/>
    <w:rsid w:val="000247F5"/>
    <w:rsid w:val="00026643"/>
    <w:rsid w:val="00032467"/>
    <w:rsid w:val="00066563"/>
    <w:rsid w:val="0007539B"/>
    <w:rsid w:val="000857EA"/>
    <w:rsid w:val="00091250"/>
    <w:rsid w:val="00095019"/>
    <w:rsid w:val="0009540F"/>
    <w:rsid w:val="000A5677"/>
    <w:rsid w:val="000B5322"/>
    <w:rsid w:val="000C17E2"/>
    <w:rsid w:val="000C5219"/>
    <w:rsid w:val="000C689D"/>
    <w:rsid w:val="000C7CC6"/>
    <w:rsid w:val="000D5C92"/>
    <w:rsid w:val="000F3803"/>
    <w:rsid w:val="00101166"/>
    <w:rsid w:val="00105166"/>
    <w:rsid w:val="001255B6"/>
    <w:rsid w:val="00130F36"/>
    <w:rsid w:val="00136073"/>
    <w:rsid w:val="00145CAF"/>
    <w:rsid w:val="0014686C"/>
    <w:rsid w:val="00155336"/>
    <w:rsid w:val="00155404"/>
    <w:rsid w:val="00162F5B"/>
    <w:rsid w:val="00164D5E"/>
    <w:rsid w:val="00182666"/>
    <w:rsid w:val="00183B38"/>
    <w:rsid w:val="001960F9"/>
    <w:rsid w:val="001A21C0"/>
    <w:rsid w:val="001A2B6F"/>
    <w:rsid w:val="001B17C9"/>
    <w:rsid w:val="001B34F4"/>
    <w:rsid w:val="001F180A"/>
    <w:rsid w:val="001F6635"/>
    <w:rsid w:val="00212355"/>
    <w:rsid w:val="002343B6"/>
    <w:rsid w:val="002350E7"/>
    <w:rsid w:val="002531DA"/>
    <w:rsid w:val="002A33F5"/>
    <w:rsid w:val="002B51FF"/>
    <w:rsid w:val="002B6C54"/>
    <w:rsid w:val="002C6201"/>
    <w:rsid w:val="002D4EF1"/>
    <w:rsid w:val="002E1617"/>
    <w:rsid w:val="002E35AF"/>
    <w:rsid w:val="002E641A"/>
    <w:rsid w:val="002F0B1A"/>
    <w:rsid w:val="002F2674"/>
    <w:rsid w:val="00330896"/>
    <w:rsid w:val="003403FE"/>
    <w:rsid w:val="00352EB2"/>
    <w:rsid w:val="00381786"/>
    <w:rsid w:val="003818CD"/>
    <w:rsid w:val="003828C6"/>
    <w:rsid w:val="00392CAC"/>
    <w:rsid w:val="00394F1C"/>
    <w:rsid w:val="00397E6D"/>
    <w:rsid w:val="003C1222"/>
    <w:rsid w:val="003C5455"/>
    <w:rsid w:val="003E4557"/>
    <w:rsid w:val="003E5353"/>
    <w:rsid w:val="003E772B"/>
    <w:rsid w:val="00405550"/>
    <w:rsid w:val="00417BF8"/>
    <w:rsid w:val="00427917"/>
    <w:rsid w:val="00441BD5"/>
    <w:rsid w:val="00443C55"/>
    <w:rsid w:val="00451298"/>
    <w:rsid w:val="00453648"/>
    <w:rsid w:val="00474310"/>
    <w:rsid w:val="00491603"/>
    <w:rsid w:val="004A4293"/>
    <w:rsid w:val="004B605D"/>
    <w:rsid w:val="004B695E"/>
    <w:rsid w:val="004C3CE2"/>
    <w:rsid w:val="00505DC2"/>
    <w:rsid w:val="00515215"/>
    <w:rsid w:val="00520ECE"/>
    <w:rsid w:val="005431C1"/>
    <w:rsid w:val="005623A6"/>
    <w:rsid w:val="00590B7B"/>
    <w:rsid w:val="00596D23"/>
    <w:rsid w:val="005B07BB"/>
    <w:rsid w:val="005C3547"/>
    <w:rsid w:val="005C5FCC"/>
    <w:rsid w:val="005F319D"/>
    <w:rsid w:val="00634AA9"/>
    <w:rsid w:val="00634AFF"/>
    <w:rsid w:val="006560A9"/>
    <w:rsid w:val="00657738"/>
    <w:rsid w:val="0066107A"/>
    <w:rsid w:val="00666DF7"/>
    <w:rsid w:val="00684374"/>
    <w:rsid w:val="006936CC"/>
    <w:rsid w:val="006B4F5B"/>
    <w:rsid w:val="006C67EC"/>
    <w:rsid w:val="006F35ED"/>
    <w:rsid w:val="006F6711"/>
    <w:rsid w:val="0070678F"/>
    <w:rsid w:val="0071085E"/>
    <w:rsid w:val="007121C7"/>
    <w:rsid w:val="00725428"/>
    <w:rsid w:val="00727213"/>
    <w:rsid w:val="00730B21"/>
    <w:rsid w:val="00733509"/>
    <w:rsid w:val="00743147"/>
    <w:rsid w:val="007432D3"/>
    <w:rsid w:val="00755691"/>
    <w:rsid w:val="007631DC"/>
    <w:rsid w:val="007714A8"/>
    <w:rsid w:val="00771D80"/>
    <w:rsid w:val="00775723"/>
    <w:rsid w:val="007A458B"/>
    <w:rsid w:val="007D20A6"/>
    <w:rsid w:val="007E56DE"/>
    <w:rsid w:val="00815658"/>
    <w:rsid w:val="008435DB"/>
    <w:rsid w:val="00843FEE"/>
    <w:rsid w:val="00844D42"/>
    <w:rsid w:val="008462F6"/>
    <w:rsid w:val="008466B6"/>
    <w:rsid w:val="00850D9B"/>
    <w:rsid w:val="00866A67"/>
    <w:rsid w:val="00867E56"/>
    <w:rsid w:val="00871B10"/>
    <w:rsid w:val="008950DE"/>
    <w:rsid w:val="008A0315"/>
    <w:rsid w:val="008B5C6D"/>
    <w:rsid w:val="008C01A4"/>
    <w:rsid w:val="008C4E54"/>
    <w:rsid w:val="008C7B85"/>
    <w:rsid w:val="008E1ABB"/>
    <w:rsid w:val="008F22B5"/>
    <w:rsid w:val="009223A2"/>
    <w:rsid w:val="00950F8C"/>
    <w:rsid w:val="00952C8B"/>
    <w:rsid w:val="00966D4A"/>
    <w:rsid w:val="009D1D68"/>
    <w:rsid w:val="009D6CDF"/>
    <w:rsid w:val="009E0D0B"/>
    <w:rsid w:val="009E2AEA"/>
    <w:rsid w:val="009E5FCD"/>
    <w:rsid w:val="009F7618"/>
    <w:rsid w:val="00A025BD"/>
    <w:rsid w:val="00A030A0"/>
    <w:rsid w:val="00A12A06"/>
    <w:rsid w:val="00A247B2"/>
    <w:rsid w:val="00A248B1"/>
    <w:rsid w:val="00A42805"/>
    <w:rsid w:val="00A4594E"/>
    <w:rsid w:val="00A5585B"/>
    <w:rsid w:val="00A85B7F"/>
    <w:rsid w:val="00A85B85"/>
    <w:rsid w:val="00AA5129"/>
    <w:rsid w:val="00AB234B"/>
    <w:rsid w:val="00AC1BE7"/>
    <w:rsid w:val="00AC6764"/>
    <w:rsid w:val="00AD2C42"/>
    <w:rsid w:val="00AE1E6B"/>
    <w:rsid w:val="00AE42B4"/>
    <w:rsid w:val="00AF0D51"/>
    <w:rsid w:val="00B0407D"/>
    <w:rsid w:val="00B06D93"/>
    <w:rsid w:val="00B573A5"/>
    <w:rsid w:val="00B5755F"/>
    <w:rsid w:val="00B60604"/>
    <w:rsid w:val="00B7502D"/>
    <w:rsid w:val="00B811E8"/>
    <w:rsid w:val="00B95729"/>
    <w:rsid w:val="00BA0C1F"/>
    <w:rsid w:val="00BB2C27"/>
    <w:rsid w:val="00C0032F"/>
    <w:rsid w:val="00C22D63"/>
    <w:rsid w:val="00C24DCA"/>
    <w:rsid w:val="00C26640"/>
    <w:rsid w:val="00C82C3E"/>
    <w:rsid w:val="00CD03E8"/>
    <w:rsid w:val="00CD4038"/>
    <w:rsid w:val="00CD77EB"/>
    <w:rsid w:val="00D049F3"/>
    <w:rsid w:val="00D13BCF"/>
    <w:rsid w:val="00D17B2D"/>
    <w:rsid w:val="00D63FB8"/>
    <w:rsid w:val="00D7555C"/>
    <w:rsid w:val="00D763B2"/>
    <w:rsid w:val="00D933FF"/>
    <w:rsid w:val="00DA15F6"/>
    <w:rsid w:val="00DB23A1"/>
    <w:rsid w:val="00DB3116"/>
    <w:rsid w:val="00DC32D6"/>
    <w:rsid w:val="00DD6A1A"/>
    <w:rsid w:val="00DE571A"/>
    <w:rsid w:val="00DE73F3"/>
    <w:rsid w:val="00E013C9"/>
    <w:rsid w:val="00E01D8C"/>
    <w:rsid w:val="00E02A7C"/>
    <w:rsid w:val="00E130C9"/>
    <w:rsid w:val="00E17C5E"/>
    <w:rsid w:val="00E22951"/>
    <w:rsid w:val="00E25DA0"/>
    <w:rsid w:val="00E34484"/>
    <w:rsid w:val="00E34CCA"/>
    <w:rsid w:val="00E73355"/>
    <w:rsid w:val="00E92173"/>
    <w:rsid w:val="00E97885"/>
    <w:rsid w:val="00EA6A44"/>
    <w:rsid w:val="00EC396B"/>
    <w:rsid w:val="00ED3003"/>
    <w:rsid w:val="00EE4D9C"/>
    <w:rsid w:val="00EF3C69"/>
    <w:rsid w:val="00EF6AA6"/>
    <w:rsid w:val="00F01247"/>
    <w:rsid w:val="00F21967"/>
    <w:rsid w:val="00F22C5E"/>
    <w:rsid w:val="00F30AE9"/>
    <w:rsid w:val="00F35983"/>
    <w:rsid w:val="00F419AC"/>
    <w:rsid w:val="00F61055"/>
    <w:rsid w:val="00F72F4C"/>
    <w:rsid w:val="00F83B49"/>
    <w:rsid w:val="00F866CF"/>
    <w:rsid w:val="00F95E93"/>
    <w:rsid w:val="00FC3A4C"/>
    <w:rsid w:val="00FD0056"/>
    <w:rsid w:val="00FD0249"/>
    <w:rsid w:val="00FF1041"/>
    <w:rsid w:val="00FF146F"/>
    <w:rsid w:val="00FF1D3F"/>
    <w:rsid w:val="00FF2781"/>
    <w:rsid w:val="00FF307F"/>
    <w:rsid w:val="00FF5B6B"/>
    <w:rsid w:val="00FF7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0302"/>
  <w14:defaultImageDpi w14:val="32767"/>
  <w15:chartTrackingRefBased/>
  <w15:docId w15:val="{880225A4-CDA5-7748-94B9-9DA47B85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semiHidden/>
    <w:unhideWhenUsed/>
    <w:rsid w:val="00FD0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FD0056"/>
    <w:rPr>
      <w:rFonts w:ascii="Courier New" w:eastAsia="Times New Roman" w:hAnsi="Courier New" w:cs="Courier New"/>
      <w:sz w:val="20"/>
      <w:szCs w:val="20"/>
      <w:lang w:eastAsia="sv-SE"/>
    </w:rPr>
  </w:style>
  <w:style w:type="paragraph" w:styleId="Revision">
    <w:name w:val="Revision"/>
    <w:hidden/>
    <w:uiPriority w:val="99"/>
    <w:semiHidden/>
    <w:rsid w:val="00952C8B"/>
  </w:style>
  <w:style w:type="paragraph" w:styleId="Ballongtext">
    <w:name w:val="Balloon Text"/>
    <w:basedOn w:val="Normal"/>
    <w:link w:val="BallongtextChar"/>
    <w:uiPriority w:val="99"/>
    <w:semiHidden/>
    <w:unhideWhenUsed/>
    <w:rsid w:val="00952C8B"/>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952C8B"/>
    <w:rPr>
      <w:rFonts w:ascii="Times New Roman" w:hAnsi="Times New Roman" w:cs="Times New Roman"/>
      <w:sz w:val="18"/>
      <w:szCs w:val="18"/>
    </w:rPr>
  </w:style>
  <w:style w:type="character" w:styleId="Kommentarsreferens">
    <w:name w:val="annotation reference"/>
    <w:basedOn w:val="Standardstycketeckensnitt"/>
    <w:uiPriority w:val="99"/>
    <w:semiHidden/>
    <w:unhideWhenUsed/>
    <w:rsid w:val="00FF307F"/>
    <w:rPr>
      <w:sz w:val="16"/>
      <w:szCs w:val="16"/>
    </w:rPr>
  </w:style>
  <w:style w:type="paragraph" w:styleId="Kommentarer">
    <w:name w:val="annotation text"/>
    <w:basedOn w:val="Normal"/>
    <w:link w:val="KommentarerChar"/>
    <w:uiPriority w:val="99"/>
    <w:semiHidden/>
    <w:unhideWhenUsed/>
    <w:rsid w:val="00FF307F"/>
    <w:rPr>
      <w:sz w:val="20"/>
      <w:szCs w:val="20"/>
    </w:rPr>
  </w:style>
  <w:style w:type="character" w:customStyle="1" w:styleId="KommentarerChar">
    <w:name w:val="Kommentarer Char"/>
    <w:basedOn w:val="Standardstycketeckensnitt"/>
    <w:link w:val="Kommentarer"/>
    <w:uiPriority w:val="99"/>
    <w:semiHidden/>
    <w:rsid w:val="00FF307F"/>
    <w:rPr>
      <w:sz w:val="20"/>
      <w:szCs w:val="20"/>
    </w:rPr>
  </w:style>
  <w:style w:type="paragraph" w:styleId="Kommentarsmne">
    <w:name w:val="annotation subject"/>
    <w:basedOn w:val="Kommentarer"/>
    <w:next w:val="Kommentarer"/>
    <w:link w:val="KommentarsmneChar"/>
    <w:uiPriority w:val="99"/>
    <w:semiHidden/>
    <w:unhideWhenUsed/>
    <w:rsid w:val="00FF307F"/>
    <w:rPr>
      <w:b/>
      <w:bCs/>
    </w:rPr>
  </w:style>
  <w:style w:type="character" w:customStyle="1" w:styleId="KommentarsmneChar">
    <w:name w:val="Kommentarsämne Char"/>
    <w:basedOn w:val="KommentarerChar"/>
    <w:link w:val="Kommentarsmne"/>
    <w:uiPriority w:val="99"/>
    <w:semiHidden/>
    <w:rsid w:val="00FF307F"/>
    <w:rPr>
      <w:b/>
      <w:bCs/>
      <w:sz w:val="20"/>
      <w:szCs w:val="20"/>
    </w:rPr>
  </w:style>
  <w:style w:type="paragraph" w:styleId="Sidhuvud">
    <w:name w:val="header"/>
    <w:basedOn w:val="Normal"/>
    <w:link w:val="SidhuvudChar"/>
    <w:uiPriority w:val="99"/>
    <w:unhideWhenUsed/>
    <w:rsid w:val="0007539B"/>
    <w:pPr>
      <w:tabs>
        <w:tab w:val="center" w:pos="4536"/>
        <w:tab w:val="right" w:pos="9072"/>
      </w:tabs>
    </w:pPr>
  </w:style>
  <w:style w:type="character" w:customStyle="1" w:styleId="SidhuvudChar">
    <w:name w:val="Sidhuvud Char"/>
    <w:basedOn w:val="Standardstycketeckensnitt"/>
    <w:link w:val="Sidhuvud"/>
    <w:uiPriority w:val="99"/>
    <w:rsid w:val="0007539B"/>
  </w:style>
  <w:style w:type="paragraph" w:styleId="Sidfot">
    <w:name w:val="footer"/>
    <w:basedOn w:val="Normal"/>
    <w:link w:val="SidfotChar"/>
    <w:uiPriority w:val="99"/>
    <w:unhideWhenUsed/>
    <w:rsid w:val="0007539B"/>
    <w:pPr>
      <w:tabs>
        <w:tab w:val="center" w:pos="4536"/>
        <w:tab w:val="right" w:pos="9072"/>
      </w:tabs>
    </w:pPr>
  </w:style>
  <w:style w:type="character" w:customStyle="1" w:styleId="SidfotChar">
    <w:name w:val="Sidfot Char"/>
    <w:basedOn w:val="Standardstycketeckensnitt"/>
    <w:link w:val="Sidfot"/>
    <w:uiPriority w:val="99"/>
    <w:rsid w:val="0007539B"/>
  </w:style>
  <w:style w:type="paragraph" w:customStyle="1" w:styleId="montserrat10pt">
    <w:name w:val="montserrat 10pt"/>
    <w:basedOn w:val="Normal"/>
    <w:qFormat/>
    <w:rsid w:val="00017A44"/>
    <w:pPr>
      <w:spacing w:line="264" w:lineRule="auto"/>
    </w:pPr>
    <w:rPr>
      <w:rFonts w:ascii="Montserrat" w:hAnsi="Montserrat" w:cs="Times New Roman"/>
      <w:sz w:val="20"/>
      <w:szCs w:val="20"/>
      <w:lang w:val="en-US"/>
    </w:rPr>
  </w:style>
  <w:style w:type="paragraph" w:customStyle="1" w:styleId="Montserratbold11pt">
    <w:name w:val="Montserrat bold 11pt"/>
    <w:basedOn w:val="Normal"/>
    <w:qFormat/>
    <w:rsid w:val="00017A44"/>
    <w:pPr>
      <w:spacing w:line="276" w:lineRule="auto"/>
    </w:pPr>
    <w:rPr>
      <w:rFonts w:ascii="Montserrat" w:eastAsia="Times New Roman" w:hAnsi="Montserrat" w:cs="Times New Roman"/>
      <w:b/>
      <w:bCs/>
      <w:color w:val="000000"/>
      <w:sz w:val="22"/>
      <w:szCs w:val="22"/>
      <w:lang w:val="en-US"/>
    </w:rPr>
  </w:style>
  <w:style w:type="paragraph" w:customStyle="1" w:styleId="Boilerhead">
    <w:name w:val="Boiler head"/>
    <w:basedOn w:val="Normal"/>
    <w:qFormat/>
    <w:rsid w:val="00017A44"/>
    <w:pPr>
      <w:spacing w:line="264" w:lineRule="auto"/>
    </w:pPr>
    <w:rPr>
      <w:rFonts w:ascii="Montserrat" w:hAnsi="Montserrat" w:cs="Times New Roman"/>
      <w:b/>
      <w:bCs/>
      <w:sz w:val="18"/>
      <w:szCs w:val="18"/>
      <w:lang w:val="en-US"/>
    </w:rPr>
  </w:style>
  <w:style w:type="paragraph" w:customStyle="1" w:styleId="Boilerbody">
    <w:name w:val="Boiler body"/>
    <w:basedOn w:val="HTML-frformaterad"/>
    <w:qFormat/>
    <w:rsid w:val="00017A44"/>
    <w:pPr>
      <w:spacing w:line="264" w:lineRule="auto"/>
    </w:pPr>
    <w:rPr>
      <w:rFonts w:ascii="Montserrat" w:hAnsi="Montserrat" w:cs="Times New Roman"/>
      <w:sz w:val="18"/>
      <w:szCs w:val="18"/>
      <w:lang w:val="en-US"/>
    </w:rPr>
  </w:style>
  <w:style w:type="paragraph" w:customStyle="1" w:styleId="Montserrattitle">
    <w:name w:val="Montserrat title"/>
    <w:basedOn w:val="Normal"/>
    <w:qFormat/>
    <w:rsid w:val="00017A44"/>
    <w:pPr>
      <w:spacing w:line="276" w:lineRule="auto"/>
    </w:pPr>
    <w:rPr>
      <w:rFonts w:ascii="Montserrat" w:hAnsi="Montserrat" w:cs="Times New Roman"/>
      <w:b/>
      <w:bCs/>
      <w:sz w:val="28"/>
      <w:szCs w:val="28"/>
      <w:lang w:val="en-US"/>
    </w:rPr>
  </w:style>
  <w:style w:type="character" w:styleId="Hyperlnk">
    <w:name w:val="Hyperlink"/>
    <w:basedOn w:val="Standardstycketeckensnitt"/>
    <w:uiPriority w:val="99"/>
    <w:unhideWhenUsed/>
    <w:rsid w:val="004A4293"/>
    <w:rPr>
      <w:color w:val="0563C1" w:themeColor="hyperlink"/>
      <w:u w:val="single"/>
    </w:rPr>
  </w:style>
  <w:style w:type="character" w:styleId="Olstomnmnande">
    <w:name w:val="Unresolved Mention"/>
    <w:basedOn w:val="Standardstycketeckensnitt"/>
    <w:uiPriority w:val="99"/>
    <w:rsid w:val="004A4293"/>
    <w:rPr>
      <w:color w:val="605E5C"/>
      <w:shd w:val="clear" w:color="auto" w:fill="E1DFDD"/>
    </w:rPr>
  </w:style>
  <w:style w:type="character" w:styleId="AnvndHyperlnk">
    <w:name w:val="FollowedHyperlink"/>
    <w:basedOn w:val="Standardstycketeckensnitt"/>
    <w:uiPriority w:val="99"/>
    <w:semiHidden/>
    <w:unhideWhenUsed/>
    <w:rsid w:val="00164D5E"/>
    <w:rPr>
      <w:color w:val="954F72" w:themeColor="followedHyperlink"/>
      <w:u w:val="single"/>
    </w:rPr>
  </w:style>
  <w:style w:type="character" w:styleId="Betoning">
    <w:name w:val="Emphasis"/>
    <w:basedOn w:val="Standardstycketeckensnitt"/>
    <w:uiPriority w:val="20"/>
    <w:qFormat/>
    <w:rsid w:val="000C68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51933">
      <w:bodyDiv w:val="1"/>
      <w:marLeft w:val="0"/>
      <w:marRight w:val="0"/>
      <w:marTop w:val="0"/>
      <w:marBottom w:val="0"/>
      <w:divBdr>
        <w:top w:val="none" w:sz="0" w:space="0" w:color="auto"/>
        <w:left w:val="none" w:sz="0" w:space="0" w:color="auto"/>
        <w:bottom w:val="none" w:sz="0" w:space="0" w:color="auto"/>
        <w:right w:val="none" w:sz="0" w:space="0" w:color="auto"/>
      </w:divBdr>
      <w:divsChild>
        <w:div w:id="1830175303">
          <w:marLeft w:val="0"/>
          <w:marRight w:val="0"/>
          <w:marTop w:val="0"/>
          <w:marBottom w:val="0"/>
          <w:divBdr>
            <w:top w:val="none" w:sz="0" w:space="0" w:color="auto"/>
            <w:left w:val="none" w:sz="0" w:space="0" w:color="auto"/>
            <w:bottom w:val="none" w:sz="0" w:space="0" w:color="auto"/>
            <w:right w:val="none" w:sz="0" w:space="0" w:color="auto"/>
          </w:divBdr>
        </w:div>
        <w:div w:id="1067647373">
          <w:marLeft w:val="0"/>
          <w:marRight w:val="0"/>
          <w:marTop w:val="0"/>
          <w:marBottom w:val="0"/>
          <w:divBdr>
            <w:top w:val="none" w:sz="0" w:space="0" w:color="auto"/>
            <w:left w:val="none" w:sz="0" w:space="0" w:color="auto"/>
            <w:bottom w:val="none" w:sz="0" w:space="0" w:color="auto"/>
            <w:right w:val="none" w:sz="0" w:space="0" w:color="auto"/>
          </w:divBdr>
        </w:div>
        <w:div w:id="330330805">
          <w:marLeft w:val="0"/>
          <w:marRight w:val="0"/>
          <w:marTop w:val="0"/>
          <w:marBottom w:val="0"/>
          <w:divBdr>
            <w:top w:val="none" w:sz="0" w:space="0" w:color="auto"/>
            <w:left w:val="none" w:sz="0" w:space="0" w:color="auto"/>
            <w:bottom w:val="none" w:sz="0" w:space="0" w:color="auto"/>
            <w:right w:val="none" w:sz="0" w:space="0" w:color="auto"/>
          </w:divBdr>
        </w:div>
        <w:div w:id="733165632">
          <w:marLeft w:val="0"/>
          <w:marRight w:val="0"/>
          <w:marTop w:val="0"/>
          <w:marBottom w:val="0"/>
          <w:divBdr>
            <w:top w:val="none" w:sz="0" w:space="0" w:color="auto"/>
            <w:left w:val="none" w:sz="0" w:space="0" w:color="auto"/>
            <w:bottom w:val="none" w:sz="0" w:space="0" w:color="auto"/>
            <w:right w:val="none" w:sz="0" w:space="0" w:color="auto"/>
          </w:divBdr>
          <w:divsChild>
            <w:div w:id="961107876">
              <w:marLeft w:val="0"/>
              <w:marRight w:val="0"/>
              <w:marTop w:val="0"/>
              <w:marBottom w:val="0"/>
              <w:divBdr>
                <w:top w:val="none" w:sz="0" w:space="0" w:color="auto"/>
                <w:left w:val="none" w:sz="0" w:space="0" w:color="auto"/>
                <w:bottom w:val="none" w:sz="0" w:space="0" w:color="auto"/>
                <w:right w:val="none" w:sz="0" w:space="0" w:color="auto"/>
              </w:divBdr>
            </w:div>
            <w:div w:id="1070805705">
              <w:marLeft w:val="0"/>
              <w:marRight w:val="0"/>
              <w:marTop w:val="0"/>
              <w:marBottom w:val="0"/>
              <w:divBdr>
                <w:top w:val="none" w:sz="0" w:space="0" w:color="auto"/>
                <w:left w:val="none" w:sz="0" w:space="0" w:color="auto"/>
                <w:bottom w:val="none" w:sz="0" w:space="0" w:color="auto"/>
                <w:right w:val="none" w:sz="0" w:space="0" w:color="auto"/>
              </w:divBdr>
            </w:div>
            <w:div w:id="1513255369">
              <w:marLeft w:val="0"/>
              <w:marRight w:val="0"/>
              <w:marTop w:val="0"/>
              <w:marBottom w:val="0"/>
              <w:divBdr>
                <w:top w:val="none" w:sz="0" w:space="0" w:color="auto"/>
                <w:left w:val="none" w:sz="0" w:space="0" w:color="auto"/>
                <w:bottom w:val="none" w:sz="0" w:space="0" w:color="auto"/>
                <w:right w:val="none" w:sz="0" w:space="0" w:color="auto"/>
              </w:divBdr>
            </w:div>
            <w:div w:id="17191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9470">
      <w:bodyDiv w:val="1"/>
      <w:marLeft w:val="0"/>
      <w:marRight w:val="0"/>
      <w:marTop w:val="0"/>
      <w:marBottom w:val="0"/>
      <w:divBdr>
        <w:top w:val="none" w:sz="0" w:space="0" w:color="auto"/>
        <w:left w:val="none" w:sz="0" w:space="0" w:color="auto"/>
        <w:bottom w:val="none" w:sz="0" w:space="0" w:color="auto"/>
        <w:right w:val="none" w:sz="0" w:space="0" w:color="auto"/>
      </w:divBdr>
    </w:div>
    <w:div w:id="1118797747">
      <w:bodyDiv w:val="1"/>
      <w:marLeft w:val="0"/>
      <w:marRight w:val="0"/>
      <w:marTop w:val="0"/>
      <w:marBottom w:val="0"/>
      <w:divBdr>
        <w:top w:val="none" w:sz="0" w:space="0" w:color="auto"/>
        <w:left w:val="none" w:sz="0" w:space="0" w:color="auto"/>
        <w:bottom w:val="none" w:sz="0" w:space="0" w:color="auto"/>
        <w:right w:val="none" w:sz="0" w:space="0" w:color="auto"/>
      </w:divBdr>
    </w:div>
    <w:div w:id="140020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ilion.com" TargetMode="External"/><Relationship Id="rId3" Type="http://schemas.openxmlformats.org/officeDocument/2006/relationships/webSettings" Target="webSettings.xml"/><Relationship Id="rId7" Type="http://schemas.openxmlformats.org/officeDocument/2006/relationships/hyperlink" Target="mailto:sarah.fredriksson@aqil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3289</Characters>
  <Application>Microsoft Office Word</Application>
  <DocSecurity>0</DocSecurity>
  <Lines>27</Lines>
  <Paragraphs>7</Paragraphs>
  <ScaleCrop>false</ScaleCrop>
  <HeadingPairs>
    <vt:vector size="6" baseType="variant">
      <vt:variant>
        <vt:lpstr>Rubrik</vt:lpstr>
      </vt:variant>
      <vt:variant>
        <vt:i4>1</vt:i4>
      </vt:variant>
      <vt:variant>
        <vt:lpstr>Rubriker</vt:lpstr>
      </vt:variant>
      <vt:variant>
        <vt:i4>4</vt:i4>
      </vt:variant>
      <vt:variant>
        <vt:lpstr>Title</vt:lpstr>
      </vt:variant>
      <vt:variant>
        <vt:i4>1</vt:i4>
      </vt:variant>
    </vt:vector>
  </HeadingPairs>
  <TitlesOfParts>
    <vt:vector size="6" baseType="lpstr">
      <vt:lpstr/>
      <vt:lpstr/>
      <vt:lpstr/>
      <vt:lpstr/>
      <vt:lpstr>/</vt: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Fredriksson</dc:creator>
  <cp:keywords/>
  <dc:description/>
  <cp:lastModifiedBy>stina eriksson</cp:lastModifiedBy>
  <cp:revision>2</cp:revision>
  <dcterms:created xsi:type="dcterms:W3CDTF">2019-12-03T07:09:00Z</dcterms:created>
  <dcterms:modified xsi:type="dcterms:W3CDTF">2019-12-03T07:09:00Z</dcterms:modified>
</cp:coreProperties>
</file>