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FF05" w14:textId="77777777" w:rsidR="00281425" w:rsidRPr="00281425" w:rsidRDefault="00281425" w:rsidP="00281425">
      <w:pPr>
        <w:pStyle w:val="Normalwebb"/>
        <w:rPr>
          <w:rFonts w:asciiTheme="minorHAnsi" w:hAnsiTheme="minorHAnsi"/>
          <w:sz w:val="36"/>
          <w:szCs w:val="36"/>
          <w:lang w:val="en-GB"/>
        </w:rPr>
      </w:pPr>
      <w:r w:rsidRPr="00281425">
        <w:rPr>
          <w:rStyle w:val="Stark"/>
          <w:rFonts w:asciiTheme="minorHAnsi" w:hAnsiTheme="minorHAnsi"/>
          <w:sz w:val="36"/>
          <w:szCs w:val="36"/>
          <w:lang w:val="en-GB"/>
        </w:rPr>
        <w:t>Swedish manufacturers Nola and S:t Eriks present a new wall-top seating solution</w:t>
      </w:r>
    </w:p>
    <w:p w14:paraId="697F4CEA" w14:textId="77777777" w:rsidR="00281425" w:rsidRPr="00281425" w:rsidRDefault="00281425" w:rsidP="00281425">
      <w:pPr>
        <w:pStyle w:val="Normalwebb"/>
        <w:rPr>
          <w:rFonts w:asciiTheme="minorHAnsi" w:hAnsiTheme="minorHAnsi"/>
          <w:b/>
          <w:bCs/>
          <w:lang w:val="en-GB"/>
        </w:rPr>
      </w:pPr>
      <w:r w:rsidRPr="00281425">
        <w:rPr>
          <w:rFonts w:asciiTheme="minorHAnsi" w:hAnsiTheme="minorHAnsi"/>
          <w:b/>
          <w:bCs/>
          <w:lang w:val="en-GB"/>
        </w:rPr>
        <w:t xml:space="preserve">The Swedish urban furniture manufacturer Nola is launching </w:t>
      </w:r>
      <w:proofErr w:type="gramStart"/>
      <w:r w:rsidRPr="00281425">
        <w:rPr>
          <w:rFonts w:asciiTheme="minorHAnsi" w:hAnsiTheme="minorHAnsi"/>
          <w:b/>
          <w:bCs/>
          <w:lang w:val="en-GB"/>
        </w:rPr>
        <w:t>River,</w:t>
      </w:r>
      <w:proofErr w:type="gramEnd"/>
      <w:r w:rsidRPr="00281425">
        <w:rPr>
          <w:rFonts w:asciiTheme="minorHAnsi" w:hAnsiTheme="minorHAnsi"/>
          <w:b/>
          <w:bCs/>
          <w:lang w:val="en-GB"/>
        </w:rPr>
        <w:t xml:space="preserve"> a new range of timber seats developed for S:t Eriks’ existing Outline bench in concrete or granite. S:t Eriks is a Swedish manufacturer specialising in concrete and natural stone products. River is developed and produced in Sweden, and together the products form a complete wall-top seating solution that can be ordered from both Nola and S:t Eriks.</w:t>
      </w:r>
    </w:p>
    <w:p w14:paraId="53B68EA3" w14:textId="77777777" w:rsidR="00281425" w:rsidRPr="00281425" w:rsidRDefault="00281425" w:rsidP="00281425">
      <w:pPr>
        <w:pStyle w:val="Normalwebb"/>
        <w:rPr>
          <w:rFonts w:asciiTheme="minorHAnsi" w:hAnsiTheme="minorHAnsi"/>
          <w:lang w:val="en-GB"/>
        </w:rPr>
      </w:pPr>
      <w:r w:rsidRPr="00281425">
        <w:rPr>
          <w:rFonts w:asciiTheme="minorHAnsi" w:hAnsiTheme="minorHAnsi"/>
          <w:lang w:val="en-GB"/>
        </w:rPr>
        <w:t xml:space="preserve">Wall-top seating is in demand across many types of public environments. Until now, it has often required project-specific adaptations, but with </w:t>
      </w:r>
      <w:r w:rsidRPr="00281425">
        <w:rPr>
          <w:rFonts w:asciiTheme="minorHAnsi" w:hAnsiTheme="minorHAnsi"/>
          <w:i/>
          <w:iCs/>
          <w:lang w:val="en-GB"/>
        </w:rPr>
        <w:t>River</w:t>
      </w:r>
      <w:r w:rsidRPr="00281425">
        <w:rPr>
          <w:rFonts w:asciiTheme="minorHAnsi" w:hAnsiTheme="minorHAnsi"/>
          <w:lang w:val="en-GB"/>
        </w:rPr>
        <w:t xml:space="preserve"> the base and seat can now be specified and ordered as a complete solution from either Nola or S:t Eriks.</w:t>
      </w:r>
    </w:p>
    <w:p w14:paraId="1D8AF70E" w14:textId="77777777" w:rsidR="00281425" w:rsidRPr="00281425" w:rsidRDefault="00281425" w:rsidP="00281425">
      <w:pPr>
        <w:pStyle w:val="Normalwebb"/>
        <w:rPr>
          <w:rFonts w:asciiTheme="minorHAnsi" w:hAnsiTheme="minorHAnsi"/>
          <w:lang w:val="en-GB"/>
        </w:rPr>
      </w:pPr>
      <w:r w:rsidRPr="00281425">
        <w:rPr>
          <w:rFonts w:asciiTheme="minorHAnsi" w:hAnsiTheme="minorHAnsi"/>
          <w:lang w:val="en-GB"/>
        </w:rPr>
        <w:t xml:space="preserve">– We receive many enquiries about wall-top seating, and until now we have often had to develop a bespoke solution for each project. Together with S:t Eriks, we are now turning that recurring need into a ready-made product that is easier to specify and order, says </w:t>
      </w:r>
      <w:r w:rsidRPr="00281425">
        <w:rPr>
          <w:rFonts w:asciiTheme="minorHAnsi" w:hAnsiTheme="minorHAnsi"/>
          <w:i/>
          <w:iCs/>
          <w:lang w:val="en-GB"/>
        </w:rPr>
        <w:t>Henrik Edlund</w:t>
      </w:r>
      <w:r w:rsidRPr="00281425">
        <w:rPr>
          <w:rFonts w:asciiTheme="minorHAnsi" w:hAnsiTheme="minorHAnsi"/>
          <w:lang w:val="en-GB"/>
        </w:rPr>
        <w:t>, CEO of Nola.</w:t>
      </w:r>
    </w:p>
    <w:p w14:paraId="7734A6E1" w14:textId="77777777" w:rsidR="00281425" w:rsidRPr="00281425" w:rsidRDefault="00281425" w:rsidP="00281425">
      <w:pPr>
        <w:pStyle w:val="Normalwebb"/>
        <w:rPr>
          <w:rFonts w:asciiTheme="minorHAnsi" w:hAnsiTheme="minorHAnsi"/>
          <w:lang w:val="en-GB"/>
        </w:rPr>
      </w:pPr>
      <w:r w:rsidRPr="00281425">
        <w:rPr>
          <w:rFonts w:asciiTheme="minorHAnsi" w:hAnsiTheme="minorHAnsi"/>
          <w:lang w:val="en-GB"/>
        </w:rPr>
        <w:t xml:space="preserve">Wall-top seating is used in a wide range of settings, from school grounds and public squares to stations and waiting areas, both indoors and outdoors. The combination of a substantial base and a separate seat </w:t>
      </w:r>
      <w:proofErr w:type="gramStart"/>
      <w:r w:rsidRPr="00281425">
        <w:rPr>
          <w:rFonts w:asciiTheme="minorHAnsi" w:hAnsiTheme="minorHAnsi"/>
          <w:lang w:val="en-GB"/>
        </w:rPr>
        <w:t>makes</w:t>
      </w:r>
      <w:proofErr w:type="gramEnd"/>
      <w:r w:rsidRPr="00281425">
        <w:rPr>
          <w:rFonts w:asciiTheme="minorHAnsi" w:hAnsiTheme="minorHAnsi"/>
          <w:lang w:val="en-GB"/>
        </w:rPr>
        <w:t xml:space="preserve"> it a flexible solution for individual seats as well as longer, continuous seating arrangements.</w:t>
      </w:r>
    </w:p>
    <w:p w14:paraId="39F2FAED" w14:textId="592803AA" w:rsidR="00281425" w:rsidRPr="00281425" w:rsidRDefault="00281425" w:rsidP="00281425">
      <w:pPr>
        <w:pStyle w:val="Normalwebb"/>
        <w:rPr>
          <w:rFonts w:asciiTheme="minorHAnsi" w:hAnsiTheme="minorHAnsi"/>
          <w:lang w:val="en-GB"/>
        </w:rPr>
      </w:pPr>
      <w:r w:rsidRPr="00281425">
        <w:rPr>
          <w:rFonts w:asciiTheme="minorHAnsi" w:hAnsiTheme="minorHAnsi"/>
          <w:lang w:val="en-GB"/>
        </w:rPr>
        <w:t xml:space="preserve">– With River, Outline gains a seat developed for its different </w:t>
      </w:r>
      <w:r>
        <w:rPr>
          <w:rFonts w:asciiTheme="minorHAnsi" w:hAnsiTheme="minorHAnsi"/>
          <w:lang w:val="en-GB"/>
        </w:rPr>
        <w:t>shapes</w:t>
      </w:r>
      <w:r w:rsidRPr="00281425">
        <w:rPr>
          <w:rFonts w:asciiTheme="minorHAnsi" w:hAnsiTheme="minorHAnsi"/>
          <w:lang w:val="en-GB"/>
        </w:rPr>
        <w:t xml:space="preserve">, while giving architects and specifiers considerable freedom to create a variety of seating configurations, says </w:t>
      </w:r>
      <w:r w:rsidRPr="00281425">
        <w:rPr>
          <w:rFonts w:asciiTheme="minorHAnsi" w:hAnsiTheme="minorHAnsi"/>
          <w:i/>
          <w:iCs/>
          <w:lang w:val="en-GB"/>
        </w:rPr>
        <w:t>Sonja Boström</w:t>
      </w:r>
      <w:r w:rsidRPr="00281425">
        <w:rPr>
          <w:rFonts w:asciiTheme="minorHAnsi" w:hAnsiTheme="minorHAnsi"/>
          <w:lang w:val="en-GB"/>
        </w:rPr>
        <w:t>, Segment Manager, Public Environment at S:t Eriks.</w:t>
      </w:r>
    </w:p>
    <w:p w14:paraId="3991333C" w14:textId="77777777" w:rsidR="00281425" w:rsidRPr="00281425" w:rsidRDefault="00281425" w:rsidP="00281425">
      <w:pPr>
        <w:pStyle w:val="Normalwebb"/>
        <w:rPr>
          <w:rFonts w:asciiTheme="minorHAnsi" w:hAnsiTheme="minorHAnsi"/>
          <w:lang w:val="en-GB"/>
        </w:rPr>
      </w:pPr>
      <w:r w:rsidRPr="00281425">
        <w:rPr>
          <w:rFonts w:asciiTheme="minorHAnsi" w:hAnsiTheme="minorHAnsi"/>
          <w:lang w:val="en-GB"/>
        </w:rPr>
        <w:t xml:space="preserve">River has been developed specifically for </w:t>
      </w:r>
      <w:r w:rsidRPr="00281425">
        <w:rPr>
          <w:rFonts w:asciiTheme="minorHAnsi" w:hAnsiTheme="minorHAnsi"/>
          <w:i/>
          <w:iCs/>
          <w:lang w:val="en-GB"/>
        </w:rPr>
        <w:t>Outline</w:t>
      </w:r>
      <w:r w:rsidRPr="00281425">
        <w:rPr>
          <w:rFonts w:asciiTheme="minorHAnsi" w:hAnsiTheme="minorHAnsi"/>
          <w:lang w:val="en-GB"/>
        </w:rPr>
        <w:t xml:space="preserve"> and features a slim construction that lifts the timber seat above the base, creating a light, almost floating expression. River follows Outline’s straight and curved forms and can be configured in a variety of ways. It can also be fitted to existing Outline benches.</w:t>
      </w:r>
    </w:p>
    <w:p w14:paraId="1267562C" w14:textId="77777777" w:rsidR="00281425" w:rsidRPr="00281425" w:rsidRDefault="00281425" w:rsidP="00281425">
      <w:pPr>
        <w:pStyle w:val="Normalwebb"/>
        <w:rPr>
          <w:rFonts w:asciiTheme="minorHAnsi" w:hAnsiTheme="minorHAnsi"/>
          <w:lang w:val="en-GB"/>
        </w:rPr>
      </w:pPr>
      <w:r w:rsidRPr="00281425">
        <w:rPr>
          <w:rFonts w:asciiTheme="minorHAnsi" w:hAnsiTheme="minorHAnsi"/>
          <w:lang w:val="en-GB"/>
        </w:rPr>
        <w:t xml:space="preserve">The seats are available in two straight lengths, 950 and 1900 mm, as well as four radii ranging from 1.25 to 9 metres. The straight sections can be fitted with backrests and armrests, while armrests can also be used with the curved seats. Timber options include oiled oak, FSC-certified </w:t>
      </w:r>
      <w:proofErr w:type="spellStart"/>
      <w:r w:rsidRPr="00281425">
        <w:rPr>
          <w:rFonts w:asciiTheme="minorHAnsi" w:hAnsiTheme="minorHAnsi"/>
          <w:lang w:val="en-GB"/>
        </w:rPr>
        <w:t>jatoba</w:t>
      </w:r>
      <w:proofErr w:type="spellEnd"/>
      <w:r w:rsidRPr="00281425">
        <w:rPr>
          <w:rFonts w:asciiTheme="minorHAnsi" w:hAnsiTheme="minorHAnsi"/>
          <w:lang w:val="en-GB"/>
        </w:rPr>
        <w:t xml:space="preserve"> and </w:t>
      </w:r>
      <w:proofErr w:type="spellStart"/>
      <w:r w:rsidRPr="00281425">
        <w:rPr>
          <w:rFonts w:asciiTheme="minorHAnsi" w:hAnsiTheme="minorHAnsi"/>
          <w:lang w:val="en-GB"/>
        </w:rPr>
        <w:t>Linax</w:t>
      </w:r>
      <w:proofErr w:type="spellEnd"/>
      <w:r w:rsidRPr="00281425">
        <w:rPr>
          <w:rFonts w:asciiTheme="minorHAnsi" w:hAnsiTheme="minorHAnsi"/>
          <w:lang w:val="en-GB"/>
        </w:rPr>
        <w:t>-treated pine.</w:t>
      </w:r>
    </w:p>
    <w:p w14:paraId="21619381" w14:textId="6F23D68C" w:rsidR="00281425" w:rsidRPr="00281425" w:rsidRDefault="00281425" w:rsidP="00281425">
      <w:pPr>
        <w:pStyle w:val="Normalwebb"/>
        <w:rPr>
          <w:rFonts w:asciiTheme="minorHAnsi" w:hAnsiTheme="minorHAnsi"/>
          <w:lang w:val="en-GB"/>
        </w:rPr>
      </w:pPr>
      <w:r w:rsidRPr="00281425">
        <w:rPr>
          <w:rFonts w:asciiTheme="minorHAnsi" w:hAnsiTheme="minorHAnsi"/>
          <w:lang w:val="en-GB"/>
        </w:rPr>
        <w:t xml:space="preserve">The choice of materials also makes it possible to adapt both expression and performance to the setting. </w:t>
      </w:r>
      <w:proofErr w:type="spellStart"/>
      <w:r w:rsidRPr="00281425">
        <w:rPr>
          <w:rFonts w:asciiTheme="minorHAnsi" w:hAnsiTheme="minorHAnsi"/>
          <w:lang w:val="en-GB"/>
        </w:rPr>
        <w:t>Jatoba</w:t>
      </w:r>
      <w:proofErr w:type="spellEnd"/>
      <w:r w:rsidRPr="00281425">
        <w:rPr>
          <w:rFonts w:asciiTheme="minorHAnsi" w:hAnsiTheme="minorHAnsi"/>
          <w:lang w:val="en-GB"/>
        </w:rPr>
        <w:t xml:space="preserve"> paired with granite is well suited to parks and cemeteries, while Outline in concrete with </w:t>
      </w:r>
      <w:proofErr w:type="spellStart"/>
      <w:r w:rsidRPr="00281425">
        <w:rPr>
          <w:rFonts w:asciiTheme="minorHAnsi" w:hAnsiTheme="minorHAnsi"/>
          <w:lang w:val="en-GB"/>
        </w:rPr>
        <w:t>Linax</w:t>
      </w:r>
      <w:proofErr w:type="spellEnd"/>
      <w:r w:rsidRPr="00281425">
        <w:rPr>
          <w:rFonts w:asciiTheme="minorHAnsi" w:hAnsiTheme="minorHAnsi"/>
          <w:lang w:val="en-GB"/>
        </w:rPr>
        <w:t xml:space="preserve">-treated pine is an option for </w:t>
      </w:r>
      <w:r>
        <w:rPr>
          <w:rFonts w:asciiTheme="minorHAnsi" w:hAnsiTheme="minorHAnsi"/>
          <w:lang w:val="en-GB"/>
        </w:rPr>
        <w:t xml:space="preserve">urban and </w:t>
      </w:r>
      <w:r w:rsidRPr="00281425">
        <w:rPr>
          <w:rFonts w:asciiTheme="minorHAnsi" w:hAnsiTheme="minorHAnsi"/>
          <w:lang w:val="en-GB"/>
        </w:rPr>
        <w:t>school environments, and other areas subject to heavy wear.</w:t>
      </w:r>
    </w:p>
    <w:p w14:paraId="3F8A3B91" w14:textId="77777777" w:rsidR="007D6570" w:rsidRDefault="007D6570" w:rsidP="007D6570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lang w:val="en-GB" w:eastAsia="sv-SE"/>
          <w14:ligatures w14:val="none"/>
        </w:rPr>
      </w:pPr>
    </w:p>
    <w:p w14:paraId="0D472192" w14:textId="77777777" w:rsidR="007D6570" w:rsidRDefault="007D6570" w:rsidP="007D6570">
      <w:pPr>
        <w:spacing w:before="100" w:beforeAutospacing="1" w:after="100" w:afterAutospacing="1"/>
        <w:rPr>
          <w:rFonts w:eastAsia="Times New Roman" w:cs="Times New Roman"/>
          <w:b/>
          <w:bCs/>
          <w:kern w:val="0"/>
          <w:lang w:val="en-GB" w:eastAsia="sv-SE"/>
          <w14:ligatures w14:val="none"/>
        </w:rPr>
      </w:pPr>
    </w:p>
    <w:p w14:paraId="3AF85AFA" w14:textId="6FCF1433" w:rsidR="007D6570" w:rsidRPr="007D6570" w:rsidRDefault="007D6570" w:rsidP="007D6570">
      <w:pPr>
        <w:spacing w:before="100" w:beforeAutospacing="1" w:after="100" w:afterAutospacing="1"/>
        <w:rPr>
          <w:rFonts w:eastAsia="Times New Roman" w:cs="Times New Roman"/>
          <w:kern w:val="0"/>
          <w:lang w:val="en-GB" w:eastAsia="sv-SE"/>
          <w14:ligatures w14:val="none"/>
        </w:rPr>
      </w:pPr>
      <w:r w:rsidRPr="007D6570">
        <w:rPr>
          <w:rFonts w:eastAsia="Times New Roman" w:cs="Times New Roman"/>
          <w:b/>
          <w:bCs/>
          <w:kern w:val="0"/>
          <w:lang w:val="en-GB" w:eastAsia="sv-SE"/>
          <w14:ligatures w14:val="none"/>
        </w:rPr>
        <w:lastRenderedPageBreak/>
        <w:t>Contact</w:t>
      </w:r>
    </w:p>
    <w:p w14:paraId="64C6FF36" w14:textId="77777777" w:rsidR="007D6570" w:rsidRPr="007D6570" w:rsidRDefault="007D6570" w:rsidP="007D6570">
      <w:pPr>
        <w:spacing w:before="100" w:beforeAutospacing="1" w:after="100" w:afterAutospacing="1"/>
        <w:rPr>
          <w:rFonts w:eastAsia="Times New Roman" w:cs="Times New Roman"/>
          <w:kern w:val="0"/>
          <w:lang w:val="en-GB" w:eastAsia="sv-SE"/>
          <w14:ligatures w14:val="none"/>
        </w:rPr>
      </w:pPr>
      <w:r w:rsidRPr="007D6570">
        <w:rPr>
          <w:rFonts w:eastAsia="Times New Roman" w:cs="Times New Roman"/>
          <w:b/>
          <w:bCs/>
          <w:kern w:val="0"/>
          <w:lang w:val="en-GB" w:eastAsia="sv-SE"/>
          <w14:ligatures w14:val="none"/>
        </w:rPr>
        <w:t>Nola</w:t>
      </w:r>
    </w:p>
    <w:p w14:paraId="4139A504" w14:textId="77777777" w:rsidR="007D6570" w:rsidRPr="007D6570" w:rsidRDefault="007D6570" w:rsidP="007D6570">
      <w:pPr>
        <w:spacing w:before="100" w:beforeAutospacing="1" w:after="100" w:afterAutospacing="1"/>
        <w:rPr>
          <w:rFonts w:eastAsia="Times New Roman" w:cs="Times New Roman"/>
          <w:kern w:val="0"/>
          <w:lang w:val="en-GB" w:eastAsia="sv-SE"/>
          <w14:ligatures w14:val="none"/>
        </w:rPr>
      </w:pPr>
      <w:r w:rsidRPr="007D6570">
        <w:rPr>
          <w:rFonts w:eastAsia="Times New Roman" w:cs="Times New Roman"/>
          <w:kern w:val="0"/>
          <w:lang w:val="en-GB" w:eastAsia="sv-SE"/>
          <w14:ligatures w14:val="none"/>
        </w:rPr>
        <w:t>General enquiries and press:</w:t>
      </w:r>
      <w:r w:rsidRPr="007D6570">
        <w:rPr>
          <w:rFonts w:eastAsia="Times New Roman" w:cs="Times New Roman"/>
          <w:kern w:val="0"/>
          <w:lang w:val="en-GB" w:eastAsia="sv-SE"/>
          <w14:ligatures w14:val="none"/>
        </w:rPr>
        <w:br/>
        <w:t>Henrik Edlund</w:t>
      </w:r>
      <w:r w:rsidRPr="007D6570">
        <w:rPr>
          <w:rFonts w:eastAsia="Times New Roman" w:cs="Times New Roman"/>
          <w:kern w:val="0"/>
          <w:lang w:val="en-GB" w:eastAsia="sv-SE"/>
          <w14:ligatures w14:val="none"/>
        </w:rPr>
        <w:br/>
      </w:r>
      <w:hyperlink r:id="rId4" w:history="1">
        <w:r w:rsidRPr="007D6570">
          <w:rPr>
            <w:rFonts w:eastAsia="Times New Roman" w:cs="Times New Roman"/>
            <w:color w:val="0000FF"/>
            <w:kern w:val="0"/>
            <w:u w:val="single"/>
            <w:lang w:val="en-GB" w:eastAsia="sv-SE"/>
            <w14:ligatures w14:val="none"/>
          </w:rPr>
          <w:t>henrik.edlund@nola.se</w:t>
        </w:r>
      </w:hyperlink>
    </w:p>
    <w:p w14:paraId="5B7C6198" w14:textId="77777777" w:rsidR="007D6570" w:rsidRPr="007D6570" w:rsidRDefault="007D6570" w:rsidP="007D6570">
      <w:pPr>
        <w:spacing w:before="100" w:beforeAutospacing="1" w:after="100" w:afterAutospacing="1"/>
        <w:rPr>
          <w:rFonts w:eastAsia="Times New Roman" w:cs="Times New Roman"/>
          <w:kern w:val="0"/>
          <w:lang w:val="en-GB" w:eastAsia="sv-SE"/>
          <w14:ligatures w14:val="none"/>
        </w:rPr>
      </w:pPr>
      <w:r w:rsidRPr="007D6570">
        <w:rPr>
          <w:rFonts w:eastAsia="Times New Roman" w:cs="Times New Roman"/>
          <w:kern w:val="0"/>
          <w:lang w:val="en-GB" w:eastAsia="sv-SE"/>
          <w14:ligatures w14:val="none"/>
        </w:rPr>
        <w:t>Orders and quotation requests:</w:t>
      </w:r>
      <w:r w:rsidRPr="007D6570">
        <w:rPr>
          <w:rFonts w:eastAsia="Times New Roman" w:cs="Times New Roman"/>
          <w:kern w:val="0"/>
          <w:lang w:val="en-GB" w:eastAsia="sv-SE"/>
          <w14:ligatures w14:val="none"/>
        </w:rPr>
        <w:br/>
      </w:r>
      <w:hyperlink r:id="rId5" w:history="1">
        <w:r w:rsidRPr="007D6570">
          <w:rPr>
            <w:rFonts w:eastAsia="Times New Roman" w:cs="Times New Roman"/>
            <w:color w:val="0000FF"/>
            <w:kern w:val="0"/>
            <w:u w:val="single"/>
            <w:lang w:val="en-GB" w:eastAsia="sv-SE"/>
            <w14:ligatures w14:val="none"/>
          </w:rPr>
          <w:t>offert@nola.se</w:t>
        </w:r>
      </w:hyperlink>
    </w:p>
    <w:p w14:paraId="4DB8E793" w14:textId="77777777" w:rsidR="007D6570" w:rsidRPr="007D6570" w:rsidRDefault="007D6570" w:rsidP="007D6570">
      <w:pPr>
        <w:spacing w:before="100" w:beforeAutospacing="1" w:after="100" w:afterAutospacing="1"/>
        <w:rPr>
          <w:rFonts w:eastAsia="Times New Roman" w:cs="Times New Roman"/>
          <w:kern w:val="0"/>
          <w:lang w:val="en-GB" w:eastAsia="sv-SE"/>
          <w14:ligatures w14:val="none"/>
        </w:rPr>
      </w:pPr>
      <w:r w:rsidRPr="007D6570">
        <w:rPr>
          <w:rFonts w:eastAsia="Times New Roman" w:cs="Times New Roman"/>
          <w:b/>
          <w:bCs/>
          <w:kern w:val="0"/>
          <w:lang w:val="en-GB" w:eastAsia="sv-SE"/>
          <w14:ligatures w14:val="none"/>
        </w:rPr>
        <w:t>S:t Eriks</w:t>
      </w:r>
    </w:p>
    <w:p w14:paraId="4998C6B2" w14:textId="77777777" w:rsidR="007D6570" w:rsidRPr="007D6570" w:rsidRDefault="007D6570" w:rsidP="007D6570">
      <w:pPr>
        <w:spacing w:before="100" w:beforeAutospacing="1" w:after="100" w:afterAutospacing="1"/>
        <w:rPr>
          <w:rFonts w:eastAsia="Times New Roman" w:cs="Times New Roman"/>
          <w:kern w:val="0"/>
          <w:lang w:val="en-GB" w:eastAsia="sv-SE"/>
          <w14:ligatures w14:val="none"/>
        </w:rPr>
      </w:pPr>
      <w:r w:rsidRPr="007D6570">
        <w:rPr>
          <w:rFonts w:eastAsia="Times New Roman" w:cs="Times New Roman"/>
          <w:kern w:val="0"/>
          <w:lang w:val="en-GB" w:eastAsia="sv-SE"/>
          <w14:ligatures w14:val="none"/>
        </w:rPr>
        <w:t>Sonja Boström</w:t>
      </w:r>
      <w:r w:rsidRPr="007D6570">
        <w:rPr>
          <w:rFonts w:eastAsia="Times New Roman" w:cs="Times New Roman"/>
          <w:kern w:val="0"/>
          <w:lang w:val="en-GB" w:eastAsia="sv-SE"/>
          <w14:ligatures w14:val="none"/>
        </w:rPr>
        <w:br/>
      </w:r>
      <w:hyperlink r:id="rId6" w:history="1">
        <w:r w:rsidRPr="007D6570">
          <w:rPr>
            <w:rFonts w:eastAsia="Times New Roman" w:cs="Times New Roman"/>
            <w:color w:val="0000FF"/>
            <w:kern w:val="0"/>
            <w:u w:val="single"/>
            <w:lang w:val="en-GB" w:eastAsia="sv-SE"/>
            <w14:ligatures w14:val="none"/>
          </w:rPr>
          <w:t>Sonja.bostrom@steriks.se</w:t>
        </w:r>
      </w:hyperlink>
    </w:p>
    <w:p w14:paraId="35DD4B1A" w14:textId="77777777" w:rsidR="00BF78D7" w:rsidRPr="007D6570" w:rsidRDefault="00BF78D7">
      <w:pPr>
        <w:rPr>
          <w:lang w:val="en-GB"/>
        </w:rPr>
      </w:pPr>
    </w:p>
    <w:sectPr w:rsidR="00BF78D7" w:rsidRPr="007D6570" w:rsidSect="00AB535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70"/>
    <w:rsid w:val="00281425"/>
    <w:rsid w:val="004428A9"/>
    <w:rsid w:val="00490BAE"/>
    <w:rsid w:val="005049D2"/>
    <w:rsid w:val="007D6570"/>
    <w:rsid w:val="008800AB"/>
    <w:rsid w:val="00AB5353"/>
    <w:rsid w:val="00BF78D7"/>
    <w:rsid w:val="00FE7242"/>
    <w:rsid w:val="00F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C64F"/>
  <w15:chartTrackingRefBased/>
  <w15:docId w15:val="{CE611AB3-C4E1-B247-BC96-CB9E7E45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6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D6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D6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6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6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65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65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65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65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6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7D6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7D6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65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65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65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65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65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65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65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6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65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6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65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65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65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65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6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65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6570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7D65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7D6570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7D6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nja.bostrom@steriks.se" TargetMode="External"/><Relationship Id="rId5" Type="http://schemas.openxmlformats.org/officeDocument/2006/relationships/hyperlink" Target="mailto:offert@nola.se" TargetMode="External"/><Relationship Id="rId4" Type="http://schemas.openxmlformats.org/officeDocument/2006/relationships/hyperlink" Target="mailto:henrik.edlund@nola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2398</Characters>
  <Application>Microsoft Office Word</Application>
  <DocSecurity>4</DocSecurity>
  <Lines>19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Jeppsson Prime</dc:creator>
  <cp:keywords/>
  <dc:description/>
  <cp:lastModifiedBy>Pernilla Frank</cp:lastModifiedBy>
  <cp:revision>2</cp:revision>
  <dcterms:created xsi:type="dcterms:W3CDTF">2026-08-27T11:26:00Z</dcterms:created>
  <dcterms:modified xsi:type="dcterms:W3CDTF">2026-08-27T11:26:00Z</dcterms:modified>
</cp:coreProperties>
</file>