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5C" w:rsidRDefault="00035B5C" w:rsidP="00D933E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D057C" w:rsidRPr="003C01DD" w:rsidRDefault="00F40031" w:rsidP="00D933E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C01DD">
        <w:rPr>
          <w:rFonts w:ascii="Arial" w:hAnsi="Arial" w:cs="Arial"/>
          <w:b/>
          <w:sz w:val="28"/>
          <w:szCs w:val="28"/>
        </w:rPr>
        <w:t xml:space="preserve">Lärarförmedlarna </w:t>
      </w:r>
      <w:r w:rsidR="004E2AC6">
        <w:rPr>
          <w:rFonts w:ascii="Arial" w:hAnsi="Arial" w:cs="Arial"/>
          <w:b/>
          <w:sz w:val="28"/>
          <w:szCs w:val="28"/>
        </w:rPr>
        <w:t>blir både Gasell och Superföretag och får UC 5</w:t>
      </w:r>
    </w:p>
    <w:p w:rsidR="003C01DD" w:rsidRDefault="003C01DD" w:rsidP="00D933E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D057C" w:rsidRPr="003C01DD" w:rsidRDefault="003C01DD" w:rsidP="00D933E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C01DD">
        <w:rPr>
          <w:rFonts w:ascii="Arial" w:hAnsi="Arial" w:cs="Arial"/>
          <w:b/>
          <w:sz w:val="20"/>
          <w:szCs w:val="20"/>
        </w:rPr>
        <w:t xml:space="preserve">För </w:t>
      </w:r>
      <w:r>
        <w:rPr>
          <w:rFonts w:ascii="Arial" w:hAnsi="Arial" w:cs="Arial"/>
          <w:b/>
          <w:sz w:val="20"/>
          <w:szCs w:val="20"/>
        </w:rPr>
        <w:t>femte</w:t>
      </w:r>
      <w:r w:rsidRPr="003C01DD">
        <w:rPr>
          <w:rFonts w:ascii="Arial" w:hAnsi="Arial" w:cs="Arial"/>
          <w:b/>
          <w:sz w:val="20"/>
          <w:szCs w:val="20"/>
        </w:rPr>
        <w:t xml:space="preserve"> året i rad tilldelas bemannings- och rekryteringsföretaget Lärarförmedlarna utmärkelsen Superföretag </w:t>
      </w:r>
      <w:r>
        <w:rPr>
          <w:rFonts w:ascii="Arial" w:hAnsi="Arial" w:cs="Arial"/>
          <w:b/>
          <w:sz w:val="20"/>
          <w:szCs w:val="20"/>
        </w:rPr>
        <w:t xml:space="preserve">av </w:t>
      </w:r>
      <w:r w:rsidRPr="003C01DD">
        <w:rPr>
          <w:rFonts w:ascii="Arial" w:hAnsi="Arial" w:cs="Arial"/>
          <w:b/>
          <w:sz w:val="20"/>
          <w:szCs w:val="20"/>
        </w:rPr>
        <w:t>Veckans Affärer</w:t>
      </w:r>
      <w:r w:rsidR="004E2AC6">
        <w:rPr>
          <w:rFonts w:ascii="Arial" w:hAnsi="Arial" w:cs="Arial"/>
          <w:b/>
          <w:sz w:val="20"/>
          <w:szCs w:val="20"/>
        </w:rPr>
        <w:t xml:space="preserve"> och Dagens Industris Gasellföretag</w:t>
      </w:r>
      <w:r w:rsidR="00484F30">
        <w:rPr>
          <w:rFonts w:ascii="Arial" w:hAnsi="Arial" w:cs="Arial"/>
          <w:b/>
          <w:sz w:val="20"/>
          <w:szCs w:val="20"/>
        </w:rPr>
        <w:t>.</w:t>
      </w:r>
      <w:r w:rsidRPr="003C01DD">
        <w:rPr>
          <w:rFonts w:ascii="Arial" w:hAnsi="Arial" w:cs="Arial"/>
          <w:b/>
          <w:sz w:val="20"/>
          <w:szCs w:val="20"/>
        </w:rPr>
        <w:t xml:space="preserve"> Företaget får dessutom </w:t>
      </w:r>
      <w:r w:rsidR="004E2AC6">
        <w:rPr>
          <w:rFonts w:ascii="Arial" w:hAnsi="Arial" w:cs="Arial"/>
          <w:b/>
          <w:sz w:val="20"/>
          <w:szCs w:val="20"/>
        </w:rPr>
        <w:t xml:space="preserve">återigen </w:t>
      </w:r>
      <w:r w:rsidR="00437158">
        <w:rPr>
          <w:rFonts w:ascii="Arial" w:hAnsi="Arial" w:cs="Arial"/>
          <w:b/>
          <w:sz w:val="20"/>
          <w:szCs w:val="20"/>
        </w:rPr>
        <w:t xml:space="preserve">högsta betyg i kreditvärdighet genom den </w:t>
      </w:r>
      <w:r w:rsidR="001862BE">
        <w:rPr>
          <w:rFonts w:ascii="Arial" w:hAnsi="Arial" w:cs="Arial"/>
          <w:b/>
          <w:sz w:val="20"/>
          <w:szCs w:val="20"/>
        </w:rPr>
        <w:t>prestigefulla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01DD">
        <w:rPr>
          <w:rFonts w:ascii="Arial" w:hAnsi="Arial" w:cs="Arial"/>
          <w:b/>
          <w:sz w:val="20"/>
          <w:szCs w:val="20"/>
        </w:rPr>
        <w:t xml:space="preserve">utmärkelsen UC Riskklass 5 – Guldsigill. </w:t>
      </w:r>
    </w:p>
    <w:p w:rsidR="003C01DD" w:rsidRDefault="003C01DD" w:rsidP="00D933E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56C34" w:rsidRPr="00E56C34" w:rsidRDefault="004E2AC6" w:rsidP="00D933EB">
      <w:pPr>
        <w:shd w:val="clear" w:color="auto" w:fill="F0F4F6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U</w:t>
      </w:r>
      <w:r w:rsidR="00E56C34" w:rsidRPr="00E56C34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tmärkelserna </w:t>
      </w:r>
      <w:r w:rsidR="0043715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visar att </w:t>
      </w:r>
      <w:r w:rsidR="00E56C34" w:rsidRPr="00E56C34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Lärarförmedlarna är ett </w:t>
      </w:r>
      <w:r w:rsidR="0043715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företag med </w:t>
      </w: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välskött</w:t>
      </w:r>
      <w:r w:rsidR="00593C71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r w:rsidR="00F113F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ekonomi</w:t>
      </w:r>
      <w:r w:rsidR="00E56C34" w:rsidRPr="00E56C34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. </w:t>
      </w:r>
      <w:r w:rsidR="0043715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Endast ett fåtal</w:t>
      </w:r>
      <w:r w:rsidR="00E56C34" w:rsidRPr="00E56C34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procent av Sveriges företag erhåller de</w:t>
      </w:r>
      <w:r w:rsidR="00F113F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ssa åtråvärda utmärkelser</w:t>
      </w:r>
      <w:r w:rsidR="00E56C34" w:rsidRPr="00E56C34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.</w:t>
      </w:r>
    </w:p>
    <w:p w:rsidR="003C01DD" w:rsidRDefault="003C01DD" w:rsidP="00D933EB">
      <w:pPr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</w:pPr>
    </w:p>
    <w:p w:rsidR="00437158" w:rsidRPr="003C01DD" w:rsidRDefault="00F113F0" w:rsidP="00D933E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Utsedd till</w:t>
      </w:r>
      <w:r w:rsidR="00437158">
        <w:rPr>
          <w:rFonts w:ascii="Arial" w:hAnsi="Arial" w:cs="Arial"/>
          <w:b/>
          <w:sz w:val="20"/>
          <w:szCs w:val="20"/>
        </w:rPr>
        <w:t xml:space="preserve"> </w:t>
      </w:r>
      <w:r w:rsidR="00437158" w:rsidRPr="003C01DD">
        <w:rPr>
          <w:rFonts w:ascii="Arial" w:hAnsi="Arial" w:cs="Arial"/>
          <w:b/>
          <w:sz w:val="20"/>
          <w:szCs w:val="20"/>
        </w:rPr>
        <w:t>Superföretag</w:t>
      </w:r>
    </w:p>
    <w:p w:rsidR="00437158" w:rsidRDefault="00437158" w:rsidP="00D933E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56C34">
        <w:rPr>
          <w:rFonts w:ascii="Arial" w:hAnsi="Arial" w:cs="Arial"/>
          <w:sz w:val="20"/>
          <w:szCs w:val="20"/>
        </w:rPr>
        <w:t xml:space="preserve">Superföretag är enligt Veckans Affärer och PAR effektiva, lönsamma och har koll på finanserna. </w:t>
      </w:r>
      <w:r w:rsidRPr="003C01DD">
        <w:rPr>
          <w:rFonts w:ascii="Arial" w:hAnsi="Arial" w:cs="Arial"/>
          <w:sz w:val="20"/>
          <w:szCs w:val="20"/>
        </w:rPr>
        <w:t xml:space="preserve">Ett superföretag måste </w:t>
      </w:r>
      <w:r>
        <w:rPr>
          <w:rFonts w:ascii="Arial" w:hAnsi="Arial" w:cs="Arial"/>
          <w:sz w:val="20"/>
          <w:szCs w:val="20"/>
        </w:rPr>
        <w:t xml:space="preserve">därför under </w:t>
      </w:r>
      <w:r w:rsidRPr="003C01DD">
        <w:rPr>
          <w:rFonts w:ascii="Arial" w:hAnsi="Arial" w:cs="Arial"/>
          <w:sz w:val="20"/>
          <w:szCs w:val="20"/>
        </w:rPr>
        <w:t>de senaste fyra åren ha presterat ekonomiskt mycket väl.</w:t>
      </w:r>
      <w:r w:rsidR="006443FA">
        <w:rPr>
          <w:rFonts w:ascii="Arial" w:hAnsi="Arial" w:cs="Arial"/>
          <w:sz w:val="20"/>
          <w:szCs w:val="20"/>
        </w:rPr>
        <w:t xml:space="preserve"> </w:t>
      </w:r>
      <w:r w:rsidR="006443FA" w:rsidRPr="006443FA">
        <w:rPr>
          <w:rFonts w:ascii="Arial" w:hAnsi="Arial" w:cs="Arial"/>
          <w:sz w:val="20"/>
          <w:szCs w:val="20"/>
        </w:rPr>
        <w:t>Veckans Affärers Superföretag bedöms efter</w:t>
      </w:r>
      <w:r w:rsidR="00F113F0">
        <w:rPr>
          <w:rFonts w:ascii="Arial" w:hAnsi="Arial" w:cs="Arial"/>
          <w:sz w:val="20"/>
          <w:szCs w:val="20"/>
        </w:rPr>
        <w:t xml:space="preserve"> flera </w:t>
      </w:r>
      <w:r w:rsidR="006443FA" w:rsidRPr="006443FA">
        <w:rPr>
          <w:rFonts w:ascii="Arial" w:hAnsi="Arial" w:cs="Arial"/>
          <w:sz w:val="20"/>
          <w:szCs w:val="20"/>
        </w:rPr>
        <w:t xml:space="preserve">nyckeltal; tillväxt, vinst, avkastning, effektivitet, kapitalstruktur och finansiering. </w:t>
      </w:r>
      <w:r w:rsidRPr="003C01DD">
        <w:rPr>
          <w:rFonts w:ascii="Arial" w:hAnsi="Arial" w:cs="Arial"/>
          <w:sz w:val="20"/>
          <w:szCs w:val="20"/>
        </w:rPr>
        <w:t>I genomsnitt blir endast 0.10% av landets företag ett superföretag.</w:t>
      </w:r>
    </w:p>
    <w:p w:rsidR="00D933EB" w:rsidRDefault="00D933EB" w:rsidP="00D933EB">
      <w:pPr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</w:pPr>
    </w:p>
    <w:p w:rsidR="00437158" w:rsidRDefault="004E2AC6" w:rsidP="00D933EB">
      <w:pPr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>Dagens Industris Gasellföretag</w:t>
      </w:r>
    </w:p>
    <w:p w:rsidR="00D933EB" w:rsidRPr="00D933EB" w:rsidRDefault="00D933EB" w:rsidP="00D933EB">
      <w:pPr>
        <w:pStyle w:val="Normalwebb"/>
        <w:spacing w:before="0" w:line="360" w:lineRule="auto"/>
        <w:rPr>
          <w:rFonts w:ascii="Arial" w:hAnsi="Arial" w:cs="Arial"/>
          <w:color w:val="333333"/>
          <w:sz w:val="20"/>
          <w:szCs w:val="20"/>
        </w:rPr>
      </w:pPr>
      <w:r w:rsidRPr="00D933EB">
        <w:rPr>
          <w:rFonts w:ascii="Arial" w:hAnsi="Arial" w:cs="Arial"/>
          <w:color w:val="333333"/>
          <w:sz w:val="20"/>
          <w:szCs w:val="20"/>
        </w:rPr>
        <w:t>Sverige behöver tillväxt, och Sveriges entreprenörer behöver inspirerande förebilder. Därför utser Dagens industri de snabbast växande företagen i landet till Gaseller. Kriterierna är hårda. Årligen utses färre än 0,5 procent av alla Sveriges aktiebolag till Gasellföretag.</w:t>
      </w:r>
    </w:p>
    <w:p w:rsidR="004E2AC6" w:rsidRPr="00D933EB" w:rsidRDefault="004E2AC6" w:rsidP="00D933E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C01DD" w:rsidRPr="003C01DD" w:rsidRDefault="00F113F0" w:rsidP="00D933E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>Tilldelade u</w:t>
      </w:r>
      <w:r w:rsidR="003C01DD" w:rsidRPr="003C01DD"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>tmärkelsen UC 5 Guld</w:t>
      </w:r>
    </w:p>
    <w:p w:rsidR="003C01DD" w:rsidRPr="00E56C34" w:rsidRDefault="003C01DD" w:rsidP="00D933EB">
      <w:pPr>
        <w:shd w:val="clear" w:color="auto" w:fill="F0F4F6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3C01DD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Utmärkelsen UC 5 Guld symboliserar att Lärarförmedlarna är ett välvårdat och välskött företag. Bara </w:t>
      </w:r>
      <w:r w:rsidR="0043715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några </w:t>
      </w:r>
      <w:r w:rsidR="00F113F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enstaka</w:t>
      </w:r>
      <w:r w:rsidR="0043715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r w:rsidRPr="003C01DD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procent av Sveriges företag </w:t>
      </w:r>
      <w:r w:rsidR="0043715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får </w:t>
      </w:r>
      <w:r w:rsidR="00437158" w:rsidRPr="003C01DD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tar emot</w:t>
      </w:r>
      <w:r w:rsidR="00437158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beviset</w:t>
      </w:r>
      <w:r w:rsidRPr="003C01DD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.</w:t>
      </w:r>
      <w:r w:rsidR="00E56C34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Lärarförmedlarna</w:t>
      </w:r>
      <w:r w:rsidRPr="00E56C34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bedöms </w:t>
      </w:r>
      <w:r w:rsidR="00E56C34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ha högsta kreditvärdighet på</w:t>
      </w:r>
      <w:r w:rsidR="001862BE" w:rsidRPr="00E56C34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r w:rsidRPr="00E56C34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99,76%</w:t>
      </w:r>
      <w:r w:rsidR="00F113F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r w:rsidRPr="00E56C34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eller större sannolikhet till överlevnad.</w:t>
      </w:r>
      <w:r w:rsidR="006443FA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r w:rsidR="006443FA" w:rsidRPr="006443FA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Det innebär alltså minsta möjliga risk att göra affärer med oss</w:t>
      </w:r>
      <w:r w:rsidR="006443FA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. </w:t>
      </w:r>
    </w:p>
    <w:p w:rsidR="001862BE" w:rsidRDefault="001862BE" w:rsidP="00D933E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56C34" w:rsidRPr="00E56C34" w:rsidRDefault="00E56C34" w:rsidP="00D933EB">
      <w:pPr>
        <w:pStyle w:val="Liststycke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Dessa utmärkelser</w:t>
      </w:r>
      <w:r w:rsidRPr="00E56C34">
        <w:rPr>
          <w:rFonts w:ascii="Arial" w:hAnsi="Arial" w:cs="Arial"/>
          <w:sz w:val="20"/>
          <w:szCs w:val="20"/>
        </w:rPr>
        <w:t xml:space="preserve"> är </w:t>
      </w:r>
      <w:r>
        <w:rPr>
          <w:rFonts w:ascii="Arial" w:hAnsi="Arial" w:cs="Arial"/>
          <w:sz w:val="20"/>
          <w:szCs w:val="20"/>
        </w:rPr>
        <w:t>viktiga</w:t>
      </w:r>
      <w:r w:rsidRPr="00E56C34">
        <w:rPr>
          <w:rFonts w:ascii="Arial" w:hAnsi="Arial" w:cs="Arial"/>
          <w:sz w:val="20"/>
          <w:szCs w:val="20"/>
        </w:rPr>
        <w:t xml:space="preserve"> kvitto</w:t>
      </w:r>
      <w:r>
        <w:rPr>
          <w:rFonts w:ascii="Arial" w:hAnsi="Arial" w:cs="Arial"/>
          <w:sz w:val="20"/>
          <w:szCs w:val="20"/>
        </w:rPr>
        <w:t>n</w:t>
      </w:r>
      <w:r w:rsidRPr="00E56C34">
        <w:rPr>
          <w:rFonts w:ascii="Arial" w:hAnsi="Arial" w:cs="Arial"/>
          <w:sz w:val="20"/>
          <w:szCs w:val="20"/>
        </w:rPr>
        <w:t xml:space="preserve"> på att </w:t>
      </w:r>
      <w:r>
        <w:rPr>
          <w:rFonts w:ascii="Arial" w:hAnsi="Arial" w:cs="Arial"/>
          <w:sz w:val="20"/>
          <w:szCs w:val="20"/>
        </w:rPr>
        <w:t>vi med gott resultat hjälper</w:t>
      </w:r>
      <w:r w:rsidRPr="00E56C34">
        <w:rPr>
          <w:rFonts w:ascii="Arial" w:hAnsi="Arial" w:cs="Arial"/>
          <w:sz w:val="20"/>
          <w:szCs w:val="20"/>
        </w:rPr>
        <w:t xml:space="preserve"> försko</w:t>
      </w:r>
      <w:r>
        <w:rPr>
          <w:rFonts w:ascii="Arial" w:hAnsi="Arial" w:cs="Arial"/>
          <w:sz w:val="20"/>
          <w:szCs w:val="20"/>
        </w:rPr>
        <w:t>lor och skolor med bra personal</w:t>
      </w:r>
      <w:r w:rsidRPr="00E56C3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Våra kunder och anställda får</w:t>
      </w:r>
      <w:r w:rsidR="00F113F0">
        <w:rPr>
          <w:rFonts w:ascii="Arial" w:hAnsi="Arial" w:cs="Arial"/>
          <w:sz w:val="20"/>
          <w:szCs w:val="20"/>
        </w:rPr>
        <w:t xml:space="preserve"> härmed ett förstärkt</w:t>
      </w:r>
      <w:r>
        <w:rPr>
          <w:rFonts w:ascii="Arial" w:hAnsi="Arial" w:cs="Arial"/>
          <w:sz w:val="20"/>
          <w:szCs w:val="20"/>
        </w:rPr>
        <w:t xml:space="preserve"> bevis på att vi är en trygg och </w:t>
      </w:r>
      <w:r w:rsidR="00740AFA">
        <w:rPr>
          <w:rFonts w:ascii="Arial" w:hAnsi="Arial" w:cs="Arial"/>
          <w:sz w:val="20"/>
          <w:szCs w:val="20"/>
        </w:rPr>
        <w:t>stabil</w:t>
      </w:r>
      <w:r>
        <w:rPr>
          <w:rFonts w:ascii="Arial" w:hAnsi="Arial" w:cs="Arial"/>
          <w:sz w:val="20"/>
          <w:szCs w:val="20"/>
        </w:rPr>
        <w:t xml:space="preserve"> leverantör </w:t>
      </w:r>
      <w:r w:rsidR="00F113F0">
        <w:rPr>
          <w:rFonts w:ascii="Arial" w:hAnsi="Arial" w:cs="Arial"/>
          <w:sz w:val="20"/>
          <w:szCs w:val="20"/>
        </w:rPr>
        <w:t>och</w:t>
      </w:r>
      <w:r>
        <w:rPr>
          <w:rFonts w:ascii="Arial" w:hAnsi="Arial" w:cs="Arial"/>
          <w:sz w:val="20"/>
          <w:szCs w:val="20"/>
        </w:rPr>
        <w:t xml:space="preserve"> arbetsgivare, berättar</w:t>
      </w:r>
      <w:r w:rsidRPr="00E56C34">
        <w:rPr>
          <w:rFonts w:ascii="Arial" w:hAnsi="Arial" w:cs="Arial"/>
          <w:sz w:val="20"/>
          <w:szCs w:val="20"/>
        </w:rPr>
        <w:t xml:space="preserve"> Lärarfö</w:t>
      </w:r>
      <w:r>
        <w:rPr>
          <w:rFonts w:ascii="Arial" w:hAnsi="Arial" w:cs="Arial"/>
          <w:sz w:val="20"/>
          <w:szCs w:val="20"/>
        </w:rPr>
        <w:t>rmedlarnas VD, Patricia Kimondo</w:t>
      </w:r>
      <w:r w:rsidR="00183125">
        <w:rPr>
          <w:rFonts w:ascii="Arial" w:hAnsi="Arial" w:cs="Arial"/>
          <w:sz w:val="20"/>
          <w:szCs w:val="20"/>
        </w:rPr>
        <w:t>.</w:t>
      </w:r>
    </w:p>
    <w:p w:rsidR="00E56C34" w:rsidRPr="00E56C34" w:rsidRDefault="00E56C34" w:rsidP="00D933E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862BE" w:rsidRPr="001862BE" w:rsidRDefault="001862BE" w:rsidP="00D933E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862BE">
        <w:rPr>
          <w:rFonts w:ascii="Arial" w:hAnsi="Arial" w:cs="Arial"/>
          <w:b/>
          <w:sz w:val="20"/>
          <w:szCs w:val="20"/>
        </w:rPr>
        <w:t>Läs mer</w:t>
      </w:r>
    </w:p>
    <w:p w:rsidR="00437158" w:rsidRPr="008476DB" w:rsidRDefault="00437158" w:rsidP="00D933EB">
      <w:pPr>
        <w:spacing w:after="0" w:line="360" w:lineRule="auto"/>
        <w:rPr>
          <w:rStyle w:val="Hyperl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Klicka här för att läsa mer om </w:t>
      </w:r>
      <w:r w:rsidRPr="00E56C34">
        <w:rPr>
          <w:rFonts w:ascii="Arial" w:hAnsi="Arial" w:cs="Arial"/>
          <w:sz w:val="20"/>
          <w:szCs w:val="20"/>
        </w:rPr>
        <w:t xml:space="preserve">utmärkelsen Superföretag: </w:t>
      </w:r>
      <w:hyperlink r:id="rId7" w:history="1">
        <w:r w:rsidRPr="00E56C34">
          <w:rPr>
            <w:rStyle w:val="Hyperlnk"/>
            <w:rFonts w:ascii="Arial" w:hAnsi="Arial" w:cs="Arial"/>
            <w:sz w:val="20"/>
            <w:szCs w:val="20"/>
          </w:rPr>
          <w:t>http://www.par.se/superforetagen</w:t>
        </w:r>
      </w:hyperlink>
      <w:r w:rsidRPr="00E56C34">
        <w:rPr>
          <w:rStyle w:val="Hyperlnk"/>
          <w:rFonts w:ascii="Arial" w:hAnsi="Arial" w:cs="Arial"/>
          <w:sz w:val="20"/>
          <w:szCs w:val="20"/>
        </w:rPr>
        <w:t xml:space="preserve">      </w:t>
      </w:r>
    </w:p>
    <w:p w:rsidR="00D933EB" w:rsidRDefault="00D933EB" w:rsidP="00D933E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933EB" w:rsidRDefault="00D933EB" w:rsidP="00D933E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Klicka här för </w:t>
      </w:r>
      <w:r w:rsidR="004E2AC6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G</w:t>
      </w:r>
      <w:r w:rsidR="004E2AC6">
        <w:rPr>
          <w:rFonts w:ascii="Arial" w:hAnsi="Arial" w:cs="Arial"/>
          <w:sz w:val="20"/>
          <w:szCs w:val="20"/>
        </w:rPr>
        <w:t>asellföretag</w:t>
      </w:r>
      <w:r w:rsidR="008476D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5366D3">
          <w:rPr>
            <w:rStyle w:val="Hyperlnk"/>
            <w:rFonts w:ascii="Arial" w:hAnsi="Arial" w:cs="Arial"/>
            <w:sz w:val="20"/>
            <w:szCs w:val="20"/>
          </w:rPr>
          <w:t>http://www.dagensindustri.se/gasell</w:t>
        </w:r>
      </w:hyperlink>
    </w:p>
    <w:p w:rsidR="00D933EB" w:rsidRDefault="00D933EB" w:rsidP="00D933E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862BE" w:rsidRDefault="00437158" w:rsidP="00D933E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56C34">
        <w:rPr>
          <w:rFonts w:ascii="Arial" w:hAnsi="Arial" w:cs="Arial"/>
          <w:sz w:val="20"/>
          <w:szCs w:val="20"/>
        </w:rPr>
        <w:t xml:space="preserve">Här får du mer information om </w:t>
      </w:r>
      <w:r w:rsidR="001862BE">
        <w:rPr>
          <w:rFonts w:ascii="Arial" w:hAnsi="Arial" w:cs="Arial"/>
          <w:sz w:val="20"/>
          <w:szCs w:val="20"/>
        </w:rPr>
        <w:t xml:space="preserve">UC 5 Guld och vad det betyder. </w:t>
      </w:r>
    </w:p>
    <w:p w:rsidR="001862BE" w:rsidRDefault="00326718" w:rsidP="00D933EB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9" w:history="1">
        <w:r w:rsidR="001862BE" w:rsidRPr="00136F33">
          <w:rPr>
            <w:rStyle w:val="Hyperlnk"/>
            <w:rFonts w:ascii="Arial" w:hAnsi="Arial" w:cs="Arial"/>
            <w:sz w:val="20"/>
            <w:szCs w:val="20"/>
          </w:rPr>
          <w:t>https://www.uc.se/Foretag/tjanster/tjanst/rating/sigill--certifikat/riskklasser.html</w:t>
        </w:r>
      </w:hyperlink>
      <w:r w:rsidR="001862BE">
        <w:rPr>
          <w:rFonts w:ascii="Arial" w:hAnsi="Arial" w:cs="Arial"/>
          <w:sz w:val="20"/>
          <w:szCs w:val="20"/>
        </w:rPr>
        <w:t xml:space="preserve"> </w:t>
      </w:r>
    </w:p>
    <w:p w:rsidR="00E56C34" w:rsidRDefault="00E56C34" w:rsidP="00D933EB">
      <w:pPr>
        <w:spacing w:after="0" w:line="360" w:lineRule="auto"/>
        <w:rPr>
          <w:rFonts w:ascii="Georgia" w:hAnsi="Georgia" w:cs="Arial"/>
          <w:sz w:val="20"/>
          <w:szCs w:val="20"/>
        </w:rPr>
      </w:pPr>
    </w:p>
    <w:p w:rsidR="00E56C34" w:rsidRDefault="00E56C34" w:rsidP="00D933E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A63D4" w:rsidRPr="00EA63D4" w:rsidRDefault="00EA63D4" w:rsidP="00D933E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A63D4">
        <w:rPr>
          <w:rFonts w:ascii="Arial" w:hAnsi="Arial" w:cs="Arial"/>
          <w:b/>
          <w:sz w:val="20"/>
          <w:szCs w:val="20"/>
        </w:rPr>
        <w:t>Kontakt</w:t>
      </w:r>
    </w:p>
    <w:p w:rsidR="00EA63D4" w:rsidRPr="00EA63D4" w:rsidRDefault="005A3D78" w:rsidP="00D933E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3D78">
        <w:rPr>
          <w:rFonts w:ascii="Arial" w:hAnsi="Arial" w:cs="Arial"/>
          <w:sz w:val="20"/>
          <w:szCs w:val="20"/>
        </w:rPr>
        <w:t>VD Patricia Kimondo. patricia.kimondo@lararformedlarna.se</w:t>
      </w:r>
      <w:r w:rsidRPr="005A3D78">
        <w:rPr>
          <w:rFonts w:ascii="Arial" w:hAnsi="Arial" w:cs="Arial"/>
          <w:sz w:val="20"/>
          <w:szCs w:val="20"/>
        </w:rPr>
        <w:br/>
        <w:t>Mobil: 070-745 10 08, Telefon: 08-545 650 77, Fax: 08-545 650 78.</w:t>
      </w:r>
      <w:r w:rsidRPr="005A3D78">
        <w:rPr>
          <w:rFonts w:ascii="Arial" w:hAnsi="Arial" w:cs="Arial"/>
          <w:sz w:val="20"/>
          <w:szCs w:val="20"/>
        </w:rPr>
        <w:br/>
      </w:r>
      <w:hyperlink r:id="rId10" w:history="1">
        <w:r w:rsidR="00EA63D4" w:rsidRPr="00EA63D4">
          <w:rPr>
            <w:rFonts w:ascii="Arial" w:hAnsi="Arial" w:cs="Arial"/>
            <w:sz w:val="20"/>
            <w:szCs w:val="20"/>
          </w:rPr>
          <w:t>http://www.lararformedlarna.se</w:t>
        </w:r>
      </w:hyperlink>
      <w:r w:rsidR="00EA63D4" w:rsidRPr="00EA63D4">
        <w:rPr>
          <w:rFonts w:ascii="Arial" w:hAnsi="Arial" w:cs="Arial"/>
          <w:sz w:val="20"/>
          <w:szCs w:val="20"/>
        </w:rPr>
        <w:br/>
        <w:t>Postadress: Box 24188, 104 51 Stockholm. Besöksadress: Linnégatan 89B</w:t>
      </w:r>
    </w:p>
    <w:p w:rsidR="00EA63D4" w:rsidRPr="003C01DD" w:rsidRDefault="00EA63D4" w:rsidP="00D933EB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EA63D4" w:rsidRPr="003C01DD" w:rsidSect="000D0C1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5C" w:rsidRDefault="00035B5C" w:rsidP="00035B5C">
      <w:pPr>
        <w:spacing w:after="0" w:line="240" w:lineRule="auto"/>
      </w:pPr>
      <w:r>
        <w:separator/>
      </w:r>
    </w:p>
  </w:endnote>
  <w:endnote w:type="continuationSeparator" w:id="0">
    <w:p w:rsidR="00035B5C" w:rsidRDefault="00035B5C" w:rsidP="0003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5C" w:rsidRDefault="00035B5C" w:rsidP="00035B5C">
      <w:pPr>
        <w:spacing w:after="0" w:line="240" w:lineRule="auto"/>
      </w:pPr>
      <w:r>
        <w:separator/>
      </w:r>
    </w:p>
  </w:footnote>
  <w:footnote w:type="continuationSeparator" w:id="0">
    <w:p w:rsidR="00035B5C" w:rsidRDefault="00035B5C" w:rsidP="0003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5C" w:rsidRDefault="00035B5C" w:rsidP="00035B5C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2162175" cy="428625"/>
          <wp:effectExtent l="19050" t="0" r="9525" b="0"/>
          <wp:docPr id="1" name="Bild 1" descr="LF_tagline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_tagline_rgb_6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154F"/>
    <w:multiLevelType w:val="hybridMultilevel"/>
    <w:tmpl w:val="12B050FE"/>
    <w:lvl w:ilvl="0" w:tplc="D0DAC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E1045"/>
    <w:multiLevelType w:val="hybridMultilevel"/>
    <w:tmpl w:val="704A35DE"/>
    <w:lvl w:ilvl="0" w:tplc="8DBA806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31"/>
    <w:rsid w:val="00035B5C"/>
    <w:rsid w:val="00042118"/>
    <w:rsid w:val="000D0C18"/>
    <w:rsid w:val="00183125"/>
    <w:rsid w:val="001862BE"/>
    <w:rsid w:val="00326718"/>
    <w:rsid w:val="00373F49"/>
    <w:rsid w:val="003C01DD"/>
    <w:rsid w:val="00437158"/>
    <w:rsid w:val="00484F30"/>
    <w:rsid w:val="004D057C"/>
    <w:rsid w:val="004E2AC6"/>
    <w:rsid w:val="00593C71"/>
    <w:rsid w:val="005A3D78"/>
    <w:rsid w:val="005C1B4A"/>
    <w:rsid w:val="006443FA"/>
    <w:rsid w:val="00740AFA"/>
    <w:rsid w:val="007B0A16"/>
    <w:rsid w:val="008461FF"/>
    <w:rsid w:val="008476DB"/>
    <w:rsid w:val="008873C0"/>
    <w:rsid w:val="00D0296D"/>
    <w:rsid w:val="00D933EB"/>
    <w:rsid w:val="00E56C34"/>
    <w:rsid w:val="00E836EB"/>
    <w:rsid w:val="00EA63D4"/>
    <w:rsid w:val="00F113F0"/>
    <w:rsid w:val="00F26417"/>
    <w:rsid w:val="00F4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C01DD"/>
    <w:pPr>
      <w:spacing w:before="16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1">
    <w:name w:val="normal1"/>
    <w:basedOn w:val="Standardstycketeckensnitt"/>
    <w:rsid w:val="003C01D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yperlnk">
    <w:name w:val="Hyperlink"/>
    <w:basedOn w:val="Standardstycketeckensnitt"/>
    <w:uiPriority w:val="99"/>
    <w:unhideWhenUsed/>
    <w:rsid w:val="001862B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56C3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E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AC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03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35B5C"/>
  </w:style>
  <w:style w:type="paragraph" w:styleId="Sidfot">
    <w:name w:val="footer"/>
    <w:basedOn w:val="Normal"/>
    <w:link w:val="SidfotChar"/>
    <w:uiPriority w:val="99"/>
    <w:semiHidden/>
    <w:unhideWhenUsed/>
    <w:rsid w:val="0003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35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7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635">
                  <w:marLeft w:val="0"/>
                  <w:marRight w:val="0"/>
                  <w:marTop w:val="33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85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8007">
                  <w:marLeft w:val="0"/>
                  <w:marRight w:val="0"/>
                  <w:marTop w:val="33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0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1834">
                  <w:marLeft w:val="0"/>
                  <w:marRight w:val="0"/>
                  <w:marTop w:val="33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664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241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7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0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55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0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36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18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32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6784">
                  <w:marLeft w:val="0"/>
                  <w:marRight w:val="0"/>
                  <w:marTop w:val="33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ensindustri.se/gase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.se/superforeta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rarformedlarna.se/?URL=http%3A%2F%2Fwww.lararformedlarn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.se/Foretag/tjanster/tjanst/rating/sigill--certifikat/riskklass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2012-11-08T08:31:00Z</cp:lastPrinted>
  <dcterms:created xsi:type="dcterms:W3CDTF">2012-11-08T08:30:00Z</dcterms:created>
  <dcterms:modified xsi:type="dcterms:W3CDTF">2012-11-12T07:38:00Z</dcterms:modified>
</cp:coreProperties>
</file>