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B2E0D" w14:textId="74F19F26" w:rsidR="00984E0C" w:rsidRPr="00EC4D64" w:rsidRDefault="00984E0C" w:rsidP="002E12A5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56525966"/>
      <w:r w:rsidRPr="00EC4D64">
        <w:rPr>
          <w:rFonts w:ascii="Arial" w:hAnsi="Arial" w:cs="Arial"/>
          <w:b/>
          <w:bCs/>
          <w:sz w:val="32"/>
          <w:szCs w:val="32"/>
          <w:lang w:val="hu-HU"/>
        </w:rPr>
        <w:t xml:space="preserve">Black </w:t>
      </w:r>
      <w:proofErr w:type="spellStart"/>
      <w:r w:rsidRPr="00EC4D64">
        <w:rPr>
          <w:rFonts w:ascii="Arial" w:hAnsi="Arial" w:cs="Arial"/>
          <w:b/>
          <w:bCs/>
          <w:sz w:val="32"/>
          <w:szCs w:val="32"/>
          <w:lang w:val="hu-HU"/>
        </w:rPr>
        <w:t>Friday</w:t>
      </w:r>
      <w:proofErr w:type="spellEnd"/>
      <w:r w:rsidRPr="00EC4D64">
        <w:rPr>
          <w:rFonts w:ascii="Arial" w:hAnsi="Arial" w:cs="Arial"/>
          <w:b/>
          <w:bCs/>
          <w:sz w:val="32"/>
          <w:szCs w:val="32"/>
          <w:lang w:val="hu-HU"/>
        </w:rPr>
        <w:t xml:space="preserve">, vagy zöld </w:t>
      </w:r>
      <w:r w:rsidR="00EC4D64" w:rsidRPr="00EC4D64">
        <w:rPr>
          <w:rFonts w:ascii="Arial" w:hAnsi="Arial" w:cs="Arial"/>
          <w:b/>
          <w:bCs/>
          <w:sz w:val="32"/>
          <w:szCs w:val="32"/>
          <w:lang w:val="hu-HU"/>
        </w:rPr>
        <w:t>szombat</w:t>
      </w:r>
      <w:r w:rsidRPr="00EC4D64">
        <w:rPr>
          <w:rFonts w:ascii="Arial" w:hAnsi="Arial" w:cs="Arial"/>
          <w:b/>
          <w:bCs/>
          <w:sz w:val="32"/>
          <w:szCs w:val="32"/>
          <w:lang w:val="hu-HU"/>
        </w:rPr>
        <w:t xml:space="preserve">? A Ford kutatása szerint a vásárlók hajlandók lesznek többet várni és többet </w:t>
      </w:r>
      <w:r w:rsidR="00EC4D64" w:rsidRPr="00EC4D64">
        <w:rPr>
          <w:rFonts w:ascii="Arial" w:hAnsi="Arial" w:cs="Arial"/>
          <w:b/>
          <w:bCs/>
          <w:sz w:val="32"/>
          <w:szCs w:val="32"/>
          <w:lang w:val="hu-HU"/>
        </w:rPr>
        <w:t>ki</w:t>
      </w:r>
      <w:r w:rsidRPr="00EC4D64">
        <w:rPr>
          <w:rFonts w:ascii="Arial" w:hAnsi="Arial" w:cs="Arial"/>
          <w:b/>
          <w:bCs/>
          <w:sz w:val="32"/>
          <w:szCs w:val="32"/>
          <w:lang w:val="hu-HU"/>
        </w:rPr>
        <w:t>fizetni a környezetbarát házhoz szállítás</w:t>
      </w:r>
      <w:r w:rsidR="00EC4D64" w:rsidRPr="00EC4D64">
        <w:rPr>
          <w:rFonts w:ascii="Arial" w:hAnsi="Arial" w:cs="Arial"/>
          <w:b/>
          <w:bCs/>
          <w:sz w:val="32"/>
          <w:szCs w:val="32"/>
          <w:lang w:val="hu-HU"/>
        </w:rPr>
        <w:t>ra</w:t>
      </w:r>
    </w:p>
    <w:p w14:paraId="2A2A8D29" w14:textId="77777777" w:rsidR="00B00BC8" w:rsidRPr="00EC4D64" w:rsidRDefault="00B00BC8" w:rsidP="00B00BC8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229BA114" w14:textId="0BDB455F" w:rsidR="00984E0C" w:rsidRPr="00EC4D64" w:rsidRDefault="00984E0C" w:rsidP="007D1DD4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>A Ford által megrendelt új felmérés azt mutatja, hogy az Egyesült Királyságban és Németországban a legtöbb ember az olyan online kereskedéseket részesít</w:t>
      </w:r>
      <w:r w:rsidR="00EC4D64" w:rsidRPr="00EC4D64">
        <w:rPr>
          <w:rFonts w:ascii="Arial" w:hAnsi="Arial" w:cs="Arial"/>
          <w:sz w:val="22"/>
          <w:szCs w:val="22"/>
          <w:lang w:val="hu-HU"/>
        </w:rPr>
        <w:t>ené</w:t>
      </w:r>
      <w:r w:rsidRPr="00EC4D64">
        <w:rPr>
          <w:rFonts w:ascii="Arial" w:hAnsi="Arial" w:cs="Arial"/>
          <w:sz w:val="22"/>
          <w:szCs w:val="22"/>
          <w:lang w:val="hu-HU"/>
        </w:rPr>
        <w:t xml:space="preserve"> előnyben, amelyek elektromos hajtású járművel szállítják ki az árut</w:t>
      </w:r>
    </w:p>
    <w:p w14:paraId="20F70A32" w14:textId="77777777" w:rsidR="00D56B01" w:rsidRPr="00EC4D64" w:rsidRDefault="00D56B01" w:rsidP="002E12A5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68AC7629" w14:textId="7601082D" w:rsidR="00984E0C" w:rsidRPr="00EC4D64" w:rsidRDefault="00984E0C" w:rsidP="00A62CDA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 xml:space="preserve">Ráadásul a megkérdezett briteknek majdnem a fele és a németek jó része is hajlandó </w:t>
      </w:r>
      <w:r w:rsidR="00EC4D64" w:rsidRPr="00EC4D64">
        <w:rPr>
          <w:rFonts w:ascii="Arial" w:hAnsi="Arial" w:cs="Arial"/>
          <w:sz w:val="22"/>
          <w:szCs w:val="22"/>
          <w:lang w:val="hu-HU"/>
        </w:rPr>
        <w:t xml:space="preserve">lenne </w:t>
      </w:r>
      <w:r w:rsidRPr="00EC4D64">
        <w:rPr>
          <w:rFonts w:ascii="Arial" w:hAnsi="Arial" w:cs="Arial"/>
          <w:sz w:val="22"/>
          <w:szCs w:val="22"/>
          <w:lang w:val="hu-HU"/>
        </w:rPr>
        <w:t>tovább várni az elektromos kézbesítésre. A britek több mint negyede és a németek ötöde még arra is hajlandó lenne, hogy többet fizessen ezért</w:t>
      </w:r>
    </w:p>
    <w:p w14:paraId="67B77C00" w14:textId="77777777" w:rsidR="0010639D" w:rsidRPr="00EC4D64" w:rsidRDefault="0010639D" w:rsidP="002E12A5">
      <w:pPr>
        <w:ind w:left="360"/>
        <w:rPr>
          <w:rFonts w:ascii="Arial" w:hAnsi="Arial" w:cs="Arial"/>
          <w:sz w:val="22"/>
          <w:szCs w:val="22"/>
          <w:lang w:val="hu-HU"/>
        </w:rPr>
      </w:pPr>
    </w:p>
    <w:bookmarkEnd w:id="0"/>
    <w:p w14:paraId="7D10CF47" w14:textId="2573104D" w:rsidR="00984E0C" w:rsidRPr="00EC4D64" w:rsidRDefault="00984E0C" w:rsidP="00264DA4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 xml:space="preserve">Az új, díjnyertes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forradalmasította az áruszállítást, és a Ford ebben a hónapban jelentette be, hogy a vadonatúj, tisztán elektromos hajtású E-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tovább csökkenti a fuvarozók környezeti lábnyomát</w:t>
      </w:r>
    </w:p>
    <w:p w14:paraId="0A495193" w14:textId="3549EF63" w:rsidR="00B00BC8" w:rsidRPr="00EC4D64" w:rsidRDefault="00B00BC8" w:rsidP="00B00BC8">
      <w:pPr>
        <w:rPr>
          <w:lang w:val="hu-HU"/>
        </w:rPr>
      </w:pPr>
    </w:p>
    <w:p w14:paraId="70717D68" w14:textId="77777777" w:rsidR="00E1412A" w:rsidRPr="00EC4D64" w:rsidRDefault="00E1412A" w:rsidP="00B00BC8">
      <w:pPr>
        <w:rPr>
          <w:lang w:val="hu-HU"/>
        </w:rPr>
      </w:pPr>
    </w:p>
    <w:p w14:paraId="3928DC0F" w14:textId="2CB8BCA9" w:rsidR="00A366DA" w:rsidRPr="00EC4D64" w:rsidRDefault="00A366DA" w:rsidP="00B00BC8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b/>
          <w:sz w:val="22"/>
          <w:szCs w:val="22"/>
          <w:lang w:val="hu-HU"/>
        </w:rPr>
        <w:t>2020. november 2</w:t>
      </w:r>
      <w:r w:rsidR="007A01FB">
        <w:rPr>
          <w:rFonts w:ascii="Arial" w:hAnsi="Arial" w:cs="Arial"/>
          <w:b/>
          <w:sz w:val="22"/>
          <w:szCs w:val="22"/>
          <w:lang w:val="hu-HU"/>
        </w:rPr>
        <w:t>7</w:t>
      </w:r>
      <w:bookmarkStart w:id="1" w:name="_GoBack"/>
      <w:bookmarkEnd w:id="1"/>
      <w:r w:rsidRPr="00EC4D64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EC4D64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EC4D64">
        <w:rPr>
          <w:rFonts w:ascii="Arial" w:hAnsi="Arial" w:cs="Arial"/>
          <w:sz w:val="22"/>
          <w:szCs w:val="22"/>
          <w:lang w:val="hu-HU"/>
        </w:rPr>
        <w:t xml:space="preserve">– </w:t>
      </w:r>
      <w:r w:rsidRPr="00EC4D64">
        <w:rPr>
          <w:rFonts w:ascii="Arial" w:hAnsi="Arial" w:cs="Arial"/>
          <w:sz w:val="22"/>
          <w:szCs w:val="22"/>
          <w:lang w:val="hu-HU"/>
        </w:rPr>
        <w:t>Egy a Ford által nemrégiben megrendelt felmérés szerint az Egyesült Királyságban és Németországban a legtöbb vásárló előnyben részesítené az olyan online kereskedéseket, amelyek elektromos hajtású járművel szállítják ki az árut. A megkérdezett britek 58 százaléka és a németek 54 százaléka vélekedett így.</w:t>
      </w:r>
    </w:p>
    <w:p w14:paraId="28ACBBEF" w14:textId="77777777" w:rsidR="00DE65ED" w:rsidRPr="00EC4D64" w:rsidRDefault="00DE65ED" w:rsidP="00B00BC8">
      <w:pPr>
        <w:rPr>
          <w:rFonts w:ascii="Arial" w:hAnsi="Arial" w:cs="Arial"/>
          <w:sz w:val="22"/>
          <w:szCs w:val="22"/>
          <w:lang w:val="hu-HU"/>
        </w:rPr>
      </w:pPr>
    </w:p>
    <w:p w14:paraId="79BDCD8E" w14:textId="6EEB62A6" w:rsidR="00A366DA" w:rsidRPr="00EC4D64" w:rsidRDefault="00A366DA" w:rsidP="00B00BC8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 xml:space="preserve">Ami még ennél is meglepőbb, hogy az Egyesült Királyságban a válaszadók 49 százaléka akár tovább is hajlandó lenne várni, ha a házhoz szállítás zöldebb megoldással történik; Németországban ez az arány 38 százalék volt. Azt már kevesebben vállalnák, hogy magasabb </w:t>
      </w:r>
      <w:r w:rsidR="00EC4D64" w:rsidRPr="00EC4D64">
        <w:rPr>
          <w:rFonts w:ascii="Arial" w:hAnsi="Arial" w:cs="Arial"/>
          <w:sz w:val="22"/>
          <w:szCs w:val="22"/>
          <w:lang w:val="hu-HU"/>
        </w:rPr>
        <w:t>díjat</w:t>
      </w:r>
      <w:r w:rsidRPr="00EC4D64">
        <w:rPr>
          <w:rFonts w:ascii="Arial" w:hAnsi="Arial" w:cs="Arial"/>
          <w:sz w:val="22"/>
          <w:szCs w:val="22"/>
          <w:lang w:val="hu-HU"/>
        </w:rPr>
        <w:t xml:space="preserve"> fizessenek egy energiatakar</w:t>
      </w:r>
      <w:r w:rsidR="00EC4D64" w:rsidRPr="00EC4D64">
        <w:rPr>
          <w:rFonts w:ascii="Arial" w:hAnsi="Arial" w:cs="Arial"/>
          <w:sz w:val="22"/>
          <w:szCs w:val="22"/>
          <w:lang w:val="hu-HU"/>
        </w:rPr>
        <w:t>é</w:t>
      </w:r>
      <w:r w:rsidRPr="00EC4D64">
        <w:rPr>
          <w:rFonts w:ascii="Arial" w:hAnsi="Arial" w:cs="Arial"/>
          <w:sz w:val="22"/>
          <w:szCs w:val="22"/>
          <w:lang w:val="hu-HU"/>
        </w:rPr>
        <w:t>kosabb fuvarért, bár a britek 28 és a németek 21 százalékos eredménye még így is biztató.</w:t>
      </w:r>
    </w:p>
    <w:p w14:paraId="1C32A653" w14:textId="0018C7FE" w:rsidR="001073E8" w:rsidRPr="00EC4D64" w:rsidRDefault="001073E8" w:rsidP="00B00BC8">
      <w:pPr>
        <w:rPr>
          <w:rFonts w:ascii="Arial" w:hAnsi="Arial" w:cs="Arial"/>
          <w:sz w:val="22"/>
          <w:szCs w:val="22"/>
          <w:lang w:val="hu-HU"/>
        </w:rPr>
      </w:pPr>
    </w:p>
    <w:p w14:paraId="0F5034CE" w14:textId="11796850" w:rsidR="00A366DA" w:rsidRPr="00EC4D64" w:rsidRDefault="00A366DA" w:rsidP="00FA2924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>A Ford felmérésén 1000 embert kérdeztek meg az Egyesült Királyságban és Németországban, hogy tisztább képet kapjanak arról, hogyan viszonyulnak a vásárlók az elektromobilitáshoz.</w:t>
      </w:r>
      <w:r w:rsidRPr="00EC4D64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r w:rsidR="005432E5" w:rsidRPr="00EC4D64">
        <w:rPr>
          <w:rFonts w:ascii="Arial" w:hAnsi="Arial" w:cs="Arial"/>
          <w:sz w:val="22"/>
          <w:szCs w:val="22"/>
          <w:lang w:val="hu-HU"/>
        </w:rPr>
        <w:t>A koronavírus-járvány korlátozás</w:t>
      </w:r>
      <w:r w:rsidR="00EC4D64" w:rsidRPr="00EC4D64">
        <w:rPr>
          <w:rFonts w:ascii="Arial" w:hAnsi="Arial" w:cs="Arial"/>
          <w:sz w:val="22"/>
          <w:szCs w:val="22"/>
          <w:lang w:val="hu-HU"/>
        </w:rPr>
        <w:t>ai</w:t>
      </w:r>
      <w:r w:rsidR="005432E5" w:rsidRPr="00EC4D64">
        <w:rPr>
          <w:rFonts w:ascii="Arial" w:hAnsi="Arial" w:cs="Arial"/>
          <w:sz w:val="22"/>
          <w:szCs w:val="22"/>
          <w:lang w:val="hu-HU"/>
        </w:rPr>
        <w:t xml:space="preserve"> miatt úgy tűnik, hogy a mostani Black </w:t>
      </w:r>
      <w:proofErr w:type="spellStart"/>
      <w:r w:rsidR="005432E5" w:rsidRPr="00EC4D64">
        <w:rPr>
          <w:rFonts w:ascii="Arial" w:hAnsi="Arial" w:cs="Arial"/>
          <w:sz w:val="22"/>
          <w:szCs w:val="22"/>
          <w:lang w:val="hu-HU"/>
        </w:rPr>
        <w:t>Friday</w:t>
      </w:r>
      <w:proofErr w:type="spellEnd"/>
      <w:r w:rsidR="005432E5" w:rsidRPr="00EC4D64">
        <w:rPr>
          <w:rFonts w:ascii="Arial" w:hAnsi="Arial" w:cs="Arial"/>
          <w:sz w:val="22"/>
          <w:szCs w:val="22"/>
          <w:lang w:val="hu-HU"/>
        </w:rPr>
        <w:t xml:space="preserve"> lesz az eddigi legnagyobb volumenű online vásárlási akció</w:t>
      </w:r>
      <w:r w:rsidR="005432E5" w:rsidRPr="00EC4D64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="005432E5" w:rsidRPr="00EC4D64">
        <w:rPr>
          <w:rFonts w:ascii="Arial" w:hAnsi="Arial" w:cs="Arial"/>
          <w:sz w:val="22"/>
          <w:szCs w:val="22"/>
          <w:lang w:val="hu-HU"/>
        </w:rPr>
        <w:t>, és ezzel együtt a házhoz szállítások száma is rekordot dönthet.</w:t>
      </w:r>
    </w:p>
    <w:p w14:paraId="735E2760" w14:textId="77777777" w:rsidR="00ED4C95" w:rsidRPr="00EC4D64" w:rsidRDefault="00ED4C95" w:rsidP="00FA2924">
      <w:pPr>
        <w:rPr>
          <w:rFonts w:ascii="Arial" w:hAnsi="Arial" w:cs="Arial"/>
          <w:sz w:val="22"/>
          <w:szCs w:val="22"/>
          <w:lang w:val="hu-HU"/>
        </w:rPr>
      </w:pPr>
    </w:p>
    <w:p w14:paraId="7E968BC6" w14:textId="0F7C55FF" w:rsidR="00473E07" w:rsidRPr="00EC4D64" w:rsidRDefault="005432E5" w:rsidP="00FA2924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>Európa útjain jelenleg több mint 32 millió áruszállító fut, és a Ford már elkezdte bevezetni legnépszerűbb haszongépjárműveinek elektromos változatait –</w:t>
      </w:r>
      <w:r w:rsidR="00EC4D64"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r w:rsidRPr="00EC4D64">
        <w:rPr>
          <w:rFonts w:ascii="Arial" w:hAnsi="Arial" w:cs="Arial"/>
          <w:sz w:val="22"/>
          <w:szCs w:val="22"/>
          <w:lang w:val="hu-HU"/>
        </w:rPr>
        <w:t>egy több mint 11,5 milliárd dolláros befektetés</w:t>
      </w:r>
      <w:r w:rsidR="00FA2924"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r w:rsidRPr="00EC4D64">
        <w:rPr>
          <w:rFonts w:ascii="Arial" w:hAnsi="Arial" w:cs="Arial"/>
          <w:sz w:val="22"/>
          <w:szCs w:val="22"/>
          <w:lang w:val="hu-HU"/>
        </w:rPr>
        <w:t>eredményeként, aminek célja, hogy a vállalat a teljes modellpalettáján meghonosítsa az elektromos hajtást.</w:t>
      </w:r>
    </w:p>
    <w:p w14:paraId="52540493" w14:textId="77777777" w:rsidR="00E509AA" w:rsidRPr="00EC4D64" w:rsidRDefault="00E509AA" w:rsidP="00B00BC8">
      <w:pPr>
        <w:rPr>
          <w:rFonts w:ascii="Arial" w:hAnsi="Arial" w:cs="Arial"/>
          <w:sz w:val="22"/>
          <w:szCs w:val="22"/>
          <w:lang w:val="hu-HU"/>
        </w:rPr>
      </w:pPr>
    </w:p>
    <w:p w14:paraId="68C76BFE" w14:textId="2D0CA851" w:rsidR="005432E5" w:rsidRPr="00EC4D64" w:rsidRDefault="005432E5" w:rsidP="00B00BC8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 xml:space="preserve">Az európai márkakereskedésekben már kapható a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áruszállító, ami hatékonyan kombinálja a takarékos, 1,0 literes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benzinmotor és a padló alá beépített akkumulátorcsomag előnyeit</w:t>
      </w:r>
      <w:r w:rsidRPr="00EC4D64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Pr="00EC4D64">
        <w:rPr>
          <w:rFonts w:ascii="Arial" w:hAnsi="Arial" w:cs="Arial"/>
          <w:sz w:val="22"/>
          <w:szCs w:val="22"/>
          <w:lang w:val="hu-HU"/>
        </w:rPr>
        <w:t xml:space="preserve">. Ez a fejlett rendszer akár 50 kilométeren át tisztán elektromos hajtással képes mozgatni az autót, a teljes hatótávolság pedig 500 km. Az innovatív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geofencing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technológia automatikusan átkapcsol akkumulátoros hajtásra, ha a jármű egy </w:t>
      </w:r>
      <w:r w:rsidR="00B813F7" w:rsidRPr="00EC4D64">
        <w:rPr>
          <w:rFonts w:ascii="Arial" w:hAnsi="Arial" w:cs="Arial"/>
          <w:sz w:val="22"/>
          <w:szCs w:val="22"/>
          <w:lang w:val="hu-HU"/>
        </w:rPr>
        <w:lastRenderedPageBreak/>
        <w:t>alacsony emissziójú zóna határához érkezik, sőt az üzemeltetők maguk is kijelölhetnek hasonló zónahatárokat, hogy megkíméljék a kipufogógáztól az iskolákat, a parkokat vagy akár saját logisztikai központjaik dolgozóit.</w:t>
      </w:r>
    </w:p>
    <w:p w14:paraId="76024EC1" w14:textId="77777777" w:rsidR="0065567A" w:rsidRPr="00EC4D64" w:rsidRDefault="0065567A" w:rsidP="00B00BC8">
      <w:pPr>
        <w:rPr>
          <w:rFonts w:ascii="Arial" w:hAnsi="Arial" w:cs="Arial"/>
          <w:sz w:val="22"/>
          <w:szCs w:val="22"/>
          <w:lang w:val="hu-HU"/>
        </w:rPr>
      </w:pPr>
    </w:p>
    <w:p w14:paraId="59A1ED23" w14:textId="6145B981" w:rsidR="00B813F7" w:rsidRPr="00EC4D64" w:rsidRDefault="00B813F7" w:rsidP="00B00BC8">
      <w:pPr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>A nemrégiben bemutatott Ford E-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újabb előrelépést jelent a városi áruszállításban. Az új változat a jelenlegi, dízelmotoros </w:t>
      </w:r>
      <w:proofErr w:type="spellStart"/>
      <w:r w:rsidRPr="00EC4D64">
        <w:rPr>
          <w:rFonts w:ascii="Arial" w:hAnsi="Arial" w:cs="Arial"/>
          <w:sz w:val="22"/>
          <w:szCs w:val="22"/>
          <w:lang w:val="hu-HU"/>
        </w:rPr>
        <w:t>Transitéval</w:t>
      </w:r>
      <w:proofErr w:type="spellEnd"/>
      <w:r w:rsidRPr="00EC4D64">
        <w:rPr>
          <w:rFonts w:ascii="Arial" w:hAnsi="Arial" w:cs="Arial"/>
          <w:sz w:val="22"/>
          <w:szCs w:val="22"/>
          <w:lang w:val="hu-HU"/>
        </w:rPr>
        <w:t xml:space="preserve"> azonos rakodóteret kínál, tervezett hatótávolsága pedig 350 km, ami biztosan elég lesz a nagyvárosokban működő cégek szokásos fuvarjaihoz, méghozzá bármilyen terhelés és időjárás mellett.</w:t>
      </w:r>
    </w:p>
    <w:p w14:paraId="0B514644" w14:textId="77777777" w:rsidR="00B00BC8" w:rsidRPr="00EC4D64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3275FD9D" w14:textId="77777777" w:rsidR="00B44DDC" w:rsidRPr="00EC4D64" w:rsidRDefault="00B00BC8" w:rsidP="00B44DD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EC4D64">
        <w:rPr>
          <w:rFonts w:ascii="Arial" w:hAnsi="Arial" w:cs="Arial"/>
          <w:sz w:val="22"/>
          <w:szCs w:val="22"/>
          <w:lang w:val="hu-HU"/>
        </w:rPr>
        <w:t># # #</w:t>
      </w:r>
    </w:p>
    <w:p w14:paraId="58126A93" w14:textId="77777777" w:rsidR="00B44DDC" w:rsidRPr="00EC4D64" w:rsidRDefault="00B44DDC" w:rsidP="00B44DDC">
      <w:pPr>
        <w:rPr>
          <w:rFonts w:ascii="Arial" w:hAnsi="Arial" w:cs="Arial"/>
          <w:sz w:val="22"/>
          <w:szCs w:val="22"/>
          <w:lang w:val="hu-HU"/>
        </w:rPr>
      </w:pPr>
    </w:p>
    <w:p w14:paraId="4AEA6B92" w14:textId="1CBB4A2A" w:rsidR="00B813F7" w:rsidRPr="00EC4D64" w:rsidRDefault="002521E2" w:rsidP="00B44DDC">
      <w:pPr>
        <w:rPr>
          <w:rFonts w:ascii="Arial" w:hAnsi="Arial" w:cs="Arial"/>
          <w:lang w:val="hu-HU"/>
        </w:rPr>
      </w:pPr>
      <w:r w:rsidRPr="00EC4D64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B44DDC" w:rsidRPr="00EC4D64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B813F7" w:rsidRPr="00EC4D64">
        <w:rPr>
          <w:rFonts w:ascii="Arial" w:hAnsi="Arial" w:cs="Arial"/>
          <w:lang w:val="hu-HU"/>
        </w:rPr>
        <w:t>A Google vállalattal közösen, 2020 októberében elvégzett, független felmérés, aminek során 1000 embert kérdeztek meg két fontos piacon, az Egyesült Királyságban és Németországban.</w:t>
      </w:r>
    </w:p>
    <w:p w14:paraId="5BC2CA19" w14:textId="77777777" w:rsidR="002521E2" w:rsidRPr="00EC4D64" w:rsidRDefault="002521E2" w:rsidP="00B813F7">
      <w:pPr>
        <w:rPr>
          <w:rFonts w:ascii="Arial" w:hAnsi="Arial" w:cs="Arial"/>
          <w:lang w:val="hu-HU"/>
        </w:rPr>
      </w:pPr>
    </w:p>
    <w:p w14:paraId="18F86FC7" w14:textId="2D1143D3" w:rsidR="00BF744C" w:rsidRPr="00EC4D64" w:rsidRDefault="002521E2" w:rsidP="00827677">
      <w:pPr>
        <w:tabs>
          <w:tab w:val="left" w:pos="7496"/>
        </w:tabs>
        <w:rPr>
          <w:rFonts w:ascii="Arial" w:hAnsi="Arial" w:cs="Arial"/>
          <w:lang w:val="hu-HU"/>
        </w:rPr>
      </w:pPr>
      <w:r w:rsidRPr="00EC4D64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="00B44DDC" w:rsidRPr="00EC4D64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BF744C" w:rsidRPr="00EC4D64">
        <w:rPr>
          <w:rFonts w:ascii="Arial" w:hAnsi="Arial" w:cs="Arial"/>
          <w:lang w:val="hu-HU"/>
        </w:rPr>
        <w:t>https://www.thedrum.com/opinion/2020/09/15/strong-ecommerce-strategy-key-black-friday-2020</w:t>
      </w:r>
    </w:p>
    <w:p w14:paraId="6351B5E8" w14:textId="77777777" w:rsidR="00AD3F34" w:rsidRPr="00EC4D64" w:rsidRDefault="00AD3F34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5D9064DC" w14:textId="32CC7CDC" w:rsidR="006B088A" w:rsidRPr="00EC4D64" w:rsidRDefault="00E509AA" w:rsidP="007E772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lang w:val="hu-HU" w:eastAsia="en-US"/>
        </w:rPr>
      </w:pPr>
      <w:r w:rsidRPr="00EC4D64">
        <w:rPr>
          <w:rFonts w:ascii="Arial" w:hAnsi="Arial" w:cs="Arial"/>
          <w:vertAlign w:val="superscript"/>
          <w:lang w:val="hu-HU"/>
        </w:rPr>
        <w:t>3</w:t>
      </w:r>
      <w:r w:rsidR="006B088A" w:rsidRPr="00EC4D64">
        <w:rPr>
          <w:rFonts w:ascii="Arial" w:hAnsi="Arial" w:cs="Arial"/>
          <w:vertAlign w:val="superscript"/>
          <w:lang w:val="hu-HU"/>
        </w:rPr>
        <w:t xml:space="preserve"> </w:t>
      </w:r>
      <w:r w:rsidR="006B088A" w:rsidRPr="00EC4D64">
        <w:rPr>
          <w:rFonts w:ascii="Arial" w:hAnsi="Arial" w:cs="Arial"/>
          <w:sz w:val="20"/>
          <w:lang w:val="hu-HU" w:eastAsia="en-US"/>
        </w:rPr>
        <w:t>https://www.mordorintelligence.com/industry-reports/europe-lcv-market</w:t>
      </w:r>
    </w:p>
    <w:p w14:paraId="03906F92" w14:textId="6D5709F4" w:rsidR="00211F67" w:rsidRPr="00EC4D64" w:rsidRDefault="006B088A" w:rsidP="007E772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lang w:val="hu-HU"/>
        </w:rPr>
      </w:pPr>
      <w:r w:rsidRPr="00EC4D64">
        <w:rPr>
          <w:rFonts w:ascii="Arial" w:hAnsi="Arial" w:cs="Arial"/>
          <w:vertAlign w:val="superscript"/>
          <w:lang w:val="hu-HU"/>
        </w:rPr>
        <w:t>4</w:t>
      </w:r>
      <w:r w:rsidRPr="00EC4D64">
        <w:rPr>
          <w:rFonts w:ascii="Arial" w:hAnsi="Arial" w:cs="Arial"/>
          <w:lang w:val="hu-HU"/>
        </w:rPr>
        <w:t xml:space="preserve"> </w:t>
      </w:r>
      <w:r w:rsidR="00B813F7" w:rsidRPr="00EC4D64">
        <w:rPr>
          <w:rFonts w:ascii="Arial" w:hAnsi="Arial" w:cs="Arial"/>
          <w:lang w:val="hu-HU"/>
        </w:rPr>
        <w:t xml:space="preserve">A </w:t>
      </w:r>
      <w:proofErr w:type="spellStart"/>
      <w:r w:rsidR="00211F67" w:rsidRPr="00EC4D64">
        <w:rPr>
          <w:rFonts w:ascii="Arial" w:hAnsi="Arial" w:cs="Arial"/>
          <w:sz w:val="20"/>
          <w:lang w:val="hu-HU" w:eastAsia="en-US"/>
        </w:rPr>
        <w:t>Transit</w:t>
      </w:r>
      <w:proofErr w:type="spellEnd"/>
      <w:r w:rsidR="00211F67" w:rsidRPr="00EC4D64">
        <w:rPr>
          <w:rFonts w:ascii="Arial" w:hAnsi="Arial" w:cs="Arial"/>
          <w:sz w:val="20"/>
          <w:lang w:val="hu-HU" w:eastAsia="en-US"/>
        </w:rPr>
        <w:t xml:space="preserve"> </w:t>
      </w:r>
      <w:proofErr w:type="spellStart"/>
      <w:r w:rsidR="00211F67" w:rsidRPr="00EC4D64">
        <w:rPr>
          <w:rFonts w:ascii="Arial" w:hAnsi="Arial" w:cs="Arial"/>
          <w:sz w:val="20"/>
          <w:lang w:val="hu-HU" w:eastAsia="en-US"/>
        </w:rPr>
        <w:t>Custom</w:t>
      </w:r>
      <w:proofErr w:type="spellEnd"/>
      <w:r w:rsidR="00211F67" w:rsidRPr="00EC4D64">
        <w:rPr>
          <w:rFonts w:ascii="Arial" w:hAnsi="Arial" w:cs="Arial"/>
          <w:sz w:val="20"/>
          <w:lang w:val="hu-HU" w:eastAsia="en-US"/>
        </w:rPr>
        <w:t xml:space="preserve"> </w:t>
      </w:r>
      <w:proofErr w:type="spellStart"/>
      <w:r w:rsidR="00211F67" w:rsidRPr="00EC4D64">
        <w:rPr>
          <w:rFonts w:ascii="Arial" w:hAnsi="Arial" w:cs="Arial"/>
          <w:sz w:val="20"/>
          <w:lang w:val="hu-HU" w:eastAsia="en-US"/>
        </w:rPr>
        <w:t>Plug</w:t>
      </w:r>
      <w:proofErr w:type="spellEnd"/>
      <w:r w:rsidR="00211F67" w:rsidRPr="00EC4D64">
        <w:rPr>
          <w:rFonts w:ascii="Arial" w:hAnsi="Arial" w:cs="Arial"/>
          <w:sz w:val="20"/>
          <w:lang w:val="hu-HU" w:eastAsia="en-US"/>
        </w:rPr>
        <w:t xml:space="preserve">-In </w:t>
      </w:r>
      <w:proofErr w:type="spellStart"/>
      <w:r w:rsidR="00211F67" w:rsidRPr="00EC4D64">
        <w:rPr>
          <w:rFonts w:ascii="Arial" w:hAnsi="Arial" w:cs="Arial"/>
          <w:sz w:val="20"/>
          <w:lang w:val="hu-HU" w:eastAsia="en-US"/>
        </w:rPr>
        <w:t>Hybrid</w:t>
      </w:r>
      <w:proofErr w:type="spellEnd"/>
      <w:r w:rsidR="00211F67" w:rsidRPr="00EC4D64">
        <w:rPr>
          <w:rFonts w:ascii="Arial" w:hAnsi="Arial" w:cs="Arial"/>
          <w:sz w:val="20"/>
          <w:lang w:val="hu-HU" w:eastAsia="en-US"/>
        </w:rPr>
        <w:t xml:space="preserve"> </w:t>
      </w:r>
      <w:r w:rsidR="00B813F7" w:rsidRPr="00EC4D64">
        <w:rPr>
          <w:rFonts w:ascii="Arial" w:hAnsi="Arial" w:cs="Arial"/>
          <w:sz w:val="20"/>
          <w:lang w:val="hu-HU" w:eastAsia="en-US"/>
        </w:rPr>
        <w:t>legalacsonyabb üzemanyag-fogyasztása</w:t>
      </w:r>
      <w:r w:rsidR="00211F67" w:rsidRPr="00EC4D64">
        <w:rPr>
          <w:rFonts w:ascii="Arial" w:hAnsi="Arial" w:cs="Arial"/>
          <w:sz w:val="20"/>
          <w:lang w:val="hu-HU" w:eastAsia="en-US"/>
        </w:rPr>
        <w:t> 2</w:t>
      </w:r>
      <w:r w:rsidR="00B813F7" w:rsidRPr="00EC4D64">
        <w:rPr>
          <w:rFonts w:ascii="Arial" w:hAnsi="Arial" w:cs="Arial"/>
          <w:sz w:val="20"/>
          <w:lang w:val="hu-HU" w:eastAsia="en-US"/>
        </w:rPr>
        <w:t>,</w:t>
      </w:r>
      <w:r w:rsidR="00211F67" w:rsidRPr="00EC4D64">
        <w:rPr>
          <w:rFonts w:ascii="Arial" w:hAnsi="Arial" w:cs="Arial"/>
          <w:sz w:val="20"/>
          <w:lang w:val="hu-HU" w:eastAsia="en-US"/>
        </w:rPr>
        <w:t>7 l/100 km</w:t>
      </w:r>
      <w:r w:rsidR="00B813F7" w:rsidRPr="00EC4D64">
        <w:rPr>
          <w:rFonts w:ascii="Arial" w:hAnsi="Arial" w:cs="Arial"/>
          <w:sz w:val="20"/>
          <w:lang w:val="hu-HU" w:eastAsia="en-US"/>
        </w:rPr>
        <w:t>, legalacsonyabb CO</w:t>
      </w:r>
      <w:r w:rsidR="00B813F7" w:rsidRPr="00EC4D64">
        <w:rPr>
          <w:rFonts w:ascii="Trebuchet MS" w:hAnsi="Trebuchet MS" w:cs="Arial"/>
          <w:sz w:val="20"/>
          <w:lang w:val="hu-HU" w:eastAsia="en-US"/>
        </w:rPr>
        <w:t>₂</w:t>
      </w:r>
      <w:r w:rsidR="00B813F7" w:rsidRPr="00EC4D64">
        <w:rPr>
          <w:rFonts w:ascii="Arial" w:hAnsi="Arial" w:cs="Arial"/>
          <w:sz w:val="20"/>
          <w:lang w:val="hu-HU" w:eastAsia="en-US"/>
        </w:rPr>
        <w:t>-kibocsátása pedig</w:t>
      </w:r>
      <w:r w:rsidR="00211F67" w:rsidRPr="00EC4D64">
        <w:rPr>
          <w:rFonts w:ascii="Arial" w:hAnsi="Arial" w:cs="Arial"/>
          <w:sz w:val="20"/>
          <w:lang w:val="hu-HU" w:eastAsia="en-US"/>
        </w:rPr>
        <w:t xml:space="preserve"> 60 g/km </w:t>
      </w:r>
      <w:r w:rsidR="00B813F7" w:rsidRPr="00EC4D64">
        <w:rPr>
          <w:rFonts w:ascii="Arial" w:hAnsi="Arial" w:cs="Arial"/>
          <w:sz w:val="20"/>
          <w:lang w:val="hu-HU" w:eastAsia="en-US"/>
        </w:rPr>
        <w:t xml:space="preserve">az </w:t>
      </w:r>
      <w:r w:rsidR="00211F67" w:rsidRPr="00EC4D64">
        <w:rPr>
          <w:rFonts w:ascii="Arial" w:hAnsi="Arial" w:cs="Arial"/>
          <w:sz w:val="20"/>
          <w:lang w:val="hu-HU" w:eastAsia="en-US"/>
        </w:rPr>
        <w:t>NEDC</w:t>
      </w:r>
      <w:r w:rsidR="00B813F7" w:rsidRPr="00EC4D64">
        <w:rPr>
          <w:rFonts w:ascii="Arial" w:hAnsi="Arial" w:cs="Arial"/>
          <w:sz w:val="20"/>
          <w:lang w:val="hu-HU" w:eastAsia="en-US"/>
        </w:rPr>
        <w:t xml:space="preserve"> szabvány szerint mérve</w:t>
      </w:r>
      <w:r w:rsidR="00211F67" w:rsidRPr="00EC4D64">
        <w:rPr>
          <w:rFonts w:ascii="Arial" w:hAnsi="Arial" w:cs="Arial"/>
          <w:sz w:val="20"/>
          <w:lang w:val="hu-HU" w:eastAsia="en-US"/>
        </w:rPr>
        <w:t xml:space="preserve"> (</w:t>
      </w:r>
      <w:r w:rsidR="00B813F7" w:rsidRPr="00EC4D64">
        <w:rPr>
          <w:rFonts w:ascii="Arial" w:hAnsi="Arial" w:cs="Arial"/>
          <w:sz w:val="20"/>
          <w:lang w:val="hu-HU" w:eastAsia="en-US"/>
        </w:rPr>
        <w:t xml:space="preserve">WLTP: </w:t>
      </w:r>
      <w:r w:rsidR="00211F67" w:rsidRPr="00EC4D64">
        <w:rPr>
          <w:rFonts w:ascii="Arial" w:hAnsi="Arial" w:cs="Arial"/>
          <w:sz w:val="20"/>
          <w:lang w:val="hu-HU" w:eastAsia="en-US"/>
        </w:rPr>
        <w:t>1</w:t>
      </w:r>
      <w:r w:rsidR="00B813F7" w:rsidRPr="00EC4D64">
        <w:rPr>
          <w:rFonts w:ascii="Arial" w:hAnsi="Arial" w:cs="Arial"/>
          <w:sz w:val="20"/>
          <w:lang w:val="hu-HU" w:eastAsia="en-US"/>
        </w:rPr>
        <w:t>,</w:t>
      </w:r>
      <w:r w:rsidR="00211F67" w:rsidRPr="00EC4D64">
        <w:rPr>
          <w:rFonts w:ascii="Arial" w:hAnsi="Arial" w:cs="Arial"/>
          <w:sz w:val="20"/>
          <w:lang w:val="hu-HU" w:eastAsia="en-US"/>
        </w:rPr>
        <w:t>6 l/100km, 37 g/km)</w:t>
      </w:r>
    </w:p>
    <w:p w14:paraId="031FD0F8" w14:textId="77777777" w:rsidR="00A101AD" w:rsidRPr="00EC4D64" w:rsidRDefault="00A101AD" w:rsidP="00A101AD">
      <w:pPr>
        <w:pStyle w:val="ListParagraph"/>
        <w:ind w:left="0"/>
        <w:rPr>
          <w:rFonts w:ascii="Arial" w:hAnsi="Arial" w:cs="Arial"/>
          <w:lang w:val="hu-HU"/>
        </w:rPr>
      </w:pPr>
      <w:r w:rsidRPr="00EC4D64">
        <w:rPr>
          <w:rFonts w:ascii="Arial" w:hAnsi="Arial" w:cs="Arial"/>
          <w:szCs w:val="20"/>
          <w:lang w:val="hu-HU"/>
        </w:rPr>
        <w:t>Az üzemanyag/energiafogyasztási, CO</w:t>
      </w:r>
      <w:r w:rsidRPr="00EC4D64">
        <w:rPr>
          <w:rFonts w:ascii="Arial" w:hAnsi="Arial" w:cs="Arial"/>
          <w:szCs w:val="20"/>
          <w:vertAlign w:val="subscript"/>
          <w:lang w:val="hu-HU"/>
        </w:rPr>
        <w:t>2</w:t>
      </w:r>
      <w:r w:rsidRPr="00EC4D64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EC4D64">
        <w:rPr>
          <w:rFonts w:ascii="Arial" w:hAnsi="Arial" w:cs="Arial"/>
          <w:szCs w:val="20"/>
          <w:vertAlign w:val="subscript"/>
          <w:lang w:val="hu-HU"/>
        </w:rPr>
        <w:t>2</w:t>
      </w:r>
      <w:r w:rsidRPr="00EC4D64">
        <w:rPr>
          <w:rFonts w:ascii="Arial" w:hAnsi="Arial" w:cs="Arial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EC4D64">
        <w:rPr>
          <w:rFonts w:ascii="Cambria Math" w:hAnsi="Cambria Math" w:cs="Cambria Math"/>
          <w:szCs w:val="20"/>
          <w:lang w:val="hu-HU"/>
        </w:rPr>
        <w:t>₂</w:t>
      </w:r>
      <w:r w:rsidRPr="00EC4D64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EC4D64">
        <w:rPr>
          <w:rFonts w:ascii="Arial" w:hAnsi="Arial" w:cs="Arial"/>
          <w:szCs w:val="20"/>
          <w:vertAlign w:val="subscript"/>
          <w:lang w:val="hu-HU"/>
        </w:rPr>
        <w:t>2</w:t>
      </w:r>
      <w:r w:rsidRPr="00EC4D64">
        <w:rPr>
          <w:rFonts w:ascii="Arial" w:hAnsi="Arial" w:cs="Arial"/>
          <w:szCs w:val="20"/>
          <w:lang w:val="hu-HU"/>
        </w:rPr>
        <w:t>-kibocsátási adatok tartoznak.</w:t>
      </w:r>
    </w:p>
    <w:p w14:paraId="0874C7C0" w14:textId="77777777" w:rsidR="00A101AD" w:rsidRPr="00EC4D64" w:rsidRDefault="00A101AD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5BEB5B80" w14:textId="77777777" w:rsidR="00A101AD" w:rsidRPr="00EC4D64" w:rsidRDefault="00A101AD" w:rsidP="00A101AD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EC4D64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EC4D64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6F2226C6" w14:textId="77777777" w:rsidR="00A101AD" w:rsidRPr="00EC4D64" w:rsidRDefault="00A101AD" w:rsidP="00A101AD">
      <w:pPr>
        <w:rPr>
          <w:rFonts w:ascii="Arial" w:hAnsi="Arial" w:cs="Arial"/>
          <w:i/>
          <w:szCs w:val="20"/>
          <w:lang w:val="hu-HU" w:bidi="th-TH"/>
        </w:rPr>
      </w:pPr>
      <w:r w:rsidRPr="00EC4D64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állambeli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187.000 embert foglalkoztat világszerte. Amennyiben több információra van szüksége a Fordról, termékeiről vagy a Ford Motor Credit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1" w:history="1">
        <w:r w:rsidRPr="00EC4D64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C4D64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EC4D64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C4D64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C365BA4" w14:textId="77777777" w:rsidR="00A101AD" w:rsidRPr="00EC4D64" w:rsidRDefault="00A101AD" w:rsidP="00A101AD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1C6650A9" w14:textId="77777777" w:rsidR="00A101AD" w:rsidRPr="00EC4D64" w:rsidRDefault="00A101AD" w:rsidP="00A101AD">
      <w:pPr>
        <w:rPr>
          <w:rFonts w:ascii="Arial" w:hAnsi="Arial" w:cs="Arial"/>
          <w:i/>
          <w:szCs w:val="20"/>
          <w:lang w:val="hu-HU" w:bidi="th-TH"/>
        </w:rPr>
      </w:pPr>
      <w:r w:rsidRPr="00EC4D64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EC4D64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C4D64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EC4D64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EC4D64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101AD" w:rsidRPr="00EC4D64" w14:paraId="572FA45D" w14:textId="77777777" w:rsidTr="005E1DF0">
        <w:trPr>
          <w:trHeight w:val="229"/>
        </w:trPr>
        <w:tc>
          <w:tcPr>
            <w:tcW w:w="1792" w:type="dxa"/>
          </w:tcPr>
          <w:p w14:paraId="1C313212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65AABBD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C4D64">
              <w:rPr>
                <w:rFonts w:ascii="Arial" w:hAnsi="Arial" w:cs="Arial"/>
                <w:b/>
                <w:szCs w:val="20"/>
                <w:lang w:val="hu-HU"/>
              </w:rPr>
              <w:lastRenderedPageBreak/>
              <w:t>Sajtókapcsolat:</w:t>
            </w:r>
          </w:p>
        </w:tc>
        <w:tc>
          <w:tcPr>
            <w:tcW w:w="3374" w:type="dxa"/>
          </w:tcPr>
          <w:p w14:paraId="7F7B4B45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38039F90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  <w:r w:rsidRPr="00EC4D64">
              <w:rPr>
                <w:rFonts w:ascii="Arial" w:hAnsi="Arial" w:cs="Arial"/>
                <w:szCs w:val="20"/>
                <w:lang w:val="hu-HU"/>
              </w:rPr>
              <w:lastRenderedPageBreak/>
              <w:t>Györke Orsolya</w:t>
            </w:r>
          </w:p>
        </w:tc>
        <w:tc>
          <w:tcPr>
            <w:tcW w:w="326" w:type="dxa"/>
          </w:tcPr>
          <w:p w14:paraId="7E0D16C6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  <w:r w:rsidRPr="00EC4D64">
              <w:rPr>
                <w:rFonts w:ascii="Arial" w:hAnsi="Arial" w:cs="Arial"/>
                <w:szCs w:val="20"/>
                <w:lang w:val="hu-HU"/>
              </w:rPr>
              <w:lastRenderedPageBreak/>
              <w:t xml:space="preserve">      </w:t>
            </w:r>
          </w:p>
        </w:tc>
      </w:tr>
      <w:tr w:rsidR="00A101AD" w:rsidRPr="00EC4D64" w14:paraId="70EEFF7C" w14:textId="77777777" w:rsidTr="005E1DF0">
        <w:trPr>
          <w:trHeight w:val="933"/>
        </w:trPr>
        <w:tc>
          <w:tcPr>
            <w:tcW w:w="1792" w:type="dxa"/>
          </w:tcPr>
          <w:p w14:paraId="59C15621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91221BA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C4D64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7A4D26E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C4D64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929BB74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  <w:r w:rsidRPr="00EC4D64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2108FD6D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101AD" w:rsidRPr="00EC4D64" w14:paraId="1B6A9627" w14:textId="77777777" w:rsidTr="005E1DF0">
        <w:trPr>
          <w:trHeight w:val="245"/>
        </w:trPr>
        <w:tc>
          <w:tcPr>
            <w:tcW w:w="1792" w:type="dxa"/>
          </w:tcPr>
          <w:p w14:paraId="1BCC1D6D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091AF4D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  <w:r w:rsidRPr="00EC4D64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6FFEC222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101AD" w:rsidRPr="00EC4D64" w14:paraId="096A07C6" w14:textId="77777777" w:rsidTr="005E1DF0">
        <w:trPr>
          <w:trHeight w:val="459"/>
        </w:trPr>
        <w:tc>
          <w:tcPr>
            <w:tcW w:w="1792" w:type="dxa"/>
          </w:tcPr>
          <w:p w14:paraId="630F28AA" w14:textId="77777777" w:rsidR="00A101AD" w:rsidRPr="00EC4D64" w:rsidRDefault="00A101AD" w:rsidP="005E1D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797DB12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  <w:r w:rsidRPr="00EC4D64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3" w:history="1">
              <w:r w:rsidRPr="00EC4D64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EC4D64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EC4D64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7BC2F28" w14:textId="77777777" w:rsidR="00A101AD" w:rsidRPr="00EC4D64" w:rsidRDefault="00A101AD" w:rsidP="005E1D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3B8DC52" w14:textId="77777777" w:rsidR="00A101AD" w:rsidRPr="00EC4D64" w:rsidRDefault="00A101AD" w:rsidP="00A101AD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EC4D64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EC4D64" w:rsidSect="00A86BB6"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7E082" w14:textId="77777777" w:rsidR="00E86E95" w:rsidRDefault="00E86E95">
      <w:r>
        <w:separator/>
      </w:r>
    </w:p>
  </w:endnote>
  <w:endnote w:type="continuationSeparator" w:id="0">
    <w:p w14:paraId="3E5D73B0" w14:textId="77777777" w:rsidR="00E86E95" w:rsidRDefault="00E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D64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7A01FB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111C2948" w14:textId="77777777" w:rsidR="00A101AD" w:rsidRDefault="00A101AD" w:rsidP="00A101AD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00687BE3" w:rsidR="004217E8" w:rsidRPr="007A01FB" w:rsidRDefault="00A101AD" w:rsidP="00A101AD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7A01FB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7A01FB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659337D4" w14:textId="77777777" w:rsidR="00A101AD" w:rsidRDefault="00A101AD" w:rsidP="00A101A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5BD1BFEB" w:rsidR="008A1DF4" w:rsidRPr="007A01FB" w:rsidRDefault="00A101AD" w:rsidP="00A101AD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7A01FB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FDA6F" w14:textId="77777777" w:rsidR="00E86E95" w:rsidRDefault="00E86E95">
      <w:r>
        <w:separator/>
      </w:r>
    </w:p>
  </w:footnote>
  <w:footnote w:type="continuationSeparator" w:id="0">
    <w:p w14:paraId="25BC072E" w14:textId="77777777" w:rsidR="00E86E95" w:rsidRDefault="00E8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7A01FB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7A01FB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2FD26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333F"/>
    <w:rsid w:val="000051E9"/>
    <w:rsid w:val="00005B4D"/>
    <w:rsid w:val="000072B9"/>
    <w:rsid w:val="000101F4"/>
    <w:rsid w:val="00010F60"/>
    <w:rsid w:val="0001519F"/>
    <w:rsid w:val="00016302"/>
    <w:rsid w:val="00021DD4"/>
    <w:rsid w:val="0003033A"/>
    <w:rsid w:val="00031575"/>
    <w:rsid w:val="0003526C"/>
    <w:rsid w:val="000354BC"/>
    <w:rsid w:val="00036696"/>
    <w:rsid w:val="000375FE"/>
    <w:rsid w:val="00050ABA"/>
    <w:rsid w:val="00050DC2"/>
    <w:rsid w:val="00051E29"/>
    <w:rsid w:val="00052A1B"/>
    <w:rsid w:val="00052B3E"/>
    <w:rsid w:val="000550A2"/>
    <w:rsid w:val="00055759"/>
    <w:rsid w:val="0006148A"/>
    <w:rsid w:val="00062C82"/>
    <w:rsid w:val="000645BD"/>
    <w:rsid w:val="00064EF2"/>
    <w:rsid w:val="00067A00"/>
    <w:rsid w:val="000701D8"/>
    <w:rsid w:val="00073627"/>
    <w:rsid w:val="00074D61"/>
    <w:rsid w:val="000756A4"/>
    <w:rsid w:val="00077B53"/>
    <w:rsid w:val="00084F44"/>
    <w:rsid w:val="0008510A"/>
    <w:rsid w:val="00092664"/>
    <w:rsid w:val="000929DA"/>
    <w:rsid w:val="00097C38"/>
    <w:rsid w:val="00097E83"/>
    <w:rsid w:val="000A017D"/>
    <w:rsid w:val="000A04CE"/>
    <w:rsid w:val="000A1066"/>
    <w:rsid w:val="000A12EF"/>
    <w:rsid w:val="000A4158"/>
    <w:rsid w:val="000B20AF"/>
    <w:rsid w:val="000B68CF"/>
    <w:rsid w:val="000B69E9"/>
    <w:rsid w:val="000C07B4"/>
    <w:rsid w:val="000C0AC9"/>
    <w:rsid w:val="000C239A"/>
    <w:rsid w:val="000C2461"/>
    <w:rsid w:val="000C42E8"/>
    <w:rsid w:val="000C72A7"/>
    <w:rsid w:val="000D0A5E"/>
    <w:rsid w:val="000E2171"/>
    <w:rsid w:val="000E2487"/>
    <w:rsid w:val="000E7B29"/>
    <w:rsid w:val="000F4E92"/>
    <w:rsid w:val="00101713"/>
    <w:rsid w:val="00101ADF"/>
    <w:rsid w:val="00103204"/>
    <w:rsid w:val="001033CB"/>
    <w:rsid w:val="001043E5"/>
    <w:rsid w:val="0010639D"/>
    <w:rsid w:val="00106755"/>
    <w:rsid w:val="001073E8"/>
    <w:rsid w:val="00107EC4"/>
    <w:rsid w:val="00114532"/>
    <w:rsid w:val="00121507"/>
    <w:rsid w:val="00121E90"/>
    <w:rsid w:val="00123596"/>
    <w:rsid w:val="00123CE0"/>
    <w:rsid w:val="001257CC"/>
    <w:rsid w:val="001305C7"/>
    <w:rsid w:val="00130C2E"/>
    <w:rsid w:val="0013102B"/>
    <w:rsid w:val="00131DAD"/>
    <w:rsid w:val="00134150"/>
    <w:rsid w:val="001351FE"/>
    <w:rsid w:val="001366DC"/>
    <w:rsid w:val="00136DEA"/>
    <w:rsid w:val="00140056"/>
    <w:rsid w:val="00141293"/>
    <w:rsid w:val="001413CE"/>
    <w:rsid w:val="00147882"/>
    <w:rsid w:val="00153B1C"/>
    <w:rsid w:val="00155444"/>
    <w:rsid w:val="00160E88"/>
    <w:rsid w:val="00162322"/>
    <w:rsid w:val="00176F2A"/>
    <w:rsid w:val="001867AC"/>
    <w:rsid w:val="00191468"/>
    <w:rsid w:val="00191E20"/>
    <w:rsid w:val="0019702A"/>
    <w:rsid w:val="001A2415"/>
    <w:rsid w:val="001A340C"/>
    <w:rsid w:val="001A5C5E"/>
    <w:rsid w:val="001B01B7"/>
    <w:rsid w:val="001B6874"/>
    <w:rsid w:val="001C16AB"/>
    <w:rsid w:val="001C20BD"/>
    <w:rsid w:val="001C4203"/>
    <w:rsid w:val="001C4D48"/>
    <w:rsid w:val="001D09D8"/>
    <w:rsid w:val="001D4A5B"/>
    <w:rsid w:val="001D5206"/>
    <w:rsid w:val="001D528F"/>
    <w:rsid w:val="001E4705"/>
    <w:rsid w:val="001E6922"/>
    <w:rsid w:val="001E6C4E"/>
    <w:rsid w:val="001E72EC"/>
    <w:rsid w:val="001F1328"/>
    <w:rsid w:val="001F18E5"/>
    <w:rsid w:val="001F1FBC"/>
    <w:rsid w:val="001F3F33"/>
    <w:rsid w:val="001F745B"/>
    <w:rsid w:val="00200A64"/>
    <w:rsid w:val="00206368"/>
    <w:rsid w:val="0021170E"/>
    <w:rsid w:val="00211F67"/>
    <w:rsid w:val="00213DD2"/>
    <w:rsid w:val="00215362"/>
    <w:rsid w:val="00221808"/>
    <w:rsid w:val="0022223F"/>
    <w:rsid w:val="00223148"/>
    <w:rsid w:val="00223283"/>
    <w:rsid w:val="00223525"/>
    <w:rsid w:val="002307BD"/>
    <w:rsid w:val="002320FF"/>
    <w:rsid w:val="00232317"/>
    <w:rsid w:val="002323D9"/>
    <w:rsid w:val="002372F5"/>
    <w:rsid w:val="0024004B"/>
    <w:rsid w:val="00242727"/>
    <w:rsid w:val="00247DD2"/>
    <w:rsid w:val="002521E2"/>
    <w:rsid w:val="00252CDC"/>
    <w:rsid w:val="002545BB"/>
    <w:rsid w:val="00255E7C"/>
    <w:rsid w:val="00261C9B"/>
    <w:rsid w:val="002640D8"/>
    <w:rsid w:val="002644A8"/>
    <w:rsid w:val="00264DA4"/>
    <w:rsid w:val="0027095F"/>
    <w:rsid w:val="0028435B"/>
    <w:rsid w:val="00285D93"/>
    <w:rsid w:val="00286103"/>
    <w:rsid w:val="002877C5"/>
    <w:rsid w:val="00294589"/>
    <w:rsid w:val="0029748F"/>
    <w:rsid w:val="002A0A07"/>
    <w:rsid w:val="002A31DE"/>
    <w:rsid w:val="002A3D9E"/>
    <w:rsid w:val="002A5218"/>
    <w:rsid w:val="002B2048"/>
    <w:rsid w:val="002B372A"/>
    <w:rsid w:val="002B50D0"/>
    <w:rsid w:val="002C0CA5"/>
    <w:rsid w:val="002C1691"/>
    <w:rsid w:val="002C1C01"/>
    <w:rsid w:val="002C70F2"/>
    <w:rsid w:val="002D07A1"/>
    <w:rsid w:val="002D30F8"/>
    <w:rsid w:val="002D440D"/>
    <w:rsid w:val="002D6CA5"/>
    <w:rsid w:val="002D7077"/>
    <w:rsid w:val="002D74A8"/>
    <w:rsid w:val="002E06E6"/>
    <w:rsid w:val="002E12A5"/>
    <w:rsid w:val="002E2BA7"/>
    <w:rsid w:val="002E59B9"/>
    <w:rsid w:val="002E7D6A"/>
    <w:rsid w:val="002F14BE"/>
    <w:rsid w:val="00300EF9"/>
    <w:rsid w:val="00302E5D"/>
    <w:rsid w:val="00303CF6"/>
    <w:rsid w:val="00311374"/>
    <w:rsid w:val="003149AE"/>
    <w:rsid w:val="00315ADB"/>
    <w:rsid w:val="00317F04"/>
    <w:rsid w:val="00332D0E"/>
    <w:rsid w:val="0033420D"/>
    <w:rsid w:val="00340904"/>
    <w:rsid w:val="003413A6"/>
    <w:rsid w:val="0034157D"/>
    <w:rsid w:val="00342195"/>
    <w:rsid w:val="00342744"/>
    <w:rsid w:val="00343269"/>
    <w:rsid w:val="00344529"/>
    <w:rsid w:val="00353395"/>
    <w:rsid w:val="003541DD"/>
    <w:rsid w:val="00356FC4"/>
    <w:rsid w:val="0035711E"/>
    <w:rsid w:val="00361BED"/>
    <w:rsid w:val="00366141"/>
    <w:rsid w:val="00366687"/>
    <w:rsid w:val="00370F0D"/>
    <w:rsid w:val="003737B2"/>
    <w:rsid w:val="00375D0E"/>
    <w:rsid w:val="00377406"/>
    <w:rsid w:val="003814A4"/>
    <w:rsid w:val="00381EF2"/>
    <w:rsid w:val="00384B13"/>
    <w:rsid w:val="003870DD"/>
    <w:rsid w:val="00394072"/>
    <w:rsid w:val="00395200"/>
    <w:rsid w:val="0039662F"/>
    <w:rsid w:val="003A367C"/>
    <w:rsid w:val="003A3733"/>
    <w:rsid w:val="003A4888"/>
    <w:rsid w:val="003A50EF"/>
    <w:rsid w:val="003A7B5A"/>
    <w:rsid w:val="003B5885"/>
    <w:rsid w:val="003B66E5"/>
    <w:rsid w:val="003C0BD2"/>
    <w:rsid w:val="003C0F90"/>
    <w:rsid w:val="003C7F26"/>
    <w:rsid w:val="003D3813"/>
    <w:rsid w:val="003E5257"/>
    <w:rsid w:val="003E745A"/>
    <w:rsid w:val="003F5C51"/>
    <w:rsid w:val="00401A9C"/>
    <w:rsid w:val="004057AA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6CC"/>
    <w:rsid w:val="00435981"/>
    <w:rsid w:val="00435D77"/>
    <w:rsid w:val="00441411"/>
    <w:rsid w:val="0044272A"/>
    <w:rsid w:val="004434FE"/>
    <w:rsid w:val="00455AA5"/>
    <w:rsid w:val="00455BD3"/>
    <w:rsid w:val="00455C89"/>
    <w:rsid w:val="00460FC5"/>
    <w:rsid w:val="00471810"/>
    <w:rsid w:val="00471A21"/>
    <w:rsid w:val="00471F7A"/>
    <w:rsid w:val="0047355B"/>
    <w:rsid w:val="00473E07"/>
    <w:rsid w:val="00474838"/>
    <w:rsid w:val="004751A1"/>
    <w:rsid w:val="004752EA"/>
    <w:rsid w:val="0048215F"/>
    <w:rsid w:val="00482F56"/>
    <w:rsid w:val="004846C5"/>
    <w:rsid w:val="0049011F"/>
    <w:rsid w:val="004914E1"/>
    <w:rsid w:val="0049188E"/>
    <w:rsid w:val="004A5282"/>
    <w:rsid w:val="004A7953"/>
    <w:rsid w:val="004B3F04"/>
    <w:rsid w:val="004B47F8"/>
    <w:rsid w:val="004B7656"/>
    <w:rsid w:val="004C0BF4"/>
    <w:rsid w:val="004C13B7"/>
    <w:rsid w:val="004C276F"/>
    <w:rsid w:val="004C417D"/>
    <w:rsid w:val="004C4A2C"/>
    <w:rsid w:val="004C4A9D"/>
    <w:rsid w:val="004D04A4"/>
    <w:rsid w:val="004D0D95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212A"/>
    <w:rsid w:val="00515F61"/>
    <w:rsid w:val="0051693F"/>
    <w:rsid w:val="005214A1"/>
    <w:rsid w:val="0052360D"/>
    <w:rsid w:val="005268F9"/>
    <w:rsid w:val="00527835"/>
    <w:rsid w:val="0053055B"/>
    <w:rsid w:val="005432E5"/>
    <w:rsid w:val="0054622C"/>
    <w:rsid w:val="00546FF2"/>
    <w:rsid w:val="005520BE"/>
    <w:rsid w:val="00552595"/>
    <w:rsid w:val="005532D6"/>
    <w:rsid w:val="00553BF6"/>
    <w:rsid w:val="00562BE2"/>
    <w:rsid w:val="00564B7F"/>
    <w:rsid w:val="005654AD"/>
    <w:rsid w:val="00575317"/>
    <w:rsid w:val="0057574A"/>
    <w:rsid w:val="00575875"/>
    <w:rsid w:val="005774B9"/>
    <w:rsid w:val="005805C3"/>
    <w:rsid w:val="005829FE"/>
    <w:rsid w:val="00584FAA"/>
    <w:rsid w:val="0059156F"/>
    <w:rsid w:val="00592286"/>
    <w:rsid w:val="0059689C"/>
    <w:rsid w:val="0059696F"/>
    <w:rsid w:val="00597098"/>
    <w:rsid w:val="005A1697"/>
    <w:rsid w:val="005A169A"/>
    <w:rsid w:val="005A357F"/>
    <w:rsid w:val="005A3E17"/>
    <w:rsid w:val="005A6F5E"/>
    <w:rsid w:val="005A7961"/>
    <w:rsid w:val="005A7DB3"/>
    <w:rsid w:val="005B06EB"/>
    <w:rsid w:val="005B2CBB"/>
    <w:rsid w:val="005B61E6"/>
    <w:rsid w:val="005C74D0"/>
    <w:rsid w:val="005D5DC7"/>
    <w:rsid w:val="005D6699"/>
    <w:rsid w:val="005E00E0"/>
    <w:rsid w:val="005E7C82"/>
    <w:rsid w:val="005F1F3D"/>
    <w:rsid w:val="005F2679"/>
    <w:rsid w:val="005F37A7"/>
    <w:rsid w:val="005F7816"/>
    <w:rsid w:val="00603F42"/>
    <w:rsid w:val="00612A6F"/>
    <w:rsid w:val="006144F6"/>
    <w:rsid w:val="00616A1B"/>
    <w:rsid w:val="00617E43"/>
    <w:rsid w:val="006233B7"/>
    <w:rsid w:val="00625D68"/>
    <w:rsid w:val="006311C7"/>
    <w:rsid w:val="00631A15"/>
    <w:rsid w:val="0063295E"/>
    <w:rsid w:val="00633D51"/>
    <w:rsid w:val="006342CA"/>
    <w:rsid w:val="00635F3C"/>
    <w:rsid w:val="0063661E"/>
    <w:rsid w:val="00637B68"/>
    <w:rsid w:val="006409F5"/>
    <w:rsid w:val="0064408E"/>
    <w:rsid w:val="0064645E"/>
    <w:rsid w:val="00646AD4"/>
    <w:rsid w:val="00651677"/>
    <w:rsid w:val="00654F6F"/>
    <w:rsid w:val="0065567A"/>
    <w:rsid w:val="0066189D"/>
    <w:rsid w:val="00661A4F"/>
    <w:rsid w:val="00664AD6"/>
    <w:rsid w:val="00665831"/>
    <w:rsid w:val="00667923"/>
    <w:rsid w:val="006718FD"/>
    <w:rsid w:val="00674D79"/>
    <w:rsid w:val="00677470"/>
    <w:rsid w:val="00682648"/>
    <w:rsid w:val="00684AF8"/>
    <w:rsid w:val="00684DED"/>
    <w:rsid w:val="00697034"/>
    <w:rsid w:val="006B088A"/>
    <w:rsid w:val="006B2E56"/>
    <w:rsid w:val="006B718C"/>
    <w:rsid w:val="006C09D9"/>
    <w:rsid w:val="006C1D7D"/>
    <w:rsid w:val="006D0A38"/>
    <w:rsid w:val="006D1DED"/>
    <w:rsid w:val="006D35EB"/>
    <w:rsid w:val="006D5F7A"/>
    <w:rsid w:val="006D63E7"/>
    <w:rsid w:val="006D75E2"/>
    <w:rsid w:val="006E37A0"/>
    <w:rsid w:val="006E48D1"/>
    <w:rsid w:val="006F6225"/>
    <w:rsid w:val="00706A1B"/>
    <w:rsid w:val="007169BB"/>
    <w:rsid w:val="007232AE"/>
    <w:rsid w:val="00724F9B"/>
    <w:rsid w:val="007273C6"/>
    <w:rsid w:val="00730910"/>
    <w:rsid w:val="00732759"/>
    <w:rsid w:val="00732A67"/>
    <w:rsid w:val="00732AE5"/>
    <w:rsid w:val="00734F07"/>
    <w:rsid w:val="00737CCE"/>
    <w:rsid w:val="007425A2"/>
    <w:rsid w:val="0074353E"/>
    <w:rsid w:val="00746ACC"/>
    <w:rsid w:val="007473D9"/>
    <w:rsid w:val="007533BD"/>
    <w:rsid w:val="0075408F"/>
    <w:rsid w:val="00755551"/>
    <w:rsid w:val="0075653C"/>
    <w:rsid w:val="007576FC"/>
    <w:rsid w:val="00761B9D"/>
    <w:rsid w:val="0076400B"/>
    <w:rsid w:val="00765F06"/>
    <w:rsid w:val="00774BFE"/>
    <w:rsid w:val="00783BC2"/>
    <w:rsid w:val="0078420B"/>
    <w:rsid w:val="00795E6D"/>
    <w:rsid w:val="007A01FB"/>
    <w:rsid w:val="007A05E4"/>
    <w:rsid w:val="007A30F0"/>
    <w:rsid w:val="007A3DA4"/>
    <w:rsid w:val="007A57A1"/>
    <w:rsid w:val="007A723E"/>
    <w:rsid w:val="007A7984"/>
    <w:rsid w:val="007B09FF"/>
    <w:rsid w:val="007B2BF1"/>
    <w:rsid w:val="007B35C2"/>
    <w:rsid w:val="007B5110"/>
    <w:rsid w:val="007B5AB7"/>
    <w:rsid w:val="007B6B6D"/>
    <w:rsid w:val="007C16F0"/>
    <w:rsid w:val="007C2157"/>
    <w:rsid w:val="007C2FBE"/>
    <w:rsid w:val="007C4F12"/>
    <w:rsid w:val="007C5AEE"/>
    <w:rsid w:val="007D5CDD"/>
    <w:rsid w:val="007D5CE2"/>
    <w:rsid w:val="007E1E94"/>
    <w:rsid w:val="007E67C6"/>
    <w:rsid w:val="007E7725"/>
    <w:rsid w:val="007F16BF"/>
    <w:rsid w:val="007F227E"/>
    <w:rsid w:val="0080208B"/>
    <w:rsid w:val="0080374A"/>
    <w:rsid w:val="00806AB3"/>
    <w:rsid w:val="00810F32"/>
    <w:rsid w:val="0081112A"/>
    <w:rsid w:val="00811539"/>
    <w:rsid w:val="008115D4"/>
    <w:rsid w:val="0081179E"/>
    <w:rsid w:val="00816C5F"/>
    <w:rsid w:val="00820FE3"/>
    <w:rsid w:val="00827677"/>
    <w:rsid w:val="008301BA"/>
    <w:rsid w:val="0083181A"/>
    <w:rsid w:val="00831B36"/>
    <w:rsid w:val="00833D70"/>
    <w:rsid w:val="00837730"/>
    <w:rsid w:val="00842A3D"/>
    <w:rsid w:val="00852335"/>
    <w:rsid w:val="00857EAF"/>
    <w:rsid w:val="00861419"/>
    <w:rsid w:val="00873DB4"/>
    <w:rsid w:val="0087438E"/>
    <w:rsid w:val="0087726B"/>
    <w:rsid w:val="0088023E"/>
    <w:rsid w:val="00880C6D"/>
    <w:rsid w:val="00890389"/>
    <w:rsid w:val="008921F1"/>
    <w:rsid w:val="008949BC"/>
    <w:rsid w:val="00895573"/>
    <w:rsid w:val="008A030C"/>
    <w:rsid w:val="008A1DF4"/>
    <w:rsid w:val="008A1E47"/>
    <w:rsid w:val="008B1B78"/>
    <w:rsid w:val="008B3670"/>
    <w:rsid w:val="008C205E"/>
    <w:rsid w:val="008C6D0D"/>
    <w:rsid w:val="008C7531"/>
    <w:rsid w:val="008D26E8"/>
    <w:rsid w:val="008E1204"/>
    <w:rsid w:val="008E1819"/>
    <w:rsid w:val="008E311C"/>
    <w:rsid w:val="008F0965"/>
    <w:rsid w:val="008F0ABA"/>
    <w:rsid w:val="008F359C"/>
    <w:rsid w:val="008F506C"/>
    <w:rsid w:val="008F5B28"/>
    <w:rsid w:val="008F7CCB"/>
    <w:rsid w:val="009007C7"/>
    <w:rsid w:val="009011D3"/>
    <w:rsid w:val="0090404C"/>
    <w:rsid w:val="00907256"/>
    <w:rsid w:val="00911414"/>
    <w:rsid w:val="00912F95"/>
    <w:rsid w:val="00912FB7"/>
    <w:rsid w:val="009141DE"/>
    <w:rsid w:val="00914DBA"/>
    <w:rsid w:val="0092086A"/>
    <w:rsid w:val="0092659B"/>
    <w:rsid w:val="00926D90"/>
    <w:rsid w:val="00927B1A"/>
    <w:rsid w:val="0093382E"/>
    <w:rsid w:val="00934A9C"/>
    <w:rsid w:val="0093536F"/>
    <w:rsid w:val="00937C6D"/>
    <w:rsid w:val="00944F4C"/>
    <w:rsid w:val="00950887"/>
    <w:rsid w:val="00952192"/>
    <w:rsid w:val="0095508A"/>
    <w:rsid w:val="00955F32"/>
    <w:rsid w:val="00956DF0"/>
    <w:rsid w:val="00957549"/>
    <w:rsid w:val="009575C3"/>
    <w:rsid w:val="00965477"/>
    <w:rsid w:val="00966A5F"/>
    <w:rsid w:val="00971321"/>
    <w:rsid w:val="0098246E"/>
    <w:rsid w:val="00984E0C"/>
    <w:rsid w:val="00986909"/>
    <w:rsid w:val="00987539"/>
    <w:rsid w:val="00987F34"/>
    <w:rsid w:val="00992DBE"/>
    <w:rsid w:val="009939AD"/>
    <w:rsid w:val="00994D9D"/>
    <w:rsid w:val="00994E07"/>
    <w:rsid w:val="009A19D3"/>
    <w:rsid w:val="009A7801"/>
    <w:rsid w:val="009A7C0D"/>
    <w:rsid w:val="009B4C50"/>
    <w:rsid w:val="009C1BFC"/>
    <w:rsid w:val="009C2A64"/>
    <w:rsid w:val="009C2C29"/>
    <w:rsid w:val="009C4FA1"/>
    <w:rsid w:val="009C73CC"/>
    <w:rsid w:val="009D0C95"/>
    <w:rsid w:val="009D10A8"/>
    <w:rsid w:val="009D11F5"/>
    <w:rsid w:val="009D29A0"/>
    <w:rsid w:val="009D4466"/>
    <w:rsid w:val="009D493E"/>
    <w:rsid w:val="009D637D"/>
    <w:rsid w:val="009D64AC"/>
    <w:rsid w:val="009E13D7"/>
    <w:rsid w:val="009E2411"/>
    <w:rsid w:val="009E356D"/>
    <w:rsid w:val="009E378A"/>
    <w:rsid w:val="009F12AA"/>
    <w:rsid w:val="009F156F"/>
    <w:rsid w:val="009F58BE"/>
    <w:rsid w:val="009F740A"/>
    <w:rsid w:val="00A101AD"/>
    <w:rsid w:val="00A1112F"/>
    <w:rsid w:val="00A12E3D"/>
    <w:rsid w:val="00A15423"/>
    <w:rsid w:val="00A17715"/>
    <w:rsid w:val="00A2593C"/>
    <w:rsid w:val="00A366DA"/>
    <w:rsid w:val="00A36F90"/>
    <w:rsid w:val="00A37A6F"/>
    <w:rsid w:val="00A46A54"/>
    <w:rsid w:val="00A46D55"/>
    <w:rsid w:val="00A47A70"/>
    <w:rsid w:val="00A50122"/>
    <w:rsid w:val="00A5273E"/>
    <w:rsid w:val="00A60BCB"/>
    <w:rsid w:val="00A62CDA"/>
    <w:rsid w:val="00A64978"/>
    <w:rsid w:val="00A67C35"/>
    <w:rsid w:val="00A71F7A"/>
    <w:rsid w:val="00A7228F"/>
    <w:rsid w:val="00A802C8"/>
    <w:rsid w:val="00A8040B"/>
    <w:rsid w:val="00A825F5"/>
    <w:rsid w:val="00A826E2"/>
    <w:rsid w:val="00A8332C"/>
    <w:rsid w:val="00A86BB6"/>
    <w:rsid w:val="00A9030A"/>
    <w:rsid w:val="00A933D8"/>
    <w:rsid w:val="00A95974"/>
    <w:rsid w:val="00A973F6"/>
    <w:rsid w:val="00AA0865"/>
    <w:rsid w:val="00AA26D4"/>
    <w:rsid w:val="00AA5EE6"/>
    <w:rsid w:val="00AB2498"/>
    <w:rsid w:val="00AB4019"/>
    <w:rsid w:val="00AB7854"/>
    <w:rsid w:val="00AC0180"/>
    <w:rsid w:val="00AC0572"/>
    <w:rsid w:val="00AC0854"/>
    <w:rsid w:val="00AC0B65"/>
    <w:rsid w:val="00AC0E63"/>
    <w:rsid w:val="00AC3EE1"/>
    <w:rsid w:val="00AD3059"/>
    <w:rsid w:val="00AD3F34"/>
    <w:rsid w:val="00AD480B"/>
    <w:rsid w:val="00AD56E8"/>
    <w:rsid w:val="00AD5906"/>
    <w:rsid w:val="00AE1596"/>
    <w:rsid w:val="00AE25D1"/>
    <w:rsid w:val="00AE3462"/>
    <w:rsid w:val="00AF2345"/>
    <w:rsid w:val="00AF36C8"/>
    <w:rsid w:val="00AF5840"/>
    <w:rsid w:val="00AF6A89"/>
    <w:rsid w:val="00AF6D00"/>
    <w:rsid w:val="00B00BC8"/>
    <w:rsid w:val="00B00CD0"/>
    <w:rsid w:val="00B01C91"/>
    <w:rsid w:val="00B10B15"/>
    <w:rsid w:val="00B10FD8"/>
    <w:rsid w:val="00B144F2"/>
    <w:rsid w:val="00B148E0"/>
    <w:rsid w:val="00B253DF"/>
    <w:rsid w:val="00B2545A"/>
    <w:rsid w:val="00B25615"/>
    <w:rsid w:val="00B27525"/>
    <w:rsid w:val="00B3591A"/>
    <w:rsid w:val="00B41D24"/>
    <w:rsid w:val="00B432F1"/>
    <w:rsid w:val="00B43575"/>
    <w:rsid w:val="00B444E4"/>
    <w:rsid w:val="00B44DDC"/>
    <w:rsid w:val="00B468DC"/>
    <w:rsid w:val="00B51773"/>
    <w:rsid w:val="00B52EEB"/>
    <w:rsid w:val="00B569D3"/>
    <w:rsid w:val="00B813F7"/>
    <w:rsid w:val="00B84FAB"/>
    <w:rsid w:val="00B85C71"/>
    <w:rsid w:val="00B86BD3"/>
    <w:rsid w:val="00B95F90"/>
    <w:rsid w:val="00BA2A56"/>
    <w:rsid w:val="00BA3937"/>
    <w:rsid w:val="00BA4DD8"/>
    <w:rsid w:val="00BA56D6"/>
    <w:rsid w:val="00BB1071"/>
    <w:rsid w:val="00BB1EE5"/>
    <w:rsid w:val="00BB3E85"/>
    <w:rsid w:val="00BB5689"/>
    <w:rsid w:val="00BC0E73"/>
    <w:rsid w:val="00BC7683"/>
    <w:rsid w:val="00BD0F23"/>
    <w:rsid w:val="00BD42D7"/>
    <w:rsid w:val="00BD456E"/>
    <w:rsid w:val="00BE00B6"/>
    <w:rsid w:val="00BE05D4"/>
    <w:rsid w:val="00BE1EC1"/>
    <w:rsid w:val="00BE41AC"/>
    <w:rsid w:val="00BE737A"/>
    <w:rsid w:val="00BF744C"/>
    <w:rsid w:val="00BF7691"/>
    <w:rsid w:val="00BF7B54"/>
    <w:rsid w:val="00C00719"/>
    <w:rsid w:val="00C03D0E"/>
    <w:rsid w:val="00C148FE"/>
    <w:rsid w:val="00C149DC"/>
    <w:rsid w:val="00C1709D"/>
    <w:rsid w:val="00C17CE4"/>
    <w:rsid w:val="00C20D8F"/>
    <w:rsid w:val="00C23D21"/>
    <w:rsid w:val="00C252DA"/>
    <w:rsid w:val="00C25523"/>
    <w:rsid w:val="00C348D5"/>
    <w:rsid w:val="00C37035"/>
    <w:rsid w:val="00C37AF4"/>
    <w:rsid w:val="00C40C9E"/>
    <w:rsid w:val="00C470D3"/>
    <w:rsid w:val="00C50FCE"/>
    <w:rsid w:val="00C53C57"/>
    <w:rsid w:val="00C53CED"/>
    <w:rsid w:val="00C56382"/>
    <w:rsid w:val="00C60684"/>
    <w:rsid w:val="00C61DAF"/>
    <w:rsid w:val="00C64F37"/>
    <w:rsid w:val="00C6725B"/>
    <w:rsid w:val="00C757A2"/>
    <w:rsid w:val="00C76743"/>
    <w:rsid w:val="00C80A84"/>
    <w:rsid w:val="00C8770F"/>
    <w:rsid w:val="00C879E4"/>
    <w:rsid w:val="00C91145"/>
    <w:rsid w:val="00C96A32"/>
    <w:rsid w:val="00CA2259"/>
    <w:rsid w:val="00CA3994"/>
    <w:rsid w:val="00CA770E"/>
    <w:rsid w:val="00CB1730"/>
    <w:rsid w:val="00CB1B05"/>
    <w:rsid w:val="00CB4FE7"/>
    <w:rsid w:val="00CB5E0A"/>
    <w:rsid w:val="00CB717F"/>
    <w:rsid w:val="00CC35F7"/>
    <w:rsid w:val="00CC56F4"/>
    <w:rsid w:val="00CD1918"/>
    <w:rsid w:val="00CD2D19"/>
    <w:rsid w:val="00CE0847"/>
    <w:rsid w:val="00CE11F8"/>
    <w:rsid w:val="00CE24DE"/>
    <w:rsid w:val="00CE296B"/>
    <w:rsid w:val="00CF2C98"/>
    <w:rsid w:val="00CF3A3A"/>
    <w:rsid w:val="00CF7CE8"/>
    <w:rsid w:val="00D03218"/>
    <w:rsid w:val="00D034D4"/>
    <w:rsid w:val="00D04917"/>
    <w:rsid w:val="00D04A8A"/>
    <w:rsid w:val="00D0552A"/>
    <w:rsid w:val="00D06C48"/>
    <w:rsid w:val="00D077B2"/>
    <w:rsid w:val="00D07858"/>
    <w:rsid w:val="00D23497"/>
    <w:rsid w:val="00D24931"/>
    <w:rsid w:val="00D25384"/>
    <w:rsid w:val="00D31E43"/>
    <w:rsid w:val="00D373BC"/>
    <w:rsid w:val="00D40F43"/>
    <w:rsid w:val="00D434A1"/>
    <w:rsid w:val="00D44856"/>
    <w:rsid w:val="00D51963"/>
    <w:rsid w:val="00D53590"/>
    <w:rsid w:val="00D56B01"/>
    <w:rsid w:val="00D63C92"/>
    <w:rsid w:val="00D66F6E"/>
    <w:rsid w:val="00D71F4B"/>
    <w:rsid w:val="00D751C7"/>
    <w:rsid w:val="00D864D6"/>
    <w:rsid w:val="00D86A72"/>
    <w:rsid w:val="00D93EFD"/>
    <w:rsid w:val="00D94437"/>
    <w:rsid w:val="00DA07F0"/>
    <w:rsid w:val="00DA4EB6"/>
    <w:rsid w:val="00DA53AA"/>
    <w:rsid w:val="00DA6E47"/>
    <w:rsid w:val="00DB0FEC"/>
    <w:rsid w:val="00DB29D1"/>
    <w:rsid w:val="00DB4126"/>
    <w:rsid w:val="00DB5879"/>
    <w:rsid w:val="00DB76A9"/>
    <w:rsid w:val="00DB782C"/>
    <w:rsid w:val="00DC14D7"/>
    <w:rsid w:val="00DC34E1"/>
    <w:rsid w:val="00DC3760"/>
    <w:rsid w:val="00DC3D9D"/>
    <w:rsid w:val="00DC4F30"/>
    <w:rsid w:val="00DC6D8E"/>
    <w:rsid w:val="00DC7EC8"/>
    <w:rsid w:val="00DD0DD7"/>
    <w:rsid w:val="00DD3C36"/>
    <w:rsid w:val="00DD504C"/>
    <w:rsid w:val="00DD5AD3"/>
    <w:rsid w:val="00DE1C58"/>
    <w:rsid w:val="00DE269E"/>
    <w:rsid w:val="00DE632A"/>
    <w:rsid w:val="00DE65ED"/>
    <w:rsid w:val="00DE73BD"/>
    <w:rsid w:val="00DE7BDE"/>
    <w:rsid w:val="00DF072B"/>
    <w:rsid w:val="00DF4BB4"/>
    <w:rsid w:val="00DF5AC2"/>
    <w:rsid w:val="00DF5FD0"/>
    <w:rsid w:val="00E00FC5"/>
    <w:rsid w:val="00E01D63"/>
    <w:rsid w:val="00E0384E"/>
    <w:rsid w:val="00E06421"/>
    <w:rsid w:val="00E079DC"/>
    <w:rsid w:val="00E11D2F"/>
    <w:rsid w:val="00E1412A"/>
    <w:rsid w:val="00E14541"/>
    <w:rsid w:val="00E15595"/>
    <w:rsid w:val="00E24A03"/>
    <w:rsid w:val="00E24F21"/>
    <w:rsid w:val="00E3268D"/>
    <w:rsid w:val="00E509AA"/>
    <w:rsid w:val="00E50E99"/>
    <w:rsid w:val="00E52E1F"/>
    <w:rsid w:val="00E55271"/>
    <w:rsid w:val="00E5607C"/>
    <w:rsid w:val="00E56D73"/>
    <w:rsid w:val="00E60F7E"/>
    <w:rsid w:val="00E61EE7"/>
    <w:rsid w:val="00E62122"/>
    <w:rsid w:val="00E647AF"/>
    <w:rsid w:val="00E659E5"/>
    <w:rsid w:val="00E67638"/>
    <w:rsid w:val="00E71FC4"/>
    <w:rsid w:val="00E72230"/>
    <w:rsid w:val="00E72C9C"/>
    <w:rsid w:val="00E86E95"/>
    <w:rsid w:val="00E90753"/>
    <w:rsid w:val="00E91A38"/>
    <w:rsid w:val="00E92A8F"/>
    <w:rsid w:val="00E92C09"/>
    <w:rsid w:val="00E94BC7"/>
    <w:rsid w:val="00E97CCC"/>
    <w:rsid w:val="00E97E28"/>
    <w:rsid w:val="00EA066D"/>
    <w:rsid w:val="00EA321D"/>
    <w:rsid w:val="00EA366C"/>
    <w:rsid w:val="00EA3CD4"/>
    <w:rsid w:val="00EA70DF"/>
    <w:rsid w:val="00EB045F"/>
    <w:rsid w:val="00EB0C66"/>
    <w:rsid w:val="00EB0D6C"/>
    <w:rsid w:val="00EB3E51"/>
    <w:rsid w:val="00EC1453"/>
    <w:rsid w:val="00EC4D64"/>
    <w:rsid w:val="00ED1061"/>
    <w:rsid w:val="00ED3C56"/>
    <w:rsid w:val="00ED4C95"/>
    <w:rsid w:val="00EE0A70"/>
    <w:rsid w:val="00EF4228"/>
    <w:rsid w:val="00EF5AA0"/>
    <w:rsid w:val="00F02BB2"/>
    <w:rsid w:val="00F03481"/>
    <w:rsid w:val="00F12172"/>
    <w:rsid w:val="00F16104"/>
    <w:rsid w:val="00F17422"/>
    <w:rsid w:val="00F17C25"/>
    <w:rsid w:val="00F203CA"/>
    <w:rsid w:val="00F218C4"/>
    <w:rsid w:val="00F24021"/>
    <w:rsid w:val="00F24CEA"/>
    <w:rsid w:val="00F25A7B"/>
    <w:rsid w:val="00F25AB6"/>
    <w:rsid w:val="00F330FE"/>
    <w:rsid w:val="00F34534"/>
    <w:rsid w:val="00F41513"/>
    <w:rsid w:val="00F4639D"/>
    <w:rsid w:val="00F4770B"/>
    <w:rsid w:val="00F5276E"/>
    <w:rsid w:val="00F545D9"/>
    <w:rsid w:val="00F55FC5"/>
    <w:rsid w:val="00F66437"/>
    <w:rsid w:val="00F72C74"/>
    <w:rsid w:val="00F72DAB"/>
    <w:rsid w:val="00F75787"/>
    <w:rsid w:val="00F778A5"/>
    <w:rsid w:val="00F810A4"/>
    <w:rsid w:val="00F84624"/>
    <w:rsid w:val="00F87CC1"/>
    <w:rsid w:val="00F91028"/>
    <w:rsid w:val="00F94A4D"/>
    <w:rsid w:val="00F95ECD"/>
    <w:rsid w:val="00F96807"/>
    <w:rsid w:val="00F96A69"/>
    <w:rsid w:val="00FA02BA"/>
    <w:rsid w:val="00FA2924"/>
    <w:rsid w:val="00FA2AED"/>
    <w:rsid w:val="00FC13C9"/>
    <w:rsid w:val="00FC4B2B"/>
    <w:rsid w:val="00FC76B6"/>
    <w:rsid w:val="00FC7B8E"/>
    <w:rsid w:val="00FD0E8D"/>
    <w:rsid w:val="00FD20B1"/>
    <w:rsid w:val="00FD2CD9"/>
    <w:rsid w:val="00FD3881"/>
    <w:rsid w:val="00FD40FD"/>
    <w:rsid w:val="00FD625F"/>
    <w:rsid w:val="00FE2477"/>
    <w:rsid w:val="00FE652B"/>
    <w:rsid w:val="00FF07B8"/>
    <w:rsid w:val="00FF3538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DDC"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paragraph" w:customStyle="1" w:styleId="gl">
    <w:name w:val="gl"/>
    <w:basedOn w:val="Normal"/>
    <w:rsid w:val="002521E2"/>
    <w:pPr>
      <w:spacing w:before="100" w:beforeAutospacing="1" w:after="100" w:afterAutospacing="1"/>
    </w:pPr>
    <w:rPr>
      <w:sz w:val="24"/>
      <w:lang w:eastAsia="en-GB"/>
    </w:rPr>
  </w:style>
  <w:style w:type="character" w:styleId="Emphasis">
    <w:name w:val="Emphasis"/>
    <w:basedOn w:val="DefaultParagraphFont"/>
    <w:uiPriority w:val="20"/>
    <w:qFormat/>
    <w:rsid w:val="002521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gyorke@ford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2" ma:contentTypeDescription="Create a new document." ma:contentTypeScope="" ma:versionID="b156281c7b487b3ab4bea4a85e7ed5e4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8856114a778a581bef37ae4f9b1d904b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9888-D2DD-4AA4-B7BA-60C9E18489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2103B-F064-4357-9715-9814AAF9A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33038-2806-4B24-AF1F-327B9A5E2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AAA0B-2694-4A97-9EA1-C6966C8F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5792</Characters>
  <Application>Microsoft Office Word</Application>
  <DocSecurity>4</DocSecurity>
  <Lines>48</Lines>
  <Paragraphs>13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6618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2020-11-27T10:44:00Z</dcterms:created>
  <dcterms:modified xsi:type="dcterms:W3CDTF">2020-11-27T10:44:00Z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