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7076" w14:textId="77777777"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noProof/>
          <w:color w:val="0000FF"/>
          <w:sz w:val="17"/>
          <w:szCs w:val="17"/>
          <w:lang w:val="es-ES"/>
        </w:rPr>
        <w:drawing>
          <wp:inline distT="0" distB="0" distL="0" distR="0" wp14:anchorId="68B393A3" wp14:editId="4C33C249">
            <wp:extent cx="4114800" cy="1371600"/>
            <wp:effectExtent l="0" t="0" r="0" b="0"/>
            <wp:docPr id="16" name="Picture 16" descr="http://staticapp.icpsc.com/icp/loadimage.php/mogile/321494/036abe32dc725ceb06048474af57b117/image/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app.icpsc.com/icp/loadimage.php/mogile/321494/036abe32dc725ceb06048474af57b117/image/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83615" w14:textId="77777777"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45FADF5" w14:textId="77777777"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65A139D0" w14:textId="77777777" w:rsidR="00FF2EC4" w:rsidRPr="009E3C78" w:rsidRDefault="00FF2EC4" w:rsidP="00FF2EC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Actualización a la última versión del Sistema Operativo y tecnología de sonda de Raymarine</w:t>
      </w:r>
    </w:p>
    <w:p w14:paraId="7533C809" w14:textId="77777777" w:rsidR="00FF2EC4" w:rsidRPr="008D1ABE" w:rsidRDefault="00FF2EC4" w:rsidP="00FF2EC4">
      <w:pPr>
        <w:spacing w:after="0" w:line="240" w:lineRule="auto"/>
        <w:jc w:val="center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es-ES"/>
        </w:rPr>
        <w:t> </w:t>
      </w:r>
    </w:p>
    <w:p w14:paraId="5E8DFB8D" w14:textId="77777777" w:rsidR="00FF2EC4" w:rsidRPr="009E3C78" w:rsidRDefault="00FF2EC4" w:rsidP="00FF2EC4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i/>
          <w:iCs/>
          <w:color w:val="000000"/>
          <w:lang w:val="es-ES"/>
        </w:rPr>
        <w:t>El sistema operativo LightHouse 3 y la sonda RealVision 3D ya están disponibles para las pantallas multifunción de Raymarine Serie eS y Serie gS</w:t>
      </w:r>
    </w:p>
    <w:p w14:paraId="07F83AD9" w14:textId="77777777" w:rsidR="00FF2EC4" w:rsidRPr="009E3C78" w:rsidRDefault="00FF2EC4" w:rsidP="00FF2EC4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</w:t>
      </w:r>
    </w:p>
    <w:p w14:paraId="58F65C84" w14:textId="77777777" w:rsidR="00FF2EC4" w:rsidRPr="008D1ABE" w:rsidRDefault="00FF2EC4" w:rsidP="00FF2EC4">
      <w:pPr>
        <w:spacing w:after="0" w:line="240" w:lineRule="auto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es-ES"/>
        </w:rPr>
        <w:t>  </w:t>
      </w:r>
    </w:p>
    <w:p w14:paraId="7E480AF1" w14:textId="612131FB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es-ES"/>
        </w:rPr>
        <w:t>WILSONVILLE, OR</w:t>
      </w:r>
      <w:r>
        <w:rPr>
          <w:rFonts w:ascii="Arial" w:eastAsia="Calibri" w:hAnsi="Arial" w:cs="Arial"/>
          <w:color w:val="000000"/>
          <w:lang w:val="es-ES"/>
        </w:rPr>
        <w:t xml:space="preserve"> (30 de </w:t>
      </w:r>
      <w:r w:rsidR="002F04AE">
        <w:rPr>
          <w:rFonts w:ascii="Arial" w:eastAsia="Calibri" w:hAnsi="Arial" w:cs="Arial"/>
          <w:color w:val="000000"/>
          <w:lang w:val="es-ES"/>
        </w:rPr>
        <w:t>junio</w:t>
      </w:r>
      <w:r>
        <w:rPr>
          <w:rFonts w:ascii="Arial" w:eastAsia="Calibri" w:hAnsi="Arial" w:cs="Arial"/>
          <w:color w:val="000000"/>
          <w:lang w:val="es-ES"/>
        </w:rPr>
        <w:t xml:space="preserve"> de 2018): Propietarios de embarcaciones de todo el mundo siguen alabando las características únicas de las pantallas multifunción Axiom y Axiom Pro de Raymarine; principalmente su rápido y fluido sistema operativo LightHouse 3, junto con sus potentes capacidades de sonda CHIRP DownVision, CHIRP SideVision, High CHIRP, RealVision 3D y 1kW CHIRP.</w:t>
      </w:r>
    </w:p>
    <w:p w14:paraId="2CD8BB55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</w:t>
      </w:r>
    </w:p>
    <w:p w14:paraId="1197886B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Ahora, los navegantes con pantallas multifunción de Raymarine Serie eS y Serie gS pueden dar rienda suelta a estas herramientas de alto rendimiento.</w:t>
      </w:r>
    </w:p>
    <w:p w14:paraId="7D5930DB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  </w:t>
      </w:r>
    </w:p>
    <w:p w14:paraId="61B44668" w14:textId="77777777" w:rsidR="00FF2EC4" w:rsidRPr="002F04AE" w:rsidRDefault="00FF2EC4" w:rsidP="00FF2EC4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es-ES"/>
        </w:rPr>
        <w:t xml:space="preserve">SO LightHouse 3 para </w:t>
      </w:r>
      <w:r w:rsidRPr="002F04AE">
        <w:rPr>
          <w:rFonts w:ascii="Arial" w:eastAsia="Calibri" w:hAnsi="Arial" w:cs="Arial"/>
          <w:b/>
          <w:color w:val="000000"/>
          <w:lang w:val="es-ES"/>
        </w:rPr>
        <w:t>Serie eS y Serie gS</w:t>
      </w:r>
    </w:p>
    <w:p w14:paraId="5BFDDF91" w14:textId="77777777" w:rsidR="00FF2EC4" w:rsidRPr="009E3C78" w:rsidRDefault="002F04AE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hyperlink r:id="rId6" w:history="1">
        <w:r w:rsidR="008A515A">
          <w:rPr>
            <w:rFonts w:ascii="Arial" w:eastAsia="Calibri" w:hAnsi="Arial" w:cs="Arial"/>
            <w:color w:val="0000FF"/>
            <w:u w:val="single"/>
            <w:lang w:val="es-ES"/>
          </w:rPr>
          <w:t>LightHouse 3</w:t>
        </w:r>
      </w:hyperlink>
      <w:r w:rsidR="008A515A">
        <w:rPr>
          <w:rFonts w:ascii="Arial" w:eastAsia="Calibri" w:hAnsi="Arial" w:cs="Arial"/>
          <w:color w:val="000000"/>
          <w:lang w:val="es-ES"/>
        </w:rPr>
        <w:t xml:space="preserve"> es el potente sistema operativo que está detrás de las pantallas multifunción novedosas de Axiom y Axiom Pro de Raymarine. Los propietarios las pantallas multifunción Serie eS y Serie gS de Raymarine que actualmente utilizan LightHouse 2 ya pueden actualizar a LightHouse 3 con una actualización de software rápida y gratuita. Basta con descargar la actualización de </w:t>
      </w:r>
      <w:hyperlink r:id="rId7" w:history="1">
        <w:r w:rsidR="008A515A">
          <w:rPr>
            <w:rFonts w:ascii="Arial" w:eastAsia="Calibri" w:hAnsi="Arial" w:cs="Arial"/>
            <w:color w:val="0000FF"/>
            <w:u w:val="single"/>
            <w:lang w:val="es-ES"/>
          </w:rPr>
          <w:t>Raymarine.com</w:t>
        </w:r>
      </w:hyperlink>
      <w:r w:rsidR="008A515A">
        <w:rPr>
          <w:rFonts w:ascii="Arial" w:eastAsia="Calibri" w:hAnsi="Arial" w:cs="Arial"/>
          <w:color w:val="000000"/>
          <w:lang w:val="es-ES"/>
        </w:rPr>
        <w:t xml:space="preserve"> en cualquier tarjeta de memoria microSD, insertarla en la pantalla y estará utilizando la tecnología más reciente en cuestión de minutos.</w:t>
      </w:r>
    </w:p>
    <w:p w14:paraId="3576AB12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</w:t>
      </w:r>
    </w:p>
    <w:p w14:paraId="248DB2DF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LightHouse 3 es rápido, fluido y fácil de aprender. El diseño optimizado del sistema operativo muestra las características más usadas con un menú fácil e intuitivo. LightHouse 3, es muy fácil de personalizar según su estilo de embarcación, pesca o navegación, tiene unos iconos destacados y sencillos en la página inicial que pueden personalizarse fácilmente con unos pocos toques.</w:t>
      </w:r>
    </w:p>
    <w:p w14:paraId="6B13ECFA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</w:t>
      </w:r>
    </w:p>
    <w:p w14:paraId="76771619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Posiblemente la característica más buscada que ofrece LightHouse 3 es la sonda RealVision 3D de Raymarine. Disponible anteriormente en los dispositivos Axiom y Axiom Pro, los pescadores que actualicen sus sistemas actuales Serie eS y Serie gS a LightHouse 3 ya pueden dar rienda suelta a la potencia de la tecnología de sonda más reciente de Raymarine utilizando el módulo de sonda totalmente nuevo RVX1000 3D CHIRP.</w:t>
      </w:r>
    </w:p>
    <w:p w14:paraId="5197B0D8" w14:textId="77777777" w:rsidR="00FF2EC4" w:rsidRPr="008D1ABE" w:rsidRDefault="00FF2EC4" w:rsidP="00FF2EC4">
      <w:pPr>
        <w:spacing w:after="0" w:line="240" w:lineRule="auto"/>
        <w:jc w:val="both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es-ES"/>
        </w:rPr>
        <w:t> </w:t>
      </w:r>
    </w:p>
    <w:p w14:paraId="436840BC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es-ES"/>
        </w:rPr>
        <w:t xml:space="preserve">RVX1000:  Sonda RealVision 3D + 1kW para </w:t>
      </w:r>
      <w:r w:rsidRPr="002F04AE">
        <w:rPr>
          <w:rFonts w:ascii="Arial" w:eastAsia="Calibri" w:hAnsi="Arial" w:cs="Arial"/>
          <w:b/>
          <w:color w:val="000000"/>
          <w:lang w:val="es-ES"/>
        </w:rPr>
        <w:t>Serie eS y Serie gS</w:t>
      </w:r>
    </w:p>
    <w:p w14:paraId="11884637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 xml:space="preserve">Basada en la misma tecnología potente de sonda que tiene la Axiom Pro RVX, la </w:t>
      </w:r>
      <w:hyperlink r:id="rId8" w:history="1">
        <w:r>
          <w:rPr>
            <w:rFonts w:ascii="Arial" w:eastAsia="Calibri" w:hAnsi="Arial" w:cs="Arial"/>
            <w:color w:val="0000FF"/>
            <w:u w:val="single"/>
            <w:lang w:val="es-ES"/>
          </w:rPr>
          <w:t>RVX1000</w:t>
        </w:r>
      </w:hyperlink>
      <w:r>
        <w:rPr>
          <w:rFonts w:ascii="Arial" w:eastAsia="Calibri" w:hAnsi="Arial" w:cs="Arial"/>
          <w:color w:val="000000"/>
          <w:lang w:val="es-ES"/>
        </w:rPr>
        <w:t xml:space="preserve"> es una sonda de caja negra con las capacidades de sonda CHIRP DownVision, CHIRP SideVision, High CHIRP, RealVision 3D y 1kW CHIRP. Conecte sus transductores, enlace la RVX1000 a su red eS o gS</w:t>
      </w:r>
      <w:r>
        <w:rPr>
          <w:rFonts w:ascii="Verdana" w:eastAsia="Calibri" w:hAnsi="Verdana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color w:val="000000"/>
          <w:lang w:val="es-ES"/>
        </w:rPr>
        <w:t>con un cable de red Raynet y ya podrá ver el mundo submarino con la calidad increíble de RealVision 3D.</w:t>
      </w:r>
    </w:p>
    <w:p w14:paraId="33FA5E42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</w:t>
      </w:r>
    </w:p>
    <w:p w14:paraId="26FEDF3F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 xml:space="preserve">RVX1000 tiene conexiones duales de transductores. Solo tiene que enchufar cualquier transductor de las series RV100 o RV200 para habilitar la sonda RealVision 3D. RVX1000 también está equipado con un segundo puerto de transductor para la sonda 1kW CHIRP y es compatible con muchos modelos de transductores CHIRP y no CHIRP de Airmar Technology. La sonda RVX1000 </w:t>
      </w:r>
      <w:r>
        <w:rPr>
          <w:rFonts w:ascii="Arial" w:eastAsia="Calibri" w:hAnsi="Arial" w:cs="Arial"/>
          <w:color w:val="000000"/>
          <w:lang w:val="es-ES"/>
        </w:rPr>
        <w:lastRenderedPageBreak/>
        <w:t>1kW transmite en las bandas baja, media y alta de CHIRP, además de en el modo tradicional de 50/200 kHz.</w:t>
      </w:r>
    </w:p>
    <w:p w14:paraId="1AC7427D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</w:t>
      </w:r>
    </w:p>
    <w:p w14:paraId="694E7DA4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RVX1000 es una solución todo en uno que ofrece una pantalla de sonda tradicional para detectar peces de caza, cebos y barcos naufragados en un intervalo de profundidad entre medio metro y 1200 metros, al tiempo que muestra el mundo submarino con impresionantes imágenes RealVision 3D, DownVision y SideVision. RVX1000 dispone de su propio procesador de cuatro núcleos y una amplia memoria integrada para asegurar una experiencia rápida y fluida. Es la herramienta de sonda definitiva para pescadores, buceadores y exploradores de todos los lugares.</w:t>
      </w:r>
    </w:p>
    <w:p w14:paraId="0336DA51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 </w:t>
      </w:r>
    </w:p>
    <w:p w14:paraId="6A6211D1" w14:textId="77777777" w:rsidR="009974D4" w:rsidRDefault="00FF2EC4" w:rsidP="00FF2EC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 xml:space="preserve">RVX1000 ya está disponible a través de los distribuidores de Raymarine de todo el mundo. Para obtener más información, </w:t>
      </w:r>
      <w:hyperlink r:id="rId9" w:history="1">
        <w:r>
          <w:rPr>
            <w:rStyle w:val="Hyperlink"/>
            <w:rFonts w:ascii="Arial" w:eastAsia="Calibri" w:hAnsi="Arial" w:cs="Arial"/>
            <w:lang w:val="es-ES"/>
          </w:rPr>
          <w:t>haga clic aquí</w:t>
        </w:r>
      </w:hyperlink>
    </w:p>
    <w:p w14:paraId="4F526834" w14:textId="77777777" w:rsidR="00FF2EC4" w:rsidRDefault="00FF2EC4" w:rsidP="00FF2EC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es-ES"/>
        </w:rPr>
        <w:t>###</w:t>
      </w:r>
    </w:p>
    <w:p w14:paraId="2774653D" w14:textId="77777777" w:rsidR="00FF2EC4" w:rsidRDefault="00FF2EC4" w:rsidP="00FF2EC4">
      <w:pPr>
        <w:spacing w:after="0"/>
        <w:rPr>
          <w:rFonts w:ascii="Arial" w:hAnsi="Arial" w:cs="Arial"/>
          <w:b/>
          <w:sz w:val="16"/>
          <w:szCs w:val="16"/>
        </w:rPr>
      </w:pPr>
    </w:p>
    <w:p w14:paraId="375CA08A" w14:textId="77777777" w:rsidR="00FF2EC4" w:rsidRPr="007C5777" w:rsidRDefault="00FF2EC4" w:rsidP="00FF2EC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Acerca de FLIR Systems </w:t>
      </w:r>
    </w:p>
    <w:p w14:paraId="77879DA1" w14:textId="77777777" w:rsidR="00FF2EC4" w:rsidRPr="007C5777" w:rsidRDefault="00FF2EC4" w:rsidP="00FF2EC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es-ES"/>
        </w:rPr>
        <w:t xml:space="preserve">Fundada en 1978 y con la sede central en Wilsonville, Oregón, FLIR Systems es un líder mundial en la fabricación de sistemas de sensores que mejoran la percepción y elevan el reconocimiento de la ubicación, lo que ayuda a salvar vidas, mejora la productividad y protege el medio ambiente. A través de sus casi 3500 empleados, la visión de FLIR es ser "The World's Sixth Sense"  sacando partido a la termografía y las tecnologías adyacentes para ofrecer soluciones innovadoras e inteligentes para la seguridad y la vigilancia, la supervisión medioambiental y de condiciones, el ocio al aire libre, la visión artificial, la navegación y la detección avanzada de amenazas. Para obtener más información, visite </w:t>
      </w:r>
      <w:hyperlink r:id="rId10" w:history="1">
        <w:r>
          <w:rPr>
            <w:rFonts w:ascii="Arial" w:hAnsi="Arial" w:cs="Arial"/>
            <w:i/>
            <w:iCs/>
            <w:sz w:val="16"/>
            <w:szCs w:val="16"/>
            <w:lang w:val="es-ES"/>
          </w:rPr>
          <w:t>www.flir.com</w:t>
        </w:r>
      </w:hyperlink>
      <w:r>
        <w:rPr>
          <w:rFonts w:ascii="Arial" w:hAnsi="Arial" w:cs="Arial"/>
          <w:i/>
          <w:iCs/>
          <w:sz w:val="16"/>
          <w:szCs w:val="16"/>
          <w:lang w:val="es-ES"/>
        </w:rPr>
        <w:t xml:space="preserve"> y siga a </w:t>
      </w:r>
      <w:hyperlink r:id="rId11" w:history="1">
        <w:r>
          <w:rPr>
            <w:rFonts w:ascii="Arial" w:hAnsi="Arial" w:cs="Arial"/>
            <w:i/>
            <w:iCs/>
            <w:sz w:val="16"/>
            <w:szCs w:val="16"/>
            <w:lang w:val="es-ES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es-ES"/>
        </w:rPr>
        <w:t>.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28B71EFA" w14:textId="77777777" w:rsidR="00FF2EC4" w:rsidRPr="007C5777" w:rsidRDefault="00FF2EC4" w:rsidP="00FF2EC4">
      <w:pPr>
        <w:spacing w:after="0"/>
        <w:rPr>
          <w:rFonts w:ascii="Arial" w:hAnsi="Arial" w:cs="Arial"/>
          <w:i/>
          <w:sz w:val="16"/>
          <w:szCs w:val="16"/>
        </w:rPr>
      </w:pPr>
    </w:p>
    <w:p w14:paraId="0B958711" w14:textId="77777777" w:rsidR="00FF2EC4" w:rsidRPr="007C5777" w:rsidRDefault="00FF2EC4" w:rsidP="00FF2EC4">
      <w:pPr>
        <w:spacing w:after="0"/>
        <w:rPr>
          <w:rFonts w:ascii="Arial" w:hAnsi="Arial" w:cs="Arial"/>
          <w:i/>
          <w:sz w:val="16"/>
        </w:rPr>
      </w:pPr>
      <w:bookmarkStart w:id="0" w:name="_GoBack"/>
      <w:bookmarkEnd w:id="0"/>
    </w:p>
    <w:p w14:paraId="026B4184" w14:textId="77777777" w:rsidR="00FF2EC4" w:rsidRPr="007C5777" w:rsidRDefault="00FF2EC4" w:rsidP="00FF2EC4">
      <w:pPr>
        <w:spacing w:after="0"/>
        <w:rPr>
          <w:rFonts w:ascii="Arial" w:hAnsi="Arial" w:cs="Arial"/>
          <w:b/>
          <w:sz w:val="16"/>
        </w:rPr>
      </w:pPr>
    </w:p>
    <w:p w14:paraId="67BD0A1E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es-ES"/>
        </w:rPr>
        <w:t>Información de contacto para la prensa:</w:t>
      </w:r>
    </w:p>
    <w:p w14:paraId="5A39FE56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</w:p>
    <w:p w14:paraId="7DDF0720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es-ES"/>
        </w:rPr>
        <w:t>Karen Bartlett</w:t>
      </w:r>
    </w:p>
    <w:p w14:paraId="70214751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es-ES"/>
        </w:rPr>
        <w:t>Saltwater Stone</w:t>
      </w:r>
    </w:p>
    <w:p w14:paraId="47B9CF75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s-ES"/>
        </w:rPr>
        <w:t>+44 (0) 1202 669 244</w:t>
      </w:r>
    </w:p>
    <w:p w14:paraId="3E589E09" w14:textId="77777777" w:rsidR="00FF2EC4" w:rsidRDefault="00FF2EC4" w:rsidP="00FF2EC4">
      <w:pPr>
        <w:jc w:val="both"/>
      </w:pPr>
      <w:r>
        <w:rPr>
          <w:rFonts w:ascii="Arial" w:hAnsi="Arial" w:cs="Arial"/>
          <w:sz w:val="16"/>
          <w:lang w:val="es-ES"/>
        </w:rPr>
        <w:t>k.bartlett@saltwater-stone.com</w:t>
      </w:r>
    </w:p>
    <w:sectPr w:rsidR="00FF2EC4" w:rsidSect="00FF2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C4"/>
    <w:rsid w:val="002F04AE"/>
    <w:rsid w:val="008A515A"/>
    <w:rsid w:val="009974D4"/>
    <w:rsid w:val="00E4045D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3A58"/>
  <w15:docId w15:val="{712AE783-9CA9-4AD0-8024-19E76254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icptrack.com/icp/relay.php?r=61079143&amp;msgid=849924&amp;act=RH5J&amp;c=321494&amp;destination=http%3A%2F%2Fwww.raymarine.com%2Ffishfinders%2Frvx1000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ick.icptrack.com/icp/relay.php?r=61079143&amp;msgid=849924&amp;act=RH5J&amp;c=321494&amp;destination=http%3A%2F%2Fwww.raymarine.com%2Fdisplay%2F%3Fid%3D7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icptrack.com/icp/relay.php?r=61079143&amp;msgid=849924&amp;act=RH5J&amp;c=321494&amp;destination=http%3A%2F%2Fwww.raymarine.com%2Fmultifunction-displays%2Flighthouse3%2Fv3-3%2F" TargetMode="External"/><Relationship Id="rId11" Type="http://schemas.openxmlformats.org/officeDocument/2006/relationships/hyperlink" Target="http://www.twitter.com/fli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lir.com/" TargetMode="External"/><Relationship Id="rId4" Type="http://schemas.openxmlformats.org/officeDocument/2006/relationships/hyperlink" Target="http://click.icptrack.com/icp/relay.php?r=61079143&amp;msgid=849924&amp;act=RH5J&amp;c=321494&amp;destination=http://www.raymarine.com/" TargetMode="External"/><Relationship Id="rId9" Type="http://schemas.openxmlformats.org/officeDocument/2006/relationships/hyperlink" Target="http://www.raymarine.com/fishfinders/rvx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Kirstie Smith</cp:lastModifiedBy>
  <cp:revision>5</cp:revision>
  <cp:lastPrinted>2018-05-30T10:18:00Z</cp:lastPrinted>
  <dcterms:created xsi:type="dcterms:W3CDTF">2018-05-30T09:16:00Z</dcterms:created>
  <dcterms:modified xsi:type="dcterms:W3CDTF">2018-06-13T13:44:00Z</dcterms:modified>
</cp:coreProperties>
</file>