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63301D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 wp14:anchorId="01B2087E" wp14:editId="25FC6B1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 wp14:anchorId="5FA63138" wp14:editId="05BB219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FD0" w:rsidRPr="00571FD0" w:rsidRDefault="0024118D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571FD0">
        <w:rPr>
          <w:rFonts w:ascii="Helvetica" w:hAnsi="Helvetica" w:cs="Helvetica"/>
          <w:b/>
          <w:bCs/>
          <w:sz w:val="22"/>
          <w:szCs w:val="22"/>
          <w:lang w:val="da-DK"/>
        </w:rPr>
        <w:t>High-performance</w:t>
      </w:r>
      <w:r w:rsidR="003F78D0" w:rsidRPr="00571FD0">
        <w:rPr>
          <w:rFonts w:ascii="Helvetica" w:hAnsi="Helvetica" w:cs="Helvetica"/>
          <w:b/>
          <w:bCs/>
          <w:sz w:val="22"/>
          <w:szCs w:val="22"/>
          <w:lang w:val="da-DK"/>
        </w:rPr>
        <w:t xml:space="preserve"> controller for </w:t>
      </w:r>
      <w:r w:rsidR="00571FD0" w:rsidRPr="00571FD0">
        <w:rPr>
          <w:rFonts w:ascii="Helvetica" w:hAnsi="Helvetica" w:cs="Helvetica"/>
          <w:b/>
          <w:bCs/>
          <w:sz w:val="22"/>
          <w:szCs w:val="22"/>
          <w:lang w:val="da-DK"/>
        </w:rPr>
        <w:t>maksimal ydelse i komplekse industrielle miljøer</w:t>
      </w:r>
    </w:p>
    <w:p w:rsidR="003F78D0" w:rsidRPr="003F78D0" w:rsidRDefault="003F78D0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</w:rPr>
      </w:pPr>
    </w:p>
    <w:p w:rsidR="00571FD0" w:rsidRPr="00571FD0" w:rsidRDefault="00571FD0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  <w:r w:rsidRPr="00571FD0">
        <w:rPr>
          <w:rFonts w:ascii="Helvetica" w:hAnsi="Helvetica" w:cs="Helvetica"/>
          <w:lang w:val="da-DK"/>
        </w:rPr>
        <w:t>Den nye controller Axiocontroller AXC 3050 fra Phoenix Contact er egnet til komplekse automationsopgaver takket være den høje</w:t>
      </w:r>
      <w:r w:rsidR="001E2A29">
        <w:rPr>
          <w:rFonts w:ascii="Helvetica" w:hAnsi="Helvetica" w:cs="Helvetica"/>
          <w:lang w:val="da-DK"/>
        </w:rPr>
        <w:t xml:space="preserve"> CPU</w:t>
      </w:r>
      <w:r w:rsidRPr="00571FD0">
        <w:rPr>
          <w:rFonts w:ascii="Helvetica" w:hAnsi="Helvetica" w:cs="Helvetica"/>
          <w:lang w:val="da-DK"/>
        </w:rPr>
        <w:t xml:space="preserve"> hastighed. </w:t>
      </w:r>
      <w:r w:rsidR="001E2A29">
        <w:rPr>
          <w:rFonts w:ascii="Helvetica" w:hAnsi="Helvetica" w:cs="Helvetica"/>
          <w:lang w:val="da-DK"/>
        </w:rPr>
        <w:t xml:space="preserve">Da </w:t>
      </w:r>
      <w:proofErr w:type="spellStart"/>
      <w:r w:rsidR="001E2A29">
        <w:rPr>
          <w:rFonts w:ascii="Helvetica" w:hAnsi="Helvetica" w:cs="Helvetica"/>
          <w:lang w:val="da-DK"/>
        </w:rPr>
        <w:t>high</w:t>
      </w:r>
      <w:proofErr w:type="spellEnd"/>
      <w:r w:rsidR="001E2A29">
        <w:rPr>
          <w:rFonts w:ascii="Helvetica" w:hAnsi="Helvetica" w:cs="Helvetica"/>
          <w:lang w:val="da-DK"/>
        </w:rPr>
        <w:t xml:space="preserve"> speed </w:t>
      </w:r>
      <w:proofErr w:type="spellStart"/>
      <w:r w:rsidR="001E2A29">
        <w:rPr>
          <w:rFonts w:ascii="Helvetica" w:hAnsi="Helvetica" w:cs="Helvetica"/>
          <w:lang w:val="da-DK"/>
        </w:rPr>
        <w:t>counters</w:t>
      </w:r>
      <w:proofErr w:type="spellEnd"/>
      <w:r w:rsidR="001E2A29">
        <w:rPr>
          <w:rFonts w:ascii="Helvetica" w:hAnsi="Helvetica" w:cs="Helvetica"/>
          <w:lang w:val="da-DK"/>
        </w:rPr>
        <w:t xml:space="preserve"> er integreret direkte på controlleren</w:t>
      </w:r>
      <w:r w:rsidR="00463F81">
        <w:rPr>
          <w:rFonts w:ascii="Helvetica" w:hAnsi="Helvetica" w:cs="Helvetica"/>
          <w:lang w:val="da-DK"/>
        </w:rPr>
        <w:t>,</w:t>
      </w:r>
      <w:r w:rsidR="001E2A29">
        <w:rPr>
          <w:rFonts w:ascii="Helvetica" w:hAnsi="Helvetica" w:cs="Helvetica"/>
          <w:lang w:val="da-DK"/>
        </w:rPr>
        <w:t xml:space="preserve"> kræves der ikke specielle I/O</w:t>
      </w:r>
      <w:r w:rsidR="00463F81">
        <w:rPr>
          <w:rFonts w:ascii="Helvetica" w:hAnsi="Helvetica" w:cs="Helvetica"/>
          <w:lang w:val="da-DK"/>
        </w:rPr>
        <w:t>’er</w:t>
      </w:r>
      <w:r w:rsidR="001E2A29">
        <w:rPr>
          <w:rFonts w:ascii="Helvetica" w:hAnsi="Helvetica" w:cs="Helvetica"/>
          <w:lang w:val="da-DK"/>
        </w:rPr>
        <w:t xml:space="preserve"> til hurtige opgaver</w:t>
      </w:r>
      <w:r w:rsidR="00463F81">
        <w:rPr>
          <w:rFonts w:ascii="Helvetica" w:hAnsi="Helvetica" w:cs="Helvetica"/>
          <w:lang w:val="da-DK"/>
        </w:rPr>
        <w:t>. S</w:t>
      </w:r>
      <w:r w:rsidR="001E2A29">
        <w:rPr>
          <w:rFonts w:ascii="Helvetica" w:hAnsi="Helvetica" w:cs="Helvetica"/>
          <w:lang w:val="da-DK"/>
        </w:rPr>
        <w:t>amtidig er AXC 3050 kapslet i et meget EMC bestandigt hus</w:t>
      </w:r>
      <w:r w:rsidR="00463F81">
        <w:rPr>
          <w:rFonts w:ascii="Helvetica" w:hAnsi="Helvetica" w:cs="Helvetica"/>
          <w:lang w:val="da-DK"/>
        </w:rPr>
        <w:t>,</w:t>
      </w:r>
      <w:r w:rsidR="001E2A29">
        <w:rPr>
          <w:rFonts w:ascii="Helvetica" w:hAnsi="Helvetica" w:cs="Helvetica"/>
          <w:lang w:val="da-DK"/>
        </w:rPr>
        <w:t xml:space="preserve"> som derfor giver mulighed </w:t>
      </w:r>
      <w:r>
        <w:rPr>
          <w:rFonts w:ascii="Helvetica" w:hAnsi="Helvetica" w:cs="Helvetica"/>
          <w:lang w:val="da-DK"/>
        </w:rPr>
        <w:t>for anvendelse i barske industrielle miljøer.</w:t>
      </w:r>
    </w:p>
    <w:p w:rsidR="00571FD0" w:rsidRDefault="00571FD0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</w:p>
    <w:p w:rsidR="0024118D" w:rsidRDefault="00571FD0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Til opsætning af lokale stationer kan Axioline F I/O-system moduler installeres i den modulære controller efter behov</w:t>
      </w:r>
      <w:r w:rsidR="0024118D">
        <w:rPr>
          <w:rFonts w:ascii="Helvetica" w:hAnsi="Helvetica" w:cs="Helvetica"/>
          <w:lang w:val="da-DK"/>
        </w:rPr>
        <w:t>, da AXL 3050 er udstyret med 3 Ethernet porte, der understøtter Profinet (master eller I/O), Modbus TCP, TCP/IP eller UDP.</w:t>
      </w:r>
      <w:r>
        <w:rPr>
          <w:rFonts w:ascii="Helvetica" w:hAnsi="Helvetica" w:cs="Helvetica"/>
          <w:lang w:val="da-DK"/>
        </w:rPr>
        <w:t>..</w:t>
      </w:r>
      <w:r w:rsidR="00BF5509">
        <w:rPr>
          <w:rFonts w:ascii="Helvetica" w:hAnsi="Helvetica" w:cs="Helvetica"/>
          <w:lang w:val="da-DK"/>
        </w:rPr>
        <w:t xml:space="preserve"> AXL 3050 </w:t>
      </w:r>
      <w:r w:rsidR="00463F81">
        <w:rPr>
          <w:rFonts w:ascii="Helvetica" w:hAnsi="Helvetica" w:cs="Helvetica"/>
          <w:lang w:val="da-DK"/>
        </w:rPr>
        <w:t>har</w:t>
      </w:r>
      <w:r w:rsidR="00BF5509">
        <w:rPr>
          <w:rFonts w:ascii="Helvetica" w:hAnsi="Helvetica" w:cs="Helvetica"/>
          <w:lang w:val="da-DK"/>
        </w:rPr>
        <w:t xml:space="preserve"> en indbygget UPS, der kan spændingsforsyne</w:t>
      </w:r>
      <w:r w:rsidR="0024118D">
        <w:rPr>
          <w:rFonts w:ascii="Helvetica" w:hAnsi="Helvetica" w:cs="Helvetica"/>
          <w:lang w:val="da-DK"/>
        </w:rPr>
        <w:t>,</w:t>
      </w:r>
      <w:r w:rsidR="00BF5509">
        <w:rPr>
          <w:rFonts w:ascii="Helvetica" w:hAnsi="Helvetica" w:cs="Helvetica"/>
          <w:lang w:val="da-DK"/>
        </w:rPr>
        <w:t xml:space="preserve"> så controlleren kan nå at gemme data på flashkortet. Den indbyggede USB</w:t>
      </w:r>
      <w:r w:rsidR="00463F81">
        <w:rPr>
          <w:rFonts w:ascii="Helvetica" w:hAnsi="Helvetica" w:cs="Helvetica"/>
          <w:lang w:val="da-DK"/>
        </w:rPr>
        <w:t>-</w:t>
      </w:r>
      <w:r w:rsidR="00BF5509">
        <w:rPr>
          <w:rFonts w:ascii="Helvetica" w:hAnsi="Helvetica" w:cs="Helvetica"/>
          <w:lang w:val="da-DK"/>
        </w:rPr>
        <w:t xml:space="preserve">port kan bruges til at logge data, opdatere </w:t>
      </w:r>
      <w:r w:rsidR="0024118D">
        <w:rPr>
          <w:rFonts w:ascii="Helvetica" w:hAnsi="Helvetica" w:cs="Helvetica"/>
          <w:lang w:val="da-DK"/>
        </w:rPr>
        <w:t>controlleren</w:t>
      </w:r>
      <w:r w:rsidR="00BF5509">
        <w:rPr>
          <w:rFonts w:ascii="Helvetica" w:hAnsi="Helvetica" w:cs="Helvetica"/>
          <w:lang w:val="da-DK"/>
        </w:rPr>
        <w:t xml:space="preserve"> eller </w:t>
      </w:r>
      <w:r w:rsidR="004D56B8">
        <w:rPr>
          <w:rFonts w:ascii="Helvetica" w:hAnsi="Helvetica" w:cs="Helvetica"/>
          <w:lang w:val="da-DK"/>
        </w:rPr>
        <w:t>indlæ</w:t>
      </w:r>
      <w:r w:rsidR="00463F81">
        <w:rPr>
          <w:rFonts w:ascii="Helvetica" w:hAnsi="Helvetica" w:cs="Helvetica"/>
          <w:lang w:val="da-DK"/>
        </w:rPr>
        <w:t>se</w:t>
      </w:r>
      <w:r w:rsidR="004D56B8">
        <w:rPr>
          <w:rFonts w:ascii="Helvetica" w:hAnsi="Helvetica" w:cs="Helvetica"/>
          <w:lang w:val="da-DK"/>
        </w:rPr>
        <w:t xml:space="preserve"> program</w:t>
      </w:r>
      <w:r w:rsidR="00463F81">
        <w:rPr>
          <w:rFonts w:ascii="Helvetica" w:hAnsi="Helvetica" w:cs="Helvetica"/>
          <w:lang w:val="da-DK"/>
        </w:rPr>
        <w:t>.</w:t>
      </w:r>
      <w:r w:rsidR="004D56B8">
        <w:rPr>
          <w:rFonts w:ascii="Helvetica" w:hAnsi="Helvetica" w:cs="Helvetica"/>
          <w:lang w:val="da-DK"/>
        </w:rPr>
        <w:t xml:space="preserve"> </w:t>
      </w:r>
    </w:p>
    <w:p w:rsidR="00571FD0" w:rsidRDefault="00571FD0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 </w:t>
      </w:r>
    </w:p>
    <w:p w:rsidR="000B2357" w:rsidRPr="00AA3B81" w:rsidRDefault="00571FD0" w:rsidP="000B2357">
      <w:pPr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02199D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="000B2357">
        <w:rPr>
          <w:rFonts w:ascii="Helvetica" w:hAnsi="Helvetica" w:cs="Helvetica"/>
          <w:lang w:val="da-DK"/>
        </w:rPr>
        <w:t xml:space="preserve">, </w:t>
      </w:r>
      <w:r w:rsidR="000B2357">
        <w:rPr>
          <w:rFonts w:ascii="Helvetica" w:hAnsi="Helvetica" w:cs="Helvetica"/>
          <w:lang w:val="da-DK"/>
        </w:rPr>
        <w:t>eller ring til os på telefon 36 77 44 11.</w:t>
      </w:r>
    </w:p>
    <w:p w:rsidR="00571FD0" w:rsidRDefault="00571FD0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  <w:bookmarkStart w:id="0" w:name="_GoBack"/>
      <w:bookmarkEnd w:id="0"/>
    </w:p>
    <w:p w:rsidR="00571FD0" w:rsidRPr="00571FD0" w:rsidRDefault="00571FD0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</w:p>
    <w:p w:rsidR="00571FD0" w:rsidRPr="00571FD0" w:rsidRDefault="00571FD0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  <w:lang w:val="da-DK"/>
        </w:rPr>
      </w:pPr>
    </w:p>
    <w:p w:rsidR="00A96F99" w:rsidRPr="00A96F99" w:rsidRDefault="00A96F99" w:rsidP="0063301D">
      <w:pPr>
        <w:widowControl w:val="0"/>
        <w:tabs>
          <w:tab w:val="left" w:pos="2127"/>
        </w:tabs>
        <w:overflowPunct/>
        <w:spacing w:line="360" w:lineRule="auto"/>
        <w:ind w:right="425"/>
        <w:textAlignment w:val="auto"/>
        <w:rPr>
          <w:rFonts w:ascii="Helvetica" w:hAnsi="Helvetica" w:cs="Helvetica"/>
        </w:rPr>
      </w:pPr>
    </w:p>
    <w:p w:rsidR="00D63021" w:rsidRPr="00A96F99" w:rsidRDefault="00D63021" w:rsidP="0063301D">
      <w:pPr>
        <w:spacing w:line="360" w:lineRule="auto"/>
        <w:ind w:right="425" w:hanging="2832"/>
        <w:rPr>
          <w:rFonts w:ascii="Helvetica" w:hAnsi="Helvetica" w:cs="Helvetica"/>
          <w:b/>
        </w:rPr>
      </w:pPr>
    </w:p>
    <w:sectPr w:rsidR="00D63021" w:rsidRPr="00A96F99" w:rsidSect="00A761C0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10" w:rsidRDefault="00EC2810">
      <w:r>
        <w:separator/>
      </w:r>
    </w:p>
  </w:endnote>
  <w:endnote w:type="continuationSeparator" w:id="0">
    <w:p w:rsidR="00EC2810" w:rsidRDefault="00E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1D" w:rsidRPr="00D626D1" w:rsidRDefault="0063301D" w:rsidP="0063301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63301D" w:rsidRDefault="0063301D" w:rsidP="0063301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10" w:rsidRDefault="00EC2810">
      <w:r>
        <w:separator/>
      </w:r>
    </w:p>
  </w:footnote>
  <w:footnote w:type="continuationSeparator" w:id="0">
    <w:p w:rsidR="00EC2810" w:rsidRDefault="00EC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63301D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122E0667" wp14:editId="0AB85FF5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 w:rsidR="007E44B2"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3D52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357"/>
    <w:rsid w:val="000B2D73"/>
    <w:rsid w:val="000B46F4"/>
    <w:rsid w:val="000B5D22"/>
    <w:rsid w:val="000C51B2"/>
    <w:rsid w:val="000C52FF"/>
    <w:rsid w:val="000D01EC"/>
    <w:rsid w:val="000D4E45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6AFD"/>
    <w:rsid w:val="00130490"/>
    <w:rsid w:val="00134F3B"/>
    <w:rsid w:val="001433C4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2A29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118D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3D02"/>
    <w:rsid w:val="00297F95"/>
    <w:rsid w:val="002A1EC8"/>
    <w:rsid w:val="002A20F7"/>
    <w:rsid w:val="002A5900"/>
    <w:rsid w:val="002A6227"/>
    <w:rsid w:val="002A6D5C"/>
    <w:rsid w:val="002A7E8E"/>
    <w:rsid w:val="002C41E3"/>
    <w:rsid w:val="002C43F1"/>
    <w:rsid w:val="002C6D8F"/>
    <w:rsid w:val="002D0328"/>
    <w:rsid w:val="002D2600"/>
    <w:rsid w:val="002D3D9D"/>
    <w:rsid w:val="002D5ABD"/>
    <w:rsid w:val="002D615F"/>
    <w:rsid w:val="002E0049"/>
    <w:rsid w:val="002E10A9"/>
    <w:rsid w:val="002E405E"/>
    <w:rsid w:val="002E6E97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F17"/>
    <w:rsid w:val="00391338"/>
    <w:rsid w:val="0039441D"/>
    <w:rsid w:val="003B05D2"/>
    <w:rsid w:val="003B1B27"/>
    <w:rsid w:val="003B3825"/>
    <w:rsid w:val="003B536A"/>
    <w:rsid w:val="003B697B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7663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3F81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64A8"/>
    <w:rsid w:val="004B01E9"/>
    <w:rsid w:val="004B0D08"/>
    <w:rsid w:val="004B1623"/>
    <w:rsid w:val="004B5CF1"/>
    <w:rsid w:val="004C240C"/>
    <w:rsid w:val="004C3C31"/>
    <w:rsid w:val="004D1B2A"/>
    <w:rsid w:val="004D4573"/>
    <w:rsid w:val="004D56B8"/>
    <w:rsid w:val="004E0491"/>
    <w:rsid w:val="004E1B65"/>
    <w:rsid w:val="004E23FD"/>
    <w:rsid w:val="004E46B6"/>
    <w:rsid w:val="004E58CC"/>
    <w:rsid w:val="004F09E9"/>
    <w:rsid w:val="004F0E70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1FD0"/>
    <w:rsid w:val="00573D91"/>
    <w:rsid w:val="005746BF"/>
    <w:rsid w:val="00577570"/>
    <w:rsid w:val="005941E0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1D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1A7E"/>
    <w:rsid w:val="006E21C4"/>
    <w:rsid w:val="006E6C79"/>
    <w:rsid w:val="006F5926"/>
    <w:rsid w:val="006F605F"/>
    <w:rsid w:val="00701E68"/>
    <w:rsid w:val="0070372B"/>
    <w:rsid w:val="0070432E"/>
    <w:rsid w:val="0070608A"/>
    <w:rsid w:val="007061CC"/>
    <w:rsid w:val="007131DA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427D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7835"/>
    <w:rsid w:val="009F38DD"/>
    <w:rsid w:val="009F73FD"/>
    <w:rsid w:val="00A034CF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761C0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179B4"/>
    <w:rsid w:val="00B201E1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D3DB4"/>
    <w:rsid w:val="00BE11F1"/>
    <w:rsid w:val="00BE5870"/>
    <w:rsid w:val="00BF0E82"/>
    <w:rsid w:val="00BF5509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C2813"/>
    <w:rsid w:val="00CC713C"/>
    <w:rsid w:val="00CD7FDA"/>
    <w:rsid w:val="00CE7A06"/>
    <w:rsid w:val="00CF2891"/>
    <w:rsid w:val="00CF3545"/>
    <w:rsid w:val="00CF6D57"/>
    <w:rsid w:val="00D02302"/>
    <w:rsid w:val="00D02EE3"/>
    <w:rsid w:val="00D06415"/>
    <w:rsid w:val="00D07E9A"/>
    <w:rsid w:val="00D114FD"/>
    <w:rsid w:val="00D141C9"/>
    <w:rsid w:val="00D15418"/>
    <w:rsid w:val="00D15A0C"/>
    <w:rsid w:val="00D15E1C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2EF3"/>
    <w:rsid w:val="00DD7668"/>
    <w:rsid w:val="00DE0285"/>
    <w:rsid w:val="00DE18CB"/>
    <w:rsid w:val="00DE2263"/>
    <w:rsid w:val="00DE30D5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2810"/>
    <w:rsid w:val="00EC42CA"/>
    <w:rsid w:val="00ED1B8A"/>
    <w:rsid w:val="00ED2E9F"/>
    <w:rsid w:val="00ED7122"/>
    <w:rsid w:val="00EE1D85"/>
    <w:rsid w:val="00EE4A0E"/>
    <w:rsid w:val="00EF3F6D"/>
    <w:rsid w:val="00EF4407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717B3"/>
    <w:rsid w:val="00F82ADD"/>
    <w:rsid w:val="00F92B01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1C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A761C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A761C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A761C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A761C0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A761C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A761C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A761C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A761C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A761C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A761C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A761C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ar-SA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link w:val="Sidefod"/>
    <w:uiPriority w:val="99"/>
    <w:rsid w:val="0063301D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1C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A761C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A761C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A761C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A761C0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A761C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A761C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A761C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A761C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A761C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A761C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A761C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ar-SA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link w:val="Sidefod"/>
    <w:uiPriority w:val="99"/>
    <w:rsid w:val="0063301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4</cp:revision>
  <cp:lastPrinted>2013-11-20T11:39:00Z</cp:lastPrinted>
  <dcterms:created xsi:type="dcterms:W3CDTF">2014-04-24T10:28:00Z</dcterms:created>
  <dcterms:modified xsi:type="dcterms:W3CDTF">2014-04-30T08:31:00Z</dcterms:modified>
</cp:coreProperties>
</file>