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13E" w14:textId="2147F6EC" w:rsidR="00B249C5" w:rsidRDefault="001900B8" w:rsidP="001900B8">
      <w:pPr>
        <w:jc w:val="right"/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inline distT="0" distB="0" distL="0" distR="0" wp14:anchorId="60629D8E" wp14:editId="49B36F6E">
            <wp:extent cx="1704975" cy="7232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sjö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91" cy="7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14:paraId="1B0C9012" w14:textId="30698F59" w:rsidR="00670A8A" w:rsidRPr="00620AD8" w:rsidRDefault="002803ED" w:rsidP="00670A8A">
      <w:pPr>
        <w:ind w:right="284"/>
        <w:rPr>
          <w:rFonts w:ascii="Arial" w:eastAsia="SimHei" w:hAnsi="Arial" w:cs="Arial"/>
          <w:snapToGrid w:val="0"/>
          <w:color w:val="000000"/>
          <w:lang w:val="da-DK"/>
        </w:rPr>
      </w:pPr>
      <w:r>
        <w:rPr>
          <w:rFonts w:ascii="Colour Sans" w:hAnsi="Colour Sans" w:cs="Arial"/>
          <w:color w:val="222222"/>
          <w:lang w:val="da-DK"/>
        </w:rPr>
        <w:t>3</w:t>
      </w:r>
      <w:bookmarkStart w:id="0" w:name="_GoBack"/>
      <w:bookmarkEnd w:id="0"/>
      <w:r w:rsidR="00620AD8" w:rsidRPr="00620AD8">
        <w:rPr>
          <w:rFonts w:ascii="Colour Sans" w:hAnsi="Colour Sans" w:cs="Arial"/>
          <w:color w:val="222222"/>
          <w:lang w:val="da-DK"/>
        </w:rPr>
        <w:t>.</w:t>
      </w:r>
      <w:r w:rsidR="00ED1E86" w:rsidRPr="00620AD8">
        <w:rPr>
          <w:rFonts w:ascii="Colour Sans" w:hAnsi="Colour Sans" w:cs="Arial"/>
          <w:color w:val="222222"/>
          <w:lang w:val="da-DK"/>
        </w:rPr>
        <w:t xml:space="preserve"> </w:t>
      </w:r>
      <w:r w:rsidR="00784472">
        <w:rPr>
          <w:rFonts w:ascii="Colour Sans" w:hAnsi="Colour Sans" w:cs="Arial"/>
          <w:color w:val="222222"/>
          <w:lang w:val="da-DK"/>
        </w:rPr>
        <w:t>april</w:t>
      </w:r>
      <w:r w:rsidR="00F92E87" w:rsidRPr="00620AD8">
        <w:rPr>
          <w:rFonts w:ascii="Colour Sans" w:hAnsi="Colour Sans" w:cs="Arial"/>
          <w:color w:val="222222"/>
          <w:lang w:val="da-DK"/>
        </w:rPr>
        <w:t>,</w:t>
      </w:r>
      <w:r w:rsidR="008D11C5" w:rsidRPr="00620AD8">
        <w:rPr>
          <w:rFonts w:ascii="Colour Sans" w:hAnsi="Colour Sans" w:cs="Arial"/>
          <w:color w:val="222222"/>
          <w:lang w:val="da-DK"/>
        </w:rPr>
        <w:t xml:space="preserve"> 20</w:t>
      </w:r>
      <w:r w:rsidR="00126CFB" w:rsidRPr="00620AD8">
        <w:rPr>
          <w:rFonts w:ascii="Colour Sans" w:hAnsi="Colour Sans" w:cs="Arial"/>
          <w:color w:val="222222"/>
          <w:lang w:val="da-DK"/>
        </w:rPr>
        <w:t>20</w:t>
      </w:r>
    </w:p>
    <w:p w14:paraId="4BFFB02C" w14:textId="77777777" w:rsidR="00670A8A" w:rsidRPr="00620AD8" w:rsidRDefault="00670A8A" w:rsidP="00670A8A">
      <w:pPr>
        <w:spacing w:after="0" w:line="250" w:lineRule="atLeast"/>
        <w:ind w:right="284"/>
        <w:rPr>
          <w:rFonts w:ascii="Arial" w:eastAsia="SimHei" w:hAnsi="Arial" w:cs="Arial"/>
          <w:b/>
          <w:snapToGrid w:val="0"/>
          <w:color w:val="000000"/>
          <w:lang w:val="da-DK"/>
        </w:rPr>
      </w:pPr>
    </w:p>
    <w:p w14:paraId="0DF192EB" w14:textId="0BBB1E1E" w:rsidR="00126CFB" w:rsidRPr="00620AD8" w:rsidRDefault="00126CFB" w:rsidP="00126CFB">
      <w:pPr>
        <w:rPr>
          <w:rFonts w:ascii="Colour Sans" w:eastAsia="Calibri" w:hAnsi="Colour Sans" w:cs="Times New Roman"/>
          <w:b/>
          <w:sz w:val="28"/>
          <w:szCs w:val="28"/>
          <w:lang w:val="da-DK"/>
        </w:rPr>
      </w:pP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Perfekt 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farvematch </w:t>
      </w: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>med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 den nye</w:t>
      </w: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 Colour Sensor</w:t>
      </w:r>
    </w:p>
    <w:p w14:paraId="079E008A" w14:textId="00A59829" w:rsidR="00126CFB" w:rsidRPr="00620AD8" w:rsidRDefault="00126CFB" w:rsidP="00126CFB">
      <w:pPr>
        <w:rPr>
          <w:rFonts w:ascii="Colour Sans" w:eastAsia="Calibri" w:hAnsi="Colour Sans" w:cs="Times New Roman"/>
          <w:b/>
          <w:sz w:val="21"/>
          <w:szCs w:val="21"/>
          <w:lang w:val="da-DK"/>
        </w:rPr>
      </w:pPr>
      <w:r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A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t være sikker på, at kunden får en farve, der lever op til </w:t>
      </w:r>
      <w:r w:rsidR="00CC7EC7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deres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forventninger, er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en udfordring for mange professionelle malere. 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D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erfor </w:t>
      </w:r>
      <w:r w:rsidR="00474804">
        <w:rPr>
          <w:rFonts w:ascii="Colour Sans" w:eastAsia="Calibri" w:hAnsi="Colour Sans" w:cs="Times New Roman"/>
          <w:b/>
          <w:sz w:val="21"/>
          <w:szCs w:val="21"/>
          <w:lang w:val="da-DK"/>
        </w:rPr>
        <w:t>lanceres der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nu et nyt fleksibelt farvemålingsværktøj, 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Nordsjö Colour Sensor,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hvilket 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gør farvevalget både lettere og sikrere.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Sammen med </w:t>
      </w:r>
      <w:r w:rsidR="00A1188C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Nordsjö Expert app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og et enkelt tryk på en knap, scanner den lille bærbare </w:t>
      </w:r>
      <w:r w:rsidR="00A1188C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Colour Sensor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farven på alt fra puder, tø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j til yndlingsartikler</w:t>
      </w:r>
      <w:r w:rsidR="00954A95">
        <w:rPr>
          <w:rFonts w:ascii="Colour Sans" w:eastAsia="Calibri" w:hAnsi="Colour Sans" w:cs="Times New Roman"/>
          <w:b/>
          <w:sz w:val="21"/>
          <w:szCs w:val="21"/>
          <w:lang w:val="da-DK"/>
        </w:rPr>
        <w:t>,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og på få sekunder får du et perfekt farvematch. </w:t>
      </w:r>
    </w:p>
    <w:p w14:paraId="53876654" w14:textId="6C9ADD85" w:rsidR="00126CFB" w:rsidRPr="00954A95" w:rsidRDefault="00126CFB" w:rsidP="00126CFB">
      <w:pPr>
        <w:rPr>
          <w:rFonts w:ascii="Colour Sans" w:eastAsia="Calibri" w:hAnsi="Colour Sans" w:cs="Times New Roman"/>
          <w:color w:val="FF0000"/>
          <w:sz w:val="21"/>
          <w:szCs w:val="21"/>
          <w:lang w:val="da-DK"/>
        </w:rPr>
      </w:pPr>
      <w:r w:rsidRPr="00954A95">
        <w:rPr>
          <w:rFonts w:ascii="Colour Sans" w:eastAsia="Calibri" w:hAnsi="Colour Sans" w:cs="Times New Roman"/>
          <w:sz w:val="21"/>
          <w:szCs w:val="21"/>
          <w:lang w:val="da-DK"/>
        </w:rPr>
        <w:t>Forskning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viser at </w:t>
      </w:r>
      <w:r w:rsidRPr="00954A95">
        <w:rPr>
          <w:rFonts w:ascii="Colour Sans" w:eastAsia="Calibri" w:hAnsi="Colour Sans" w:cs="Times New Roman"/>
          <w:sz w:val="21"/>
          <w:szCs w:val="21"/>
          <w:lang w:val="da-DK"/>
        </w:rPr>
        <w:t>55%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af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alle kunder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føler, at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den farve de valgte,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afviger fra deres forventninger, når den males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op 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på en væg. 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Ved at bruge Colour Sensoren kan professionelle malere sikre sig, at deres kunder får et perfekt farvematch, der imødekommer deres forventninger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. Du kan også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, di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rekte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i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telefonen eller tabletten, visualizerer hvordan farven vil se ud, når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de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r er malet med farven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i rummet. </w:t>
      </w:r>
    </w:p>
    <w:p w14:paraId="0C6D8733" w14:textId="78C53E65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"Vi arbe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jder konstant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på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at levere digitalt førende værktøjer og tjenester til de professionelle malere, og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Nordsjö Colour Sensor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er det seneste bevis på vores arbejde med at udvikle innovative løsninger, der imødekommer malerens udfordringer og præ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stations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krav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." s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iger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Heli Ekman, Brand Manager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fra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Nordsjö.</w:t>
      </w:r>
    </w:p>
    <w:p w14:paraId="60E86B78" w14:textId="0F2C4DE8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Colour Sensor</w:t>
      </w:r>
      <w:r w:rsidR="00474804">
        <w:rPr>
          <w:rFonts w:ascii="Colour Sans" w:eastAsia="Calibri" w:hAnsi="Colour Sans" w:cs="Times New Roman"/>
          <w:sz w:val="21"/>
          <w:szCs w:val="21"/>
          <w:lang w:val="da-DK"/>
        </w:rPr>
        <w:t>en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er ikke kun egnet til professionelle malere, det er også et fremragende værktøj, som arkitekter og andr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e der arbejder med farver, vil have stor glæde og fordel af. </w:t>
      </w:r>
      <w:r w:rsidR="008767D4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</w:p>
    <w:p w14:paraId="4F6FC06C" w14:textId="0B268F36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” Colour Sensor</w:t>
      </w:r>
      <w:r w:rsidR="00474804">
        <w:rPr>
          <w:rFonts w:ascii="Colour Sans" w:eastAsia="Calibri" w:hAnsi="Colour Sans" w:cs="Times New Roman"/>
          <w:sz w:val="21"/>
          <w:szCs w:val="21"/>
          <w:lang w:val="da-DK"/>
        </w:rPr>
        <w:t>en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er let at tage med sig, kræver ingen kalibrering og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fungere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r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enkelt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sammen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med 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Nordsjö Expert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-appen. Med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en nøjagtighed på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≥ 90%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giver værktøjet kunderne større tillid til den professionelle maler, og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vil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ligge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godt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i alle professionelles værkstøjskasser.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Ud over at måle farve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r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har den professionelle maler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også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adgang til 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8767D4" w:rsidRPr="00513742">
        <w:rPr>
          <w:rFonts w:ascii="Colour Sans" w:eastAsia="Calibri" w:hAnsi="Colour Sans" w:cs="Times New Roman"/>
          <w:sz w:val="21"/>
          <w:szCs w:val="21"/>
          <w:lang w:val="da-DK"/>
        </w:rPr>
        <w:t>Nordsjös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produktkatalog, datablad och projekt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s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tyrings-værktøj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", til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føjer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Heli.</w:t>
      </w:r>
    </w:p>
    <w:p w14:paraId="1D3F7145" w14:textId="2C104950" w:rsidR="008D11C5" w:rsidRPr="00474804" w:rsidRDefault="00126CFB" w:rsidP="00126CFB">
      <w:pPr>
        <w:rPr>
          <w:rFonts w:ascii="Colour Sans" w:hAnsi="Colour Sans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Colour Sensor</w:t>
      </w:r>
      <w:r w:rsidR="00474804">
        <w:rPr>
          <w:rFonts w:ascii="Colour Sans" w:eastAsia="Calibri" w:hAnsi="Colour Sans" w:cs="Times New Roman"/>
          <w:sz w:val="21"/>
          <w:szCs w:val="21"/>
          <w:lang w:val="da-DK"/>
        </w:rPr>
        <w:t>en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kan købes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hos 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Nordsjö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´s fo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rhandlere og online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på www.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shop.nordjoprofessional.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dk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.</w:t>
      </w:r>
      <w:r w:rsidR="00F46ECD" w:rsidRPr="00513742">
        <w:rPr>
          <w:rFonts w:ascii="Colour Sans" w:eastAsia="Calibri" w:hAnsi="Colour Sans" w:cs="Times New Roman"/>
          <w:sz w:val="21"/>
          <w:szCs w:val="21"/>
          <w:lang w:val="da-DK"/>
        </w:rPr>
        <w:br/>
      </w:r>
      <w:r w:rsidR="00D30EE9" w:rsidRPr="00513742">
        <w:rPr>
          <w:rFonts w:ascii="Colour Sans" w:hAnsi="Colour Sans" w:cs="Arial"/>
          <w:sz w:val="21"/>
          <w:szCs w:val="21"/>
          <w:lang w:val="da-DK"/>
        </w:rPr>
        <w:br/>
      </w:r>
      <w:r w:rsidR="00D30EE9" w:rsidRPr="00474804">
        <w:rPr>
          <w:rFonts w:ascii="Colour Sans" w:hAnsi="Colour Sans" w:cs="Arial"/>
          <w:sz w:val="21"/>
          <w:szCs w:val="21"/>
          <w:lang w:val="da-DK"/>
        </w:rPr>
        <w:t>-</w:t>
      </w:r>
      <w:r w:rsidR="0087539A" w:rsidRPr="00474804">
        <w:rPr>
          <w:rFonts w:ascii="Colour Sans" w:hAnsi="Colour Sans" w:cs="Arial"/>
          <w:sz w:val="21"/>
          <w:szCs w:val="21"/>
          <w:lang w:val="da-DK"/>
        </w:rPr>
        <w:t xml:space="preserve"> </w:t>
      </w:r>
      <w:r w:rsidR="00D30EE9" w:rsidRPr="00474804">
        <w:rPr>
          <w:rFonts w:ascii="Colour Sans" w:hAnsi="Colour Sans" w:cs="Arial"/>
          <w:sz w:val="21"/>
          <w:szCs w:val="21"/>
          <w:lang w:val="da-DK"/>
        </w:rPr>
        <w:t>-</w:t>
      </w:r>
      <w:r w:rsidR="0087539A" w:rsidRPr="00474804">
        <w:rPr>
          <w:rFonts w:ascii="Colour Sans" w:hAnsi="Colour Sans" w:cs="Arial"/>
          <w:sz w:val="21"/>
          <w:szCs w:val="21"/>
          <w:lang w:val="da-DK"/>
        </w:rPr>
        <w:t xml:space="preserve"> </w:t>
      </w:r>
      <w:r w:rsidR="00D30EE9" w:rsidRPr="00474804">
        <w:rPr>
          <w:rFonts w:ascii="Colour Sans" w:hAnsi="Colour Sans" w:cs="Arial"/>
          <w:sz w:val="21"/>
          <w:szCs w:val="21"/>
          <w:lang w:val="da-DK"/>
        </w:rPr>
        <w:t>-</w:t>
      </w:r>
    </w:p>
    <w:p w14:paraId="1D3F7146" w14:textId="1B3077CC" w:rsidR="008D11C5" w:rsidRPr="00474804" w:rsidRDefault="008D11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da-DK"/>
        </w:rPr>
      </w:pPr>
      <w:r w:rsidRPr="00474804">
        <w:rPr>
          <w:rFonts w:ascii="Colour Sans" w:hAnsi="Colour Sans" w:cs="Arial"/>
          <w:sz w:val="21"/>
          <w:szCs w:val="21"/>
          <w:lang w:val="da-DK"/>
        </w:rPr>
        <w:t>F</w:t>
      </w:r>
      <w:r w:rsidR="00513742" w:rsidRPr="00474804">
        <w:rPr>
          <w:rFonts w:ascii="Colour Sans" w:hAnsi="Colour Sans" w:cs="Arial"/>
          <w:sz w:val="21"/>
          <w:szCs w:val="21"/>
          <w:lang w:val="da-DK"/>
        </w:rPr>
        <w:t>or</w:t>
      </w:r>
      <w:r w:rsidRPr="00474804">
        <w:rPr>
          <w:rFonts w:ascii="Colour Sans" w:hAnsi="Colour Sans" w:cs="Arial"/>
          <w:sz w:val="21"/>
          <w:szCs w:val="21"/>
          <w:lang w:val="da-DK"/>
        </w:rPr>
        <w:t xml:space="preserve"> mer</w:t>
      </w:r>
      <w:r w:rsidR="00513742" w:rsidRPr="00474804">
        <w:rPr>
          <w:rFonts w:ascii="Colour Sans" w:hAnsi="Colour Sans" w:cs="Arial"/>
          <w:sz w:val="21"/>
          <w:szCs w:val="21"/>
          <w:lang w:val="da-DK"/>
        </w:rPr>
        <w:t>e</w:t>
      </w:r>
      <w:r w:rsidRPr="00474804">
        <w:rPr>
          <w:rFonts w:ascii="Colour Sans" w:hAnsi="Colour Sans" w:cs="Arial"/>
          <w:sz w:val="21"/>
          <w:szCs w:val="21"/>
          <w:lang w:val="da-DK"/>
        </w:rPr>
        <w:t xml:space="preserve"> information, inklusive </w:t>
      </w:r>
      <w:r w:rsidR="00443B94" w:rsidRPr="00474804">
        <w:rPr>
          <w:rFonts w:ascii="Colour Sans" w:hAnsi="Colour Sans" w:cs="Arial"/>
          <w:sz w:val="21"/>
          <w:szCs w:val="21"/>
          <w:lang w:val="da-DK"/>
        </w:rPr>
        <w:t xml:space="preserve">yderligere pressemateriale og billeder, bedes du kontakte </w:t>
      </w:r>
    </w:p>
    <w:p w14:paraId="007DC052" w14:textId="7D9F55B8" w:rsidR="00EA48BA" w:rsidRPr="005E6A7E" w:rsidRDefault="004B4C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r w:rsidRPr="005E6A7E">
        <w:rPr>
          <w:rFonts w:ascii="Colour Sans" w:hAnsi="Colour Sans" w:cs="Arial"/>
          <w:sz w:val="21"/>
          <w:szCs w:val="21"/>
          <w:lang w:val="sv-SE"/>
        </w:rPr>
        <w:t>Heli Ekman</w:t>
      </w:r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EA48BA" w:rsidRPr="005E6A7E">
        <w:rPr>
          <w:rFonts w:ascii="Colour Sans" w:hAnsi="Colour Sans" w:cs="Arial"/>
          <w:sz w:val="21"/>
          <w:szCs w:val="21"/>
          <w:lang w:val="sv-SE"/>
        </w:rPr>
        <w:t xml:space="preserve">Brand Manager </w:t>
      </w:r>
      <w:r w:rsidRPr="005E6A7E">
        <w:rPr>
          <w:rFonts w:ascii="Colour Sans" w:hAnsi="Colour Sans" w:cs="Arial"/>
          <w:sz w:val="21"/>
          <w:szCs w:val="21"/>
          <w:lang w:val="sv-SE"/>
        </w:rPr>
        <w:t xml:space="preserve">Nordsjö </w:t>
      </w:r>
      <w:proofErr w:type="spellStart"/>
      <w:r w:rsidRPr="005E6A7E">
        <w:rPr>
          <w:rFonts w:ascii="Colour Sans" w:hAnsi="Colour Sans" w:cs="Arial"/>
          <w:sz w:val="21"/>
          <w:szCs w:val="21"/>
          <w:lang w:val="sv-SE"/>
        </w:rPr>
        <w:t>Professional</w:t>
      </w:r>
      <w:proofErr w:type="spellEnd"/>
    </w:p>
    <w:p w14:paraId="1D3F7148" w14:textId="38948300" w:rsidR="008D11C5" w:rsidRPr="005E6A7E" w:rsidRDefault="00D81667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hyperlink r:id="rId11" w:history="1">
        <w:r w:rsidR="004B4CC5" w:rsidRPr="005E6A7E">
          <w:rPr>
            <w:rStyle w:val="Hyperlink"/>
            <w:rFonts w:ascii="Colour Sans" w:hAnsi="Colour Sans" w:cs="Arial"/>
            <w:sz w:val="21"/>
            <w:szCs w:val="21"/>
            <w:lang w:val="sv-SE"/>
          </w:rPr>
          <w:t>heli.ekman@akzonobel.com</w:t>
        </w:r>
      </w:hyperlink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443B94">
        <w:rPr>
          <w:rFonts w:ascii="Colour Sans" w:hAnsi="Colour Sans" w:cs="Arial"/>
          <w:sz w:val="21"/>
          <w:szCs w:val="21"/>
          <w:lang w:val="sv-SE"/>
        </w:rPr>
        <w:t xml:space="preserve">+46 </w:t>
      </w:r>
      <w:r w:rsidR="00D742BD" w:rsidRPr="005E6A7E">
        <w:rPr>
          <w:rFonts w:ascii="Colour Sans" w:hAnsi="Colour Sans" w:cs="Arial"/>
          <w:sz w:val="21"/>
          <w:szCs w:val="21"/>
          <w:lang w:val="sv-SE"/>
        </w:rPr>
        <w:t xml:space="preserve">708-35 </w:t>
      </w:r>
      <w:r w:rsidR="004B4CC5" w:rsidRPr="005E6A7E">
        <w:rPr>
          <w:rFonts w:ascii="Colour Sans" w:hAnsi="Colour Sans" w:cs="Arial"/>
          <w:sz w:val="21"/>
          <w:szCs w:val="21"/>
          <w:lang w:val="sv-SE"/>
        </w:rPr>
        <w:t>51 44</w:t>
      </w:r>
    </w:p>
    <w:p w14:paraId="744ECE3A" w14:textId="77777777" w:rsidR="004B4CC5" w:rsidRDefault="004B4CC5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0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1" w14:textId="77777777" w:rsidR="00ED2D93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14:paraId="1D3F7152" w14:textId="20C43617" w:rsidR="00BA35BC" w:rsidRDefault="00ED2D93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Nordsjö-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mærket har sin baggrund i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i Nordström 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&amp;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Sjögren AB,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der startede virksomheden allerede i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1903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. I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dag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er 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Nordsjö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et af Nordens førende og mest innovative mærker. Vi har et stærkt fokus på at udvikle og fremtage produkter, der skåner vores miljø.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Vores ambition er altid at være et skridt foran gældende krav for bæredygtighed i samfundet. Vores fabrik i Sege uden for Malmø, er en af de største i Norden. Her udvikler, og producerer vi maling, lak, spartel og træbeskyttelse, til både forbrugere og professionelle malere.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er en del af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AkzoNobel-koncernen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,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som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er en af verdens største leverandører af maling. </w:t>
      </w:r>
    </w:p>
    <w:p w14:paraId="585D4668" w14:textId="0D62DA1A" w:rsidR="004B4CC5" w:rsidRDefault="004B4CC5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</w:p>
    <w:p w14:paraId="2455D484" w14:textId="71F61147" w:rsidR="004B4CC5" w:rsidRDefault="004B4CC5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</w:p>
    <w:p w14:paraId="7D3E0A91" w14:textId="350D0990" w:rsidR="004B4CC5" w:rsidRPr="00D30EE9" w:rsidRDefault="00784472" w:rsidP="0078447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5034B2B4" wp14:editId="10B8719E">
            <wp:extent cx="1333500" cy="30861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4CC5" w:rsidRPr="00D30EE9" w:rsidSect="001900B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A416" w14:textId="77777777" w:rsidR="00D81667" w:rsidRDefault="00D81667" w:rsidP="00351B70">
      <w:pPr>
        <w:spacing w:after="0" w:line="240" w:lineRule="auto"/>
      </w:pPr>
      <w:r>
        <w:separator/>
      </w:r>
    </w:p>
  </w:endnote>
  <w:endnote w:type="continuationSeparator" w:id="0">
    <w:p w14:paraId="3B990AFF" w14:textId="77777777" w:rsidR="00D81667" w:rsidRDefault="00D81667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37C1" w14:textId="77777777" w:rsidR="00D81667" w:rsidRDefault="00D81667" w:rsidP="00351B70">
      <w:pPr>
        <w:spacing w:after="0" w:line="240" w:lineRule="auto"/>
      </w:pPr>
      <w:r>
        <w:separator/>
      </w:r>
    </w:p>
  </w:footnote>
  <w:footnote w:type="continuationSeparator" w:id="0">
    <w:p w14:paraId="0D084899" w14:textId="77777777" w:rsidR="00D81667" w:rsidRDefault="00D81667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EF8"/>
    <w:multiLevelType w:val="hybridMultilevel"/>
    <w:tmpl w:val="42D072A6"/>
    <w:lvl w:ilvl="0" w:tplc="E8209D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7ECB"/>
    <w:multiLevelType w:val="hybridMultilevel"/>
    <w:tmpl w:val="F50A38F6"/>
    <w:lvl w:ilvl="0" w:tplc="B016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1"/>
    <w:rsid w:val="00064582"/>
    <w:rsid w:val="00076283"/>
    <w:rsid w:val="00086174"/>
    <w:rsid w:val="000C2B26"/>
    <w:rsid w:val="00126CFB"/>
    <w:rsid w:val="00184D49"/>
    <w:rsid w:val="001900B8"/>
    <w:rsid w:val="001E361C"/>
    <w:rsid w:val="001F5A58"/>
    <w:rsid w:val="00207FEE"/>
    <w:rsid w:val="002306C9"/>
    <w:rsid w:val="002422A4"/>
    <w:rsid w:val="002719E9"/>
    <w:rsid w:val="002803ED"/>
    <w:rsid w:val="002D2E8E"/>
    <w:rsid w:val="00322C7C"/>
    <w:rsid w:val="00350A9C"/>
    <w:rsid w:val="00351B70"/>
    <w:rsid w:val="00353059"/>
    <w:rsid w:val="003612D9"/>
    <w:rsid w:val="0038031E"/>
    <w:rsid w:val="003E34D1"/>
    <w:rsid w:val="00400997"/>
    <w:rsid w:val="00405279"/>
    <w:rsid w:val="004304FE"/>
    <w:rsid w:val="00443B94"/>
    <w:rsid w:val="00461207"/>
    <w:rsid w:val="00474804"/>
    <w:rsid w:val="004828FE"/>
    <w:rsid w:val="004850CA"/>
    <w:rsid w:val="00486F19"/>
    <w:rsid w:val="004A671C"/>
    <w:rsid w:val="004B4CC5"/>
    <w:rsid w:val="004D4BBC"/>
    <w:rsid w:val="00513742"/>
    <w:rsid w:val="00571E16"/>
    <w:rsid w:val="00573745"/>
    <w:rsid w:val="005D1E64"/>
    <w:rsid w:val="005D6864"/>
    <w:rsid w:val="005E6A7E"/>
    <w:rsid w:val="00620AD8"/>
    <w:rsid w:val="00625B0C"/>
    <w:rsid w:val="00650270"/>
    <w:rsid w:val="00670A8A"/>
    <w:rsid w:val="006B1DCE"/>
    <w:rsid w:val="006C0E89"/>
    <w:rsid w:val="006C17D2"/>
    <w:rsid w:val="006F06B2"/>
    <w:rsid w:val="007236E4"/>
    <w:rsid w:val="007715BE"/>
    <w:rsid w:val="00781404"/>
    <w:rsid w:val="00784472"/>
    <w:rsid w:val="0078455C"/>
    <w:rsid w:val="00795C0B"/>
    <w:rsid w:val="007C65B9"/>
    <w:rsid w:val="007D45B3"/>
    <w:rsid w:val="008250AB"/>
    <w:rsid w:val="008655F3"/>
    <w:rsid w:val="00871AEA"/>
    <w:rsid w:val="0087539A"/>
    <w:rsid w:val="00875B95"/>
    <w:rsid w:val="008767D4"/>
    <w:rsid w:val="00887979"/>
    <w:rsid w:val="008D11C5"/>
    <w:rsid w:val="008E596B"/>
    <w:rsid w:val="008F65CD"/>
    <w:rsid w:val="00954A95"/>
    <w:rsid w:val="009A7A5A"/>
    <w:rsid w:val="009C0F29"/>
    <w:rsid w:val="009C7531"/>
    <w:rsid w:val="009F7D3A"/>
    <w:rsid w:val="00A04390"/>
    <w:rsid w:val="00A050DA"/>
    <w:rsid w:val="00A051B3"/>
    <w:rsid w:val="00A1188C"/>
    <w:rsid w:val="00A13137"/>
    <w:rsid w:val="00A5624C"/>
    <w:rsid w:val="00A66CA2"/>
    <w:rsid w:val="00A7628F"/>
    <w:rsid w:val="00A92E1D"/>
    <w:rsid w:val="00A977E0"/>
    <w:rsid w:val="00AA794D"/>
    <w:rsid w:val="00AF1668"/>
    <w:rsid w:val="00B249C5"/>
    <w:rsid w:val="00B93E65"/>
    <w:rsid w:val="00BA35BC"/>
    <w:rsid w:val="00BA4D2A"/>
    <w:rsid w:val="00C21036"/>
    <w:rsid w:val="00C76529"/>
    <w:rsid w:val="00CC7EC7"/>
    <w:rsid w:val="00D00304"/>
    <w:rsid w:val="00D04AC2"/>
    <w:rsid w:val="00D107D2"/>
    <w:rsid w:val="00D30EE9"/>
    <w:rsid w:val="00D31E87"/>
    <w:rsid w:val="00D5566C"/>
    <w:rsid w:val="00D742BD"/>
    <w:rsid w:val="00D81667"/>
    <w:rsid w:val="00D9642F"/>
    <w:rsid w:val="00DA06C0"/>
    <w:rsid w:val="00DA278A"/>
    <w:rsid w:val="00DD304C"/>
    <w:rsid w:val="00DE499A"/>
    <w:rsid w:val="00E27846"/>
    <w:rsid w:val="00E47A1D"/>
    <w:rsid w:val="00EA053D"/>
    <w:rsid w:val="00EA48BA"/>
    <w:rsid w:val="00ED1E86"/>
    <w:rsid w:val="00ED1F2B"/>
    <w:rsid w:val="00ED2D93"/>
    <w:rsid w:val="00ED4360"/>
    <w:rsid w:val="00EF1123"/>
    <w:rsid w:val="00F32DFA"/>
    <w:rsid w:val="00F46ECD"/>
    <w:rsid w:val="00F878C7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713E"/>
  <w15:docId w15:val="{583BCA96-60A9-4DA3-B115-5C91B7A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0"/>
  </w:style>
  <w:style w:type="paragraph" w:styleId="Footer">
    <w:name w:val="footer"/>
    <w:basedOn w:val="Normal"/>
    <w:link w:val="Foot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0"/>
  </w:style>
  <w:style w:type="character" w:styleId="FollowedHyperlink">
    <w:name w:val="FollowedHyperlink"/>
    <w:basedOn w:val="DefaultParagraphFont"/>
    <w:uiPriority w:val="99"/>
    <w:semiHidden/>
    <w:unhideWhenUsed/>
    <w:rsid w:val="008879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i.ekman@akzonobe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932c8262a992f74505030ea32a60e3d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c1ee4afd74d70fc9f7fb5eec0cc14d0e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871C8-413C-468A-9784-FECB2319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3DC78-3AE6-40DB-86C6-ED31BAD7C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75E80-0090-4019-AF9A-4F183461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J:Son Lindhe, M. (Mikael)</cp:lastModifiedBy>
  <cp:revision>3</cp:revision>
  <cp:lastPrinted>2019-09-02T13:07:00Z</cp:lastPrinted>
  <dcterms:created xsi:type="dcterms:W3CDTF">2020-04-03T05:37:00Z</dcterms:created>
  <dcterms:modified xsi:type="dcterms:W3CDTF">2020-04-03T05:40:00Z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