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4E" w:rsidRPr="00AD620E" w:rsidRDefault="00461BA0">
      <w:pPr>
        <w:rPr>
          <w:rFonts w:ascii="Arial" w:eastAsia="Times New Roman" w:hAnsi="Arial" w:cs="Arial"/>
          <w:b/>
          <w:bCs/>
          <w:color w:val="FE1F00"/>
          <w:kern w:val="36"/>
          <w:sz w:val="32"/>
          <w:szCs w:val="38"/>
          <w:lang w:val="en-US" w:eastAsia="sv-SE"/>
        </w:rPr>
      </w:pPr>
      <w:r w:rsidRPr="00AD620E">
        <w:rPr>
          <w:rFonts w:ascii="Arial" w:eastAsia="Times New Roman" w:hAnsi="Arial" w:cs="Arial"/>
          <w:b/>
          <w:bCs/>
          <w:color w:val="FE1F00"/>
          <w:kern w:val="36"/>
          <w:sz w:val="32"/>
          <w:szCs w:val="38"/>
          <w:lang w:val="en-US" w:eastAsia="sv-SE"/>
        </w:rPr>
        <w:t>Lexicon IT-</w:t>
      </w:r>
      <w:proofErr w:type="spellStart"/>
      <w:r w:rsidRPr="00AD620E">
        <w:rPr>
          <w:rFonts w:ascii="Arial" w:eastAsia="Times New Roman" w:hAnsi="Arial" w:cs="Arial"/>
          <w:b/>
          <w:bCs/>
          <w:color w:val="FE1F00"/>
          <w:kern w:val="36"/>
          <w:sz w:val="32"/>
          <w:szCs w:val="38"/>
          <w:lang w:val="en-US" w:eastAsia="sv-SE"/>
        </w:rPr>
        <w:t>konsult</w:t>
      </w:r>
      <w:proofErr w:type="spellEnd"/>
      <w:r w:rsidRPr="00AD620E">
        <w:rPr>
          <w:rFonts w:ascii="Arial" w:eastAsia="Times New Roman" w:hAnsi="Arial" w:cs="Arial"/>
          <w:b/>
          <w:bCs/>
          <w:color w:val="FE1F00"/>
          <w:kern w:val="36"/>
          <w:sz w:val="32"/>
          <w:szCs w:val="38"/>
          <w:lang w:val="en-US" w:eastAsia="sv-SE"/>
        </w:rPr>
        <w:t xml:space="preserve"> </w:t>
      </w:r>
      <w:proofErr w:type="gramStart"/>
      <w:r w:rsidR="00643C54" w:rsidRPr="00AD620E">
        <w:rPr>
          <w:rFonts w:ascii="Arial" w:eastAsia="Times New Roman" w:hAnsi="Arial" w:cs="Arial"/>
          <w:b/>
          <w:bCs/>
          <w:color w:val="FE1F00"/>
          <w:kern w:val="36"/>
          <w:sz w:val="32"/>
          <w:szCs w:val="38"/>
          <w:lang w:val="en-US" w:eastAsia="sv-SE"/>
        </w:rPr>
        <w:t>Goes</w:t>
      </w:r>
      <w:proofErr w:type="gramEnd"/>
      <w:r w:rsidR="00643C54" w:rsidRPr="00AD620E">
        <w:rPr>
          <w:rFonts w:ascii="Arial" w:eastAsia="Times New Roman" w:hAnsi="Arial" w:cs="Arial"/>
          <w:b/>
          <w:bCs/>
          <w:color w:val="FE1F00"/>
          <w:kern w:val="36"/>
          <w:sz w:val="32"/>
          <w:szCs w:val="38"/>
          <w:lang w:val="en-US" w:eastAsia="sv-SE"/>
        </w:rPr>
        <w:t xml:space="preserve"> Cloud! </w:t>
      </w:r>
    </w:p>
    <w:p w:rsidR="00643C54" w:rsidRPr="00643C54" w:rsidRDefault="004A5963" w:rsidP="00643C54">
      <w:pPr>
        <w:rPr>
          <w:rFonts w:ascii="Arial" w:eastAsia="Times New Roman" w:hAnsi="Arial" w:cs="Arial"/>
          <w:color w:val="444444"/>
          <w:sz w:val="24"/>
          <w:szCs w:val="24"/>
          <w:lang w:eastAsia="sv-SE"/>
        </w:rPr>
      </w:pPr>
      <w:r>
        <w:rPr>
          <w:rFonts w:ascii="Arial" w:eastAsia="Times New Roman" w:hAnsi="Arial" w:cs="Arial"/>
          <w:color w:val="444444"/>
          <w:sz w:val="24"/>
          <w:szCs w:val="24"/>
          <w:lang w:eastAsia="sv-SE"/>
        </w:rPr>
        <w:t>2013-02-06</w:t>
      </w:r>
      <w:r w:rsidR="00643C54" w:rsidRPr="00643C54">
        <w:rPr>
          <w:rFonts w:ascii="Arial" w:eastAsia="Times New Roman" w:hAnsi="Arial" w:cs="Arial"/>
          <w:color w:val="444444"/>
          <w:sz w:val="24"/>
          <w:szCs w:val="24"/>
          <w:lang w:eastAsia="sv-SE"/>
        </w:rPr>
        <w:t xml:space="preserve">: Lexicon </w:t>
      </w:r>
      <w:r w:rsidR="00643C54">
        <w:rPr>
          <w:rFonts w:ascii="Arial" w:eastAsia="Times New Roman" w:hAnsi="Arial" w:cs="Arial"/>
          <w:color w:val="444444"/>
          <w:sz w:val="24"/>
          <w:szCs w:val="24"/>
          <w:lang w:eastAsia="sv-SE"/>
        </w:rPr>
        <w:t xml:space="preserve">har </w:t>
      </w:r>
      <w:r w:rsidR="00643C54" w:rsidRPr="00643C54">
        <w:rPr>
          <w:rFonts w:ascii="Arial" w:eastAsia="Times New Roman" w:hAnsi="Arial" w:cs="Arial"/>
          <w:color w:val="444444"/>
          <w:sz w:val="24"/>
          <w:szCs w:val="24"/>
          <w:lang w:eastAsia="sv-SE"/>
        </w:rPr>
        <w:t>anställt Johan Glantzberg för att satsa på molnrådgivning</w:t>
      </w:r>
      <w:r w:rsidR="00643C54">
        <w:rPr>
          <w:rFonts w:ascii="Arial" w:eastAsia="Times New Roman" w:hAnsi="Arial" w:cs="Arial"/>
          <w:color w:val="444444"/>
          <w:sz w:val="24"/>
          <w:szCs w:val="24"/>
          <w:lang w:eastAsia="sv-SE"/>
        </w:rPr>
        <w:t xml:space="preserve"> och hjälpa</w:t>
      </w:r>
      <w:r w:rsidR="00643C54" w:rsidRPr="00643C54">
        <w:rPr>
          <w:rFonts w:ascii="Arial" w:eastAsia="Times New Roman" w:hAnsi="Arial" w:cs="Arial"/>
          <w:color w:val="444444"/>
          <w:sz w:val="24"/>
          <w:szCs w:val="24"/>
          <w:lang w:eastAsia="sv-SE"/>
        </w:rPr>
        <w:t xml:space="preserve"> företag och organisationer att komma igång med Molnet</w:t>
      </w:r>
      <w:r w:rsidR="00643C54">
        <w:rPr>
          <w:rFonts w:ascii="Arial" w:eastAsia="Times New Roman" w:hAnsi="Arial" w:cs="Arial"/>
          <w:color w:val="444444"/>
          <w:sz w:val="24"/>
          <w:szCs w:val="24"/>
          <w:lang w:eastAsia="sv-SE"/>
        </w:rPr>
        <w:t>.</w:t>
      </w:r>
    </w:p>
    <w:p w:rsidR="00121A1B" w:rsidRDefault="0040295F">
      <w:r>
        <w:t>Molnet berör de flesta företag och organisationer och innebär ofta stora fördelar, framför allt i form av kostnadsbesparingar, flexibilitet</w:t>
      </w:r>
      <w:r w:rsidR="00121A1B">
        <w:t>,</w:t>
      </w:r>
      <w:r>
        <w:t xml:space="preserve"> skalbarhet</w:t>
      </w:r>
      <w:r w:rsidR="00121A1B">
        <w:t xml:space="preserve"> och att frigöra tid för kärnverksamheten</w:t>
      </w:r>
      <w:r>
        <w:t xml:space="preserve">. </w:t>
      </w:r>
      <w:r w:rsidR="00121A1B">
        <w:t>Att köpa standardiserad IT som tjänst jämfört med att på traditionellt vis själv ansvara för och bekosta hårdvara och licensinköp, drift och uppgraderingar sänker kostnaderna avsevärt för de flesta (en IDC-rapport utförd på uppdrag av EU visar att 70</w:t>
      </w:r>
      <w:r w:rsidR="004A5963">
        <w:t xml:space="preserve"> </w:t>
      </w:r>
      <w:r w:rsidR="00121A1B">
        <w:t xml:space="preserve">% upplever kostnadsminskningar </w:t>
      </w:r>
      <w:r w:rsidR="00BC03CA">
        <w:t xml:space="preserve">med upp till </w:t>
      </w:r>
      <w:r w:rsidR="00121A1B">
        <w:t>50</w:t>
      </w:r>
      <w:r w:rsidR="004A5963">
        <w:t xml:space="preserve"> </w:t>
      </w:r>
      <w:r w:rsidR="00121A1B">
        <w:t>%).</w:t>
      </w:r>
    </w:p>
    <w:p w:rsidR="00121A1B" w:rsidRDefault="00121A1B">
      <w:r>
        <w:t xml:space="preserve">Lexicon </w:t>
      </w:r>
      <w:r w:rsidR="00BC03CA">
        <w:t xml:space="preserve">IT-konsult </w:t>
      </w:r>
      <w:r>
        <w:t xml:space="preserve">erbjuder nu tjänster som hjälper företag och organisationer att navigera mellan de olika möjligheterna traditionell IT, outsourcing och olika typer av moln erbjuder. </w:t>
      </w:r>
    </w:p>
    <w:p w:rsidR="00025EBD" w:rsidRDefault="000807E3">
      <w:bookmarkStart w:id="0" w:name="_GoBack"/>
      <w:r>
        <w:rPr>
          <w:noProof/>
          <w:lang w:eastAsia="sv-SE"/>
        </w:rPr>
        <w:drawing>
          <wp:anchor distT="0" distB="0" distL="114300" distR="114300" simplePos="0" relativeHeight="251658240" behindDoc="0" locked="0" layoutInCell="1" allowOverlap="1">
            <wp:simplePos x="0" y="0"/>
            <wp:positionH relativeFrom="column">
              <wp:posOffset>4291330</wp:posOffset>
            </wp:positionH>
            <wp:positionV relativeFrom="paragraph">
              <wp:posOffset>112395</wp:posOffset>
            </wp:positionV>
            <wp:extent cx="1247775" cy="1820545"/>
            <wp:effectExtent l="19050" t="0" r="9525" b="0"/>
            <wp:wrapSquare wrapText="bothSides"/>
            <wp:docPr id="1" name="Picture 0" descr="120928 JG pro blue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928 JG pro blueshirt.jpg"/>
                    <pic:cNvPicPr/>
                  </pic:nvPicPr>
                  <pic:blipFill>
                    <a:blip r:embed="rId8" cstate="print"/>
                    <a:srcRect t="7689" r="5767"/>
                    <a:stretch>
                      <a:fillRect/>
                    </a:stretch>
                  </pic:blipFill>
                  <pic:spPr>
                    <a:xfrm>
                      <a:off x="0" y="0"/>
                      <a:ext cx="1247775" cy="1820545"/>
                    </a:xfrm>
                    <a:prstGeom prst="rect">
                      <a:avLst/>
                    </a:prstGeom>
                  </pic:spPr>
                </pic:pic>
              </a:graphicData>
            </a:graphic>
          </wp:anchor>
        </w:drawing>
      </w:r>
      <w:bookmarkEnd w:id="0"/>
      <w:proofErr w:type="gramStart"/>
      <w:r w:rsidR="00121A1B">
        <w:t>-</w:t>
      </w:r>
      <w:proofErr w:type="gramEnd"/>
      <w:r w:rsidR="00121A1B">
        <w:t xml:space="preserve"> Det viktiga för våra kunder nu är att välja rätt bland al</w:t>
      </w:r>
      <w:r w:rsidR="00D808B6">
        <w:t>la möjligheter, och molnet är ett</w:t>
      </w:r>
      <w:r w:rsidR="00121A1B">
        <w:t xml:space="preserve"> av dem, </w:t>
      </w:r>
      <w:r w:rsidR="00AD620E">
        <w:t>säger Johan Glantzberg, Seniork</w:t>
      </w:r>
      <w:r w:rsidR="00121A1B">
        <w:t xml:space="preserve">onsult på moln. Faktum är att Sverige </w:t>
      </w:r>
      <w:r w:rsidR="00025EBD">
        <w:t xml:space="preserve">bara börjat resan mot molnet, fortsätter Johan. En EU rapport visar att 64% av alla företag inom EU använder molnet, men olika undersökningar visar att </w:t>
      </w:r>
      <w:r>
        <w:t xml:space="preserve">i </w:t>
      </w:r>
      <w:r w:rsidR="00025EBD">
        <w:t xml:space="preserve">Sverige </w:t>
      </w:r>
      <w:r>
        <w:t xml:space="preserve">är siffran bara </w:t>
      </w:r>
      <w:r w:rsidR="00025EBD">
        <w:t>25-35%.</w:t>
      </w:r>
      <w:r>
        <w:t xml:space="preserve"> </w:t>
      </w:r>
      <w:r w:rsidR="00132299">
        <w:t>I</w:t>
      </w:r>
      <w:r w:rsidR="00BC03CA">
        <w:t xml:space="preserve"> och med Datai</w:t>
      </w:r>
      <w:r w:rsidR="00025EBD">
        <w:t>nspektionens godkännande i höstas av en molntjänst för hantering av person</w:t>
      </w:r>
      <w:r>
        <w:t>uppgifter enligt PUL och Kammar</w:t>
      </w:r>
      <w:r w:rsidR="00BC03CA">
        <w:t>k</w:t>
      </w:r>
      <w:r w:rsidR="00025EBD">
        <w:t>ollegiets nyligen avslutade ramavtalsupphandling för kontorstjänster från molnet ser vi</w:t>
      </w:r>
      <w:r w:rsidR="00D808B6">
        <w:t xml:space="preserve"> att behovet av rådgivning ökar, avslutar Johan Glantzberg.</w:t>
      </w:r>
    </w:p>
    <w:p w:rsidR="00025EBD" w:rsidRDefault="00025EBD">
      <w:proofErr w:type="gramStart"/>
      <w:r>
        <w:t>-</w:t>
      </w:r>
      <w:proofErr w:type="gramEnd"/>
      <w:r>
        <w:t xml:space="preserve"> Johan tillför oss bred </w:t>
      </w:r>
      <w:r w:rsidR="000807E3">
        <w:t>kompetens</w:t>
      </w:r>
      <w:r>
        <w:t xml:space="preserve"> av molnet ur verksamhetsperspektiv som han kombinerar </w:t>
      </w:r>
      <w:r w:rsidR="00D32C0F">
        <w:t>med lång</w:t>
      </w:r>
      <w:r>
        <w:t xml:space="preserve"> erfarenhet av verksamhetsutveckling och tjänsteskapande från flera branscher, säger Krister Högne, VD Lexicon </w:t>
      </w:r>
      <w:r w:rsidR="00BC03CA">
        <w:t xml:space="preserve">IT-konsult </w:t>
      </w:r>
      <w:r>
        <w:t xml:space="preserve">Stockholm. Genom att kombinera de kunskaper Johan tar med sig med vår stora bredd av </w:t>
      </w:r>
      <w:r w:rsidR="000807E3">
        <w:t xml:space="preserve">djup </w:t>
      </w:r>
      <w:r>
        <w:t xml:space="preserve">teknisk kompetens och projektledning kan vi stödja våra kunder hela vägen på ett objektivt sätt. Vi kan diskutera strategier, </w:t>
      </w:r>
      <w:r w:rsidR="000807E3">
        <w:t>IT-</w:t>
      </w:r>
      <w:r>
        <w:t xml:space="preserve">partners, tjänster, juridik, teknik, ge råd om möjliga vägar framåt och hjälpa kunder att välja samt implementera </w:t>
      </w:r>
      <w:r w:rsidR="000807E3">
        <w:t>molntjänster</w:t>
      </w:r>
      <w:r>
        <w:t>.</w:t>
      </w:r>
      <w:r w:rsidR="00D32C0F">
        <w:br/>
      </w:r>
      <w:proofErr w:type="gramStart"/>
      <w:r w:rsidR="00D32C0F">
        <w:t>-</w:t>
      </w:r>
      <w:proofErr w:type="gramEnd"/>
      <w:r w:rsidR="00D32C0F">
        <w:t xml:space="preserve"> Molnmarknaden växer med runt 35% årligen, och för ett IT-</w:t>
      </w:r>
      <w:r w:rsidR="00D808B6">
        <w:t>specialist</w:t>
      </w:r>
      <w:r w:rsidR="00D32C0F">
        <w:t>företag som Lexicon är det en självklarhet att hjälpa och följa kunderna också på denna resa, avslutar Krister</w:t>
      </w:r>
      <w:r w:rsidR="00D808B6">
        <w:t xml:space="preserve"> Högne</w:t>
      </w:r>
      <w:r w:rsidR="00D32C0F">
        <w:t>.</w:t>
      </w:r>
    </w:p>
    <w:p w:rsidR="00AC7AFA" w:rsidRDefault="00025EBD">
      <w:r w:rsidRPr="00DC2EAF">
        <w:t>Lexicon IT-konsult startade 2007 och har idag kontor i Stockholm, Malmö, Göteborg, Västerås, Eskilstuna och Uppsala. Vi tillhör Lexicon-gruppen som startade för 33 år sedan och finns idag på drygt 30 orter runt om i Sverige. Idag är vi drygt 200 konsulter och målet är att 2015 vara 500.</w:t>
      </w:r>
      <w:r w:rsidR="00AC7AFA">
        <w:t xml:space="preserve"> Lexicon IT-konsult</w:t>
      </w:r>
      <w:r w:rsidRPr="00DC2EAF">
        <w:t xml:space="preserve"> erbjuder IT-konsulttjänster till stora och medelstora företag i nor</w:t>
      </w:r>
      <w:r w:rsidR="00BC03CA">
        <w:t>den till rätt pris, rätt kvalitet</w:t>
      </w:r>
      <w:r w:rsidRPr="00DC2EAF">
        <w:t xml:space="preserve"> och i rätt tid inom kompetensområdena Infrastruktur, Systemutveckling, Test, Projektledning, </w:t>
      </w:r>
      <w:r w:rsidR="00BC03CA">
        <w:t xml:space="preserve">Teknikinformation och </w:t>
      </w:r>
      <w:r w:rsidRPr="00DC2EAF">
        <w:t>IT-Support.</w:t>
      </w:r>
      <w:r w:rsidR="00AD620E">
        <w:t xml:space="preserve"> </w:t>
      </w:r>
    </w:p>
    <w:p w:rsidR="00AD620E" w:rsidRDefault="00025EBD">
      <w:r w:rsidRPr="00DC2EAF">
        <w:t>Ytterligare information lämnas av: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D620E" w:rsidTr="00AD620E">
        <w:tc>
          <w:tcPr>
            <w:tcW w:w="4606" w:type="dxa"/>
          </w:tcPr>
          <w:p w:rsidR="00AD620E" w:rsidRDefault="00AD620E">
            <w:r>
              <w:t>Krister Högne</w:t>
            </w:r>
            <w:r w:rsidRPr="00DC2EAF">
              <w:t>, VD Lexicon IT-konsult S</w:t>
            </w:r>
            <w:r>
              <w:t>tockholm</w:t>
            </w:r>
            <w:r w:rsidRPr="00DC2EAF">
              <w:br/>
            </w:r>
            <w:hyperlink r:id="rId9" w:history="1">
              <w:r w:rsidRPr="00CE2B06">
                <w:rPr>
                  <w:rStyle w:val="Hyperlnk"/>
                </w:rPr>
                <w:t>Krister.hogne@lexiconitkonsult.se</w:t>
              </w:r>
            </w:hyperlink>
            <w:r>
              <w:t xml:space="preserve"> </w:t>
            </w:r>
          </w:p>
          <w:p w:rsidR="00AD620E" w:rsidRDefault="00AD620E">
            <w:r w:rsidRPr="00DC2EAF">
              <w:t>073</w:t>
            </w:r>
            <w:r>
              <w:t>-020 84 32</w:t>
            </w:r>
          </w:p>
        </w:tc>
        <w:tc>
          <w:tcPr>
            <w:tcW w:w="4606" w:type="dxa"/>
          </w:tcPr>
          <w:p w:rsidR="00AD620E" w:rsidRDefault="00AD620E" w:rsidP="00AC7AFA">
            <w:r>
              <w:t>Johan Glantzberg</w:t>
            </w:r>
            <w:r w:rsidRPr="00DC2EAF">
              <w:t xml:space="preserve">, </w:t>
            </w:r>
            <w:r w:rsidR="00AC7AFA">
              <w:t>Seniork</w:t>
            </w:r>
            <w:r>
              <w:t>onsult, Moln</w:t>
            </w:r>
          </w:p>
          <w:p w:rsidR="00AC7AFA" w:rsidRDefault="005D5A5C" w:rsidP="00AC7AFA">
            <w:hyperlink r:id="rId10" w:history="1">
              <w:r w:rsidR="00AC7AFA" w:rsidRPr="007556A9">
                <w:rPr>
                  <w:rStyle w:val="Hyperlnk"/>
                </w:rPr>
                <w:t>johan.glantzberg@lexiconitkonsult.se</w:t>
              </w:r>
            </w:hyperlink>
            <w:r w:rsidR="00AC7AFA">
              <w:t xml:space="preserve"> </w:t>
            </w:r>
          </w:p>
          <w:p w:rsidR="00AC7AFA" w:rsidRDefault="00AC7AFA" w:rsidP="00AC7AFA">
            <w:r w:rsidRPr="00DC2EAF">
              <w:t>07</w:t>
            </w:r>
            <w:r>
              <w:t>3-020 38 50</w:t>
            </w:r>
          </w:p>
        </w:tc>
      </w:tr>
    </w:tbl>
    <w:p w:rsidR="00AC7AFA" w:rsidRDefault="00AC7AFA"/>
    <w:sectPr w:rsidR="00AC7AFA" w:rsidSect="0034319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5C" w:rsidRDefault="005D5A5C" w:rsidP="00643C54">
      <w:pPr>
        <w:spacing w:after="0" w:line="240" w:lineRule="auto"/>
      </w:pPr>
      <w:r>
        <w:separator/>
      </w:r>
    </w:p>
  </w:endnote>
  <w:endnote w:type="continuationSeparator" w:id="0">
    <w:p w:rsidR="005D5A5C" w:rsidRDefault="005D5A5C" w:rsidP="0064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5C" w:rsidRDefault="005D5A5C" w:rsidP="00643C54">
      <w:pPr>
        <w:spacing w:after="0" w:line="240" w:lineRule="auto"/>
      </w:pPr>
      <w:r>
        <w:separator/>
      </w:r>
    </w:p>
  </w:footnote>
  <w:footnote w:type="continuationSeparator" w:id="0">
    <w:p w:rsidR="005D5A5C" w:rsidRDefault="005D5A5C" w:rsidP="00643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54" w:rsidRDefault="00643C54">
    <w:pPr>
      <w:pStyle w:val="Sidhuvud"/>
    </w:pPr>
    <w:r>
      <w:tab/>
    </w:r>
    <w:r>
      <w:tab/>
    </w:r>
    <w:r>
      <w:rPr>
        <w:noProof/>
        <w:lang w:eastAsia="sv-SE"/>
      </w:rPr>
      <w:drawing>
        <wp:inline distT="0" distB="0" distL="0" distR="0">
          <wp:extent cx="1207698" cy="661511"/>
          <wp:effectExtent l="0" t="0" r="0" b="5715"/>
          <wp:docPr id="2" name="Bildobjekt 2" descr="C:\Lexicon\Marknad\Logotypes\Logga IT-kons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xicon\Marknad\Logotypes\Logga IT-konsul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59" cy="6615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37B7"/>
    <w:multiLevelType w:val="hybridMultilevel"/>
    <w:tmpl w:val="6B18E89A"/>
    <w:lvl w:ilvl="0" w:tplc="76E4860C">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544A6FA7"/>
    <w:multiLevelType w:val="hybridMultilevel"/>
    <w:tmpl w:val="0E4607D0"/>
    <w:lvl w:ilvl="0" w:tplc="76E4860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BBE15AA"/>
    <w:multiLevelType w:val="hybridMultilevel"/>
    <w:tmpl w:val="8C8C416C"/>
    <w:lvl w:ilvl="0" w:tplc="76E4860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EC"/>
    <w:rsid w:val="00025EBD"/>
    <w:rsid w:val="000807E3"/>
    <w:rsid w:val="00121A1B"/>
    <w:rsid w:val="00132299"/>
    <w:rsid w:val="0030379B"/>
    <w:rsid w:val="0034319F"/>
    <w:rsid w:val="0040295F"/>
    <w:rsid w:val="00431DEC"/>
    <w:rsid w:val="00461BA0"/>
    <w:rsid w:val="004A5963"/>
    <w:rsid w:val="005540E7"/>
    <w:rsid w:val="005568EF"/>
    <w:rsid w:val="005801FD"/>
    <w:rsid w:val="005D5A5C"/>
    <w:rsid w:val="00643C54"/>
    <w:rsid w:val="006549FC"/>
    <w:rsid w:val="00740F2E"/>
    <w:rsid w:val="008118BD"/>
    <w:rsid w:val="00981F14"/>
    <w:rsid w:val="009D564E"/>
    <w:rsid w:val="00A035DF"/>
    <w:rsid w:val="00A8639E"/>
    <w:rsid w:val="00AC7AFA"/>
    <w:rsid w:val="00AD620E"/>
    <w:rsid w:val="00BC03CA"/>
    <w:rsid w:val="00C36491"/>
    <w:rsid w:val="00C910A4"/>
    <w:rsid w:val="00CE5510"/>
    <w:rsid w:val="00D32C0F"/>
    <w:rsid w:val="00D808B6"/>
    <w:rsid w:val="00D8107E"/>
    <w:rsid w:val="00DC2EAF"/>
    <w:rsid w:val="00EB6B1C"/>
    <w:rsid w:val="00F1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564E"/>
    <w:pPr>
      <w:ind w:left="720"/>
      <w:contextualSpacing/>
    </w:pPr>
  </w:style>
  <w:style w:type="paragraph" w:styleId="Ballongtext">
    <w:name w:val="Balloon Text"/>
    <w:basedOn w:val="Normal"/>
    <w:link w:val="BallongtextChar"/>
    <w:uiPriority w:val="99"/>
    <w:semiHidden/>
    <w:unhideWhenUsed/>
    <w:rsid w:val="000807E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07E3"/>
    <w:rPr>
      <w:rFonts w:ascii="Tahoma" w:hAnsi="Tahoma" w:cs="Tahoma"/>
      <w:sz w:val="16"/>
      <w:szCs w:val="16"/>
    </w:rPr>
  </w:style>
  <w:style w:type="paragraph" w:styleId="Sidhuvud">
    <w:name w:val="header"/>
    <w:basedOn w:val="Normal"/>
    <w:link w:val="SidhuvudChar"/>
    <w:uiPriority w:val="99"/>
    <w:unhideWhenUsed/>
    <w:rsid w:val="00643C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3C54"/>
  </w:style>
  <w:style w:type="paragraph" w:styleId="Sidfot">
    <w:name w:val="footer"/>
    <w:basedOn w:val="Normal"/>
    <w:link w:val="SidfotChar"/>
    <w:uiPriority w:val="99"/>
    <w:unhideWhenUsed/>
    <w:rsid w:val="00643C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3C54"/>
  </w:style>
  <w:style w:type="character" w:styleId="Hyperlnk">
    <w:name w:val="Hyperlink"/>
    <w:basedOn w:val="Standardstycketeckensnitt"/>
    <w:uiPriority w:val="99"/>
    <w:unhideWhenUsed/>
    <w:rsid w:val="00D808B6"/>
    <w:rPr>
      <w:color w:val="0000FF" w:themeColor="hyperlink"/>
      <w:u w:val="single"/>
    </w:rPr>
  </w:style>
  <w:style w:type="table" w:styleId="Tabellrutnt">
    <w:name w:val="Table Grid"/>
    <w:basedOn w:val="Normaltabell"/>
    <w:uiPriority w:val="59"/>
    <w:rsid w:val="00AD6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564E"/>
    <w:pPr>
      <w:ind w:left="720"/>
      <w:contextualSpacing/>
    </w:pPr>
  </w:style>
  <w:style w:type="paragraph" w:styleId="Ballongtext">
    <w:name w:val="Balloon Text"/>
    <w:basedOn w:val="Normal"/>
    <w:link w:val="BallongtextChar"/>
    <w:uiPriority w:val="99"/>
    <w:semiHidden/>
    <w:unhideWhenUsed/>
    <w:rsid w:val="000807E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07E3"/>
    <w:rPr>
      <w:rFonts w:ascii="Tahoma" w:hAnsi="Tahoma" w:cs="Tahoma"/>
      <w:sz w:val="16"/>
      <w:szCs w:val="16"/>
    </w:rPr>
  </w:style>
  <w:style w:type="paragraph" w:styleId="Sidhuvud">
    <w:name w:val="header"/>
    <w:basedOn w:val="Normal"/>
    <w:link w:val="SidhuvudChar"/>
    <w:uiPriority w:val="99"/>
    <w:unhideWhenUsed/>
    <w:rsid w:val="00643C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3C54"/>
  </w:style>
  <w:style w:type="paragraph" w:styleId="Sidfot">
    <w:name w:val="footer"/>
    <w:basedOn w:val="Normal"/>
    <w:link w:val="SidfotChar"/>
    <w:uiPriority w:val="99"/>
    <w:unhideWhenUsed/>
    <w:rsid w:val="00643C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3C54"/>
  </w:style>
  <w:style w:type="character" w:styleId="Hyperlnk">
    <w:name w:val="Hyperlink"/>
    <w:basedOn w:val="Standardstycketeckensnitt"/>
    <w:uiPriority w:val="99"/>
    <w:unhideWhenUsed/>
    <w:rsid w:val="00D808B6"/>
    <w:rPr>
      <w:color w:val="0000FF" w:themeColor="hyperlink"/>
      <w:u w:val="single"/>
    </w:rPr>
  </w:style>
  <w:style w:type="table" w:styleId="Tabellrutnt">
    <w:name w:val="Table Grid"/>
    <w:basedOn w:val="Normaltabell"/>
    <w:uiPriority w:val="59"/>
    <w:rsid w:val="00AD6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an.glantzberg@lexiconitkonsult.se" TargetMode="External"/><Relationship Id="rId4" Type="http://schemas.openxmlformats.org/officeDocument/2006/relationships/settings" Target="settings.xml"/><Relationship Id="rId9" Type="http://schemas.openxmlformats.org/officeDocument/2006/relationships/hyperlink" Target="mailto:Krister.hogne@lexiconitkonsul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494</Words>
  <Characters>2622</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 Högne</dc:creator>
  <cp:lastModifiedBy>Fredrik Jacobsson</cp:lastModifiedBy>
  <cp:revision>7</cp:revision>
  <cp:lastPrinted>2013-02-05T14:27:00Z</cp:lastPrinted>
  <dcterms:created xsi:type="dcterms:W3CDTF">2013-02-05T13:36:00Z</dcterms:created>
  <dcterms:modified xsi:type="dcterms:W3CDTF">2013-02-05T14:33:00Z</dcterms:modified>
</cp:coreProperties>
</file>