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7C6" w:rsidRPr="00D67F96" w:rsidRDefault="006B47C6"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A74F1E">
      <w:pPr>
        <w:spacing w:after="320" w:line="240" w:lineRule="auto"/>
        <w:rPr>
          <w:rFonts w:eastAsia="Times New Roman" w:cs="Times New Roman"/>
          <w:b/>
          <w:color w:val="003A78"/>
          <w:sz w:val="24"/>
          <w:szCs w:val="24"/>
          <w:lang w:eastAsia="sv-SE"/>
        </w:rPr>
      </w:pPr>
      <w:r w:rsidRPr="00D67F96">
        <w:rPr>
          <w:rFonts w:eastAsia="Times New Roman" w:cs="Times New Roman"/>
          <w:b/>
          <w:color w:val="003A78"/>
          <w:sz w:val="24"/>
          <w:szCs w:val="24"/>
          <w:lang w:eastAsia="sv-SE"/>
        </w:rPr>
        <w:t>PRESSMEDDELANDE:</w:t>
      </w: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ED74F7" w:rsidRPr="001555B2" w:rsidRDefault="00ED74F7" w:rsidP="00A74F1E">
      <w:pPr>
        <w:pStyle w:val="Oformateradtext"/>
        <w:spacing w:after="240"/>
        <w:rPr>
          <w:rFonts w:cs="Times New Roman"/>
          <w:b/>
          <w:color w:val="003A78"/>
          <w:sz w:val="48"/>
          <w:szCs w:val="48"/>
        </w:rPr>
      </w:pPr>
      <w:r w:rsidRPr="001555B2">
        <w:rPr>
          <w:rFonts w:cs="Times New Roman"/>
          <w:b/>
          <w:color w:val="003A78"/>
          <w:sz w:val="48"/>
          <w:szCs w:val="48"/>
        </w:rPr>
        <w:t>Hogia och Klarna i stort samarbete för smidigare betalningar i fysisk butik</w:t>
      </w:r>
    </w:p>
    <w:p w:rsidR="00ED74F7" w:rsidRPr="00C94A52" w:rsidRDefault="00ED74F7" w:rsidP="00ED74F7">
      <w:pPr>
        <w:spacing w:after="0" w:line="240" w:lineRule="auto"/>
        <w:rPr>
          <w:rFonts w:ascii="Calibri" w:eastAsia="Times New Roman" w:hAnsi="Calibri" w:cs="Times New Roman"/>
          <w:b/>
          <w:color w:val="1F4E79" w:themeColor="accent1" w:themeShade="80"/>
          <w:lang w:eastAsia="sv-SE"/>
        </w:rPr>
      </w:pPr>
      <w:r w:rsidRPr="00ED74F7">
        <w:rPr>
          <w:rFonts w:ascii="Calibri" w:eastAsia="Times New Roman" w:hAnsi="Calibri" w:cs="Times New Roman"/>
          <w:b/>
          <w:color w:val="003A78"/>
          <w:lang w:eastAsia="sv-SE"/>
        </w:rPr>
        <w:t xml:space="preserve">Genom samarbetet får kunden möjlighet att betala via Klarna </w:t>
      </w:r>
      <w:proofErr w:type="spellStart"/>
      <w:r w:rsidRPr="00ED74F7">
        <w:rPr>
          <w:rFonts w:ascii="Calibri" w:eastAsia="Times New Roman" w:hAnsi="Calibri" w:cs="Times New Roman"/>
          <w:b/>
          <w:color w:val="003A78"/>
          <w:lang w:eastAsia="sv-SE"/>
        </w:rPr>
        <w:t>Checkout</w:t>
      </w:r>
      <w:proofErr w:type="spellEnd"/>
      <w:r w:rsidRPr="00ED74F7">
        <w:rPr>
          <w:rFonts w:ascii="Calibri" w:eastAsia="Times New Roman" w:hAnsi="Calibri" w:cs="Times New Roman"/>
          <w:b/>
          <w:color w:val="003A78"/>
          <w:lang w:eastAsia="sv-SE"/>
        </w:rPr>
        <w:t xml:space="preserve"> i butikskassan. För handlaren innebär det i förlängningen bättre genomförsäljning och jämnare flöde över månaden. </w:t>
      </w:r>
      <w:r w:rsidR="00FD3C9F">
        <w:rPr>
          <w:rFonts w:ascii="Calibri" w:eastAsia="Times New Roman" w:hAnsi="Calibri" w:cs="Times New Roman"/>
          <w:b/>
          <w:color w:val="003A78"/>
          <w:lang w:eastAsia="sv-SE"/>
        </w:rPr>
        <w:t xml:space="preserve">Först ut att använda lösningen </w:t>
      </w:r>
      <w:r w:rsidR="00FD3C9F" w:rsidRPr="005C2332">
        <w:rPr>
          <w:rFonts w:ascii="Calibri" w:eastAsia="Times New Roman" w:hAnsi="Calibri" w:cs="Times New Roman"/>
          <w:b/>
          <w:color w:val="003A78"/>
          <w:lang w:eastAsia="sv-SE"/>
        </w:rPr>
        <w:t>bli</w:t>
      </w:r>
      <w:r w:rsidRPr="005C2332">
        <w:rPr>
          <w:rFonts w:ascii="Calibri" w:eastAsia="Times New Roman" w:hAnsi="Calibri" w:cs="Times New Roman"/>
          <w:b/>
          <w:color w:val="003A78"/>
          <w:lang w:eastAsia="sv-SE"/>
        </w:rPr>
        <w:t xml:space="preserve">r </w:t>
      </w:r>
      <w:r w:rsidR="00755171" w:rsidRPr="00C94A52">
        <w:rPr>
          <w:rFonts w:ascii="Calibri" w:eastAsia="Times New Roman" w:hAnsi="Calibri" w:cs="Times New Roman"/>
          <w:b/>
          <w:color w:val="1F4E79" w:themeColor="accent1" w:themeShade="80"/>
          <w:lang w:eastAsia="sv-SE"/>
        </w:rPr>
        <w:t>kläd</w:t>
      </w:r>
      <w:r w:rsidR="001555B2" w:rsidRPr="00C94A52">
        <w:rPr>
          <w:rFonts w:ascii="Calibri" w:eastAsia="Times New Roman" w:hAnsi="Calibri" w:cs="Times New Roman"/>
          <w:b/>
          <w:color w:val="1F4E79" w:themeColor="accent1" w:themeShade="80"/>
          <w:lang w:eastAsia="sv-SE"/>
        </w:rPr>
        <w:t>kedjan</w:t>
      </w:r>
      <w:r w:rsidR="00755171" w:rsidRPr="00C94A52">
        <w:rPr>
          <w:rFonts w:ascii="Calibri" w:eastAsia="Times New Roman" w:hAnsi="Calibri" w:cs="Times New Roman"/>
          <w:b/>
          <w:color w:val="1F4E79" w:themeColor="accent1" w:themeShade="80"/>
          <w:lang w:eastAsia="sv-SE"/>
        </w:rPr>
        <w:t xml:space="preserve"> 58 Grader Nord</w:t>
      </w:r>
      <w:r w:rsidRPr="00C94A52">
        <w:rPr>
          <w:rFonts w:ascii="Calibri" w:eastAsia="Times New Roman" w:hAnsi="Calibri" w:cs="Times New Roman"/>
          <w:b/>
          <w:color w:val="1F4E79" w:themeColor="accent1" w:themeShade="80"/>
          <w:lang w:eastAsia="sv-SE"/>
        </w:rPr>
        <w:t xml:space="preserve">. </w:t>
      </w:r>
    </w:p>
    <w:p w:rsidR="00ED74F7" w:rsidRPr="00C94A52" w:rsidRDefault="00ED74F7" w:rsidP="00ED74F7">
      <w:pPr>
        <w:spacing w:after="0" w:line="240" w:lineRule="auto"/>
        <w:rPr>
          <w:rFonts w:ascii="Calibri" w:eastAsia="Times New Roman" w:hAnsi="Calibri" w:cs="Times New Roman"/>
          <w:color w:val="1F4E79" w:themeColor="accent1" w:themeShade="80"/>
          <w:lang w:eastAsia="sv-SE"/>
        </w:rPr>
      </w:pPr>
    </w:p>
    <w:p w:rsidR="00FD3C9F" w:rsidRPr="00FD3C9F" w:rsidRDefault="00FD3C9F" w:rsidP="00FD3C9F">
      <w:pPr>
        <w:pStyle w:val="Liststycke"/>
        <w:numPr>
          <w:ilvl w:val="0"/>
          <w:numId w:val="5"/>
        </w:numPr>
        <w:rPr>
          <w:rFonts w:ascii="Calibri" w:eastAsia="Times New Roman" w:hAnsi="Calibri" w:cs="Times New Roman"/>
          <w:color w:val="003A78"/>
          <w:lang w:eastAsia="sv-SE"/>
        </w:rPr>
      </w:pPr>
      <w:r w:rsidRPr="00FD3C9F">
        <w:rPr>
          <w:rFonts w:ascii="Calibri" w:eastAsia="Times New Roman" w:hAnsi="Calibri" w:cs="Times New Roman"/>
          <w:color w:val="003A78"/>
          <w:lang w:eastAsia="sv-SE"/>
        </w:rPr>
        <w:t xml:space="preserve">Det är en spännande tid när det gäller betallösningar. Att tillsammans med Klarna nu kunna erbjuda ett bekvämt sätt att betala i fysisk butik är ett självklart steg i Hogias målsättning att ligga i framkant och klara den moderna konsumentens krav på olika sätt att handla, säger Annica Gilbertson, produktägare, Hogia </w:t>
      </w:r>
      <w:proofErr w:type="spellStart"/>
      <w:r w:rsidRPr="00FD3C9F">
        <w:rPr>
          <w:rFonts w:ascii="Calibri" w:eastAsia="Times New Roman" w:hAnsi="Calibri" w:cs="Times New Roman"/>
          <w:color w:val="003A78"/>
          <w:lang w:eastAsia="sv-SE"/>
        </w:rPr>
        <w:t>Retail</w:t>
      </w:r>
      <w:proofErr w:type="spellEnd"/>
      <w:r w:rsidRPr="00FD3C9F">
        <w:rPr>
          <w:rFonts w:ascii="Calibri" w:eastAsia="Times New Roman" w:hAnsi="Calibri" w:cs="Times New Roman"/>
          <w:color w:val="003A78"/>
          <w:lang w:eastAsia="sv-SE"/>
        </w:rPr>
        <w:t xml:space="preserve">. </w:t>
      </w:r>
    </w:p>
    <w:p w:rsidR="00ED74F7" w:rsidRPr="00ED74F7" w:rsidRDefault="00ED74F7" w:rsidP="00ED74F7">
      <w:pPr>
        <w:spacing w:after="0" w:line="240" w:lineRule="auto"/>
        <w:rPr>
          <w:rFonts w:ascii="Calibri" w:eastAsia="Times New Roman" w:hAnsi="Calibri" w:cs="Times New Roman"/>
          <w:color w:val="003A78"/>
          <w:lang w:eastAsia="sv-SE"/>
        </w:rPr>
      </w:pPr>
      <w:r w:rsidRPr="00ED74F7">
        <w:rPr>
          <w:rFonts w:ascii="Calibri" w:eastAsia="Times New Roman" w:hAnsi="Calibri" w:cs="Times New Roman"/>
          <w:color w:val="003A78"/>
          <w:lang w:eastAsia="sv-SE"/>
        </w:rPr>
        <w:t>Rent konkret erbjuds kunden i den fysiska kassan att, istället för att betala varan direkt med kontanter eller med betalkort, betala i efterhand via Klarna. Kunden kan då i lugn och ro prova varan och behöver inte bestämma sig för slutgiltigt köp förrän man är säker på att man vill behålla den. Genom denna service och flexibilitet kan handlaren se fram emot bättre genomförsäljning och ett jämnare försäljningsflöde.</w:t>
      </w:r>
    </w:p>
    <w:p w:rsidR="00ED74F7" w:rsidRPr="00ED74F7" w:rsidRDefault="00ED74F7" w:rsidP="00ED74F7">
      <w:pPr>
        <w:spacing w:after="0" w:line="240" w:lineRule="auto"/>
        <w:rPr>
          <w:rFonts w:ascii="Calibri" w:eastAsia="Times New Roman" w:hAnsi="Calibri" w:cs="Times New Roman"/>
          <w:color w:val="003A78"/>
          <w:lang w:eastAsia="sv-SE"/>
        </w:rPr>
      </w:pPr>
    </w:p>
    <w:p w:rsidR="00FD3C9F" w:rsidRDefault="00ED74F7" w:rsidP="00E95580">
      <w:pPr>
        <w:pStyle w:val="Liststycke"/>
        <w:numPr>
          <w:ilvl w:val="0"/>
          <w:numId w:val="4"/>
        </w:numPr>
        <w:spacing w:after="0" w:line="240" w:lineRule="auto"/>
        <w:rPr>
          <w:rFonts w:ascii="Calibri" w:eastAsia="Times New Roman" w:hAnsi="Calibri" w:cs="Times New Roman"/>
          <w:color w:val="003A78"/>
          <w:lang w:eastAsia="sv-SE"/>
        </w:rPr>
      </w:pPr>
      <w:r w:rsidRPr="00ED74F7">
        <w:rPr>
          <w:rFonts w:ascii="Calibri" w:eastAsia="Times New Roman" w:hAnsi="Calibri" w:cs="Times New Roman"/>
          <w:color w:val="003A78"/>
          <w:lang w:eastAsia="sv-SE"/>
        </w:rPr>
        <w:t xml:space="preserve">Klarna vill ta bekvämligheten och valmöjligheterna som användarna är vana vid från att handla på nätet och flytta den köpupplevelsen in i den fysiska butiken. Vi ser därför väldigt mycket fram emot att lansera den här lösningen tillsammans med Hogia, säger Björn Widerström, Partner Manager, Klarna. </w:t>
      </w:r>
    </w:p>
    <w:p w:rsidR="00E95580" w:rsidRPr="00E95580" w:rsidRDefault="00E95580" w:rsidP="00E95580">
      <w:pPr>
        <w:pStyle w:val="Liststycke"/>
        <w:spacing w:after="0" w:line="240" w:lineRule="auto"/>
        <w:rPr>
          <w:rFonts w:ascii="Calibri" w:eastAsia="Times New Roman" w:hAnsi="Calibri" w:cs="Times New Roman"/>
          <w:color w:val="003A78"/>
          <w:lang w:eastAsia="sv-SE"/>
        </w:rPr>
      </w:pPr>
    </w:p>
    <w:p w:rsidR="00FD3C9F" w:rsidRPr="00FD3C9F" w:rsidRDefault="00FD3C9F" w:rsidP="00FD3C9F">
      <w:pPr>
        <w:rPr>
          <w:rFonts w:ascii="Calibri" w:eastAsia="Times New Roman" w:hAnsi="Calibri" w:cs="Times New Roman"/>
          <w:color w:val="003A78"/>
          <w:lang w:eastAsia="sv-SE"/>
        </w:rPr>
      </w:pPr>
      <w:r>
        <w:rPr>
          <w:rFonts w:ascii="Calibri" w:eastAsia="Times New Roman" w:hAnsi="Calibri" w:cs="Times New Roman"/>
          <w:color w:val="003A78"/>
          <w:lang w:eastAsia="sv-SE"/>
        </w:rPr>
        <w:t xml:space="preserve">På 58 Grader Nord ser man fram emot att få sätta igång med Klarna </w:t>
      </w:r>
      <w:proofErr w:type="spellStart"/>
      <w:r>
        <w:rPr>
          <w:rFonts w:ascii="Calibri" w:eastAsia="Times New Roman" w:hAnsi="Calibri" w:cs="Times New Roman"/>
          <w:color w:val="003A78"/>
          <w:lang w:eastAsia="sv-SE"/>
        </w:rPr>
        <w:t>Checkout</w:t>
      </w:r>
      <w:proofErr w:type="spellEnd"/>
      <w:r>
        <w:rPr>
          <w:rFonts w:ascii="Calibri" w:eastAsia="Times New Roman" w:hAnsi="Calibri" w:cs="Times New Roman"/>
          <w:color w:val="003A78"/>
          <w:lang w:eastAsia="sv-SE"/>
        </w:rPr>
        <w:t xml:space="preserve"> i den fysiska kassan. </w:t>
      </w:r>
    </w:p>
    <w:p w:rsidR="00ED74F7" w:rsidRPr="00C94A52" w:rsidRDefault="00FD3C9F" w:rsidP="00FD3C9F">
      <w:pPr>
        <w:pStyle w:val="Liststycke"/>
        <w:numPr>
          <w:ilvl w:val="0"/>
          <w:numId w:val="4"/>
        </w:numPr>
        <w:spacing w:after="0" w:line="240" w:lineRule="auto"/>
        <w:rPr>
          <w:rFonts w:ascii="Calibri" w:eastAsia="Times New Roman" w:hAnsi="Calibri" w:cs="Times New Roman"/>
          <w:color w:val="1F4E79" w:themeColor="accent1" w:themeShade="80"/>
          <w:lang w:eastAsia="sv-SE"/>
        </w:rPr>
      </w:pPr>
      <w:r w:rsidRPr="00C94A52">
        <w:rPr>
          <w:rFonts w:ascii="Calibri" w:eastAsia="Times New Roman" w:hAnsi="Calibri" w:cs="Times New Roman"/>
          <w:color w:val="003A78"/>
          <w:lang w:eastAsia="sv-SE"/>
        </w:rPr>
        <w:t xml:space="preserve">Förutom att kunna erbjuda kunderna </w:t>
      </w:r>
      <w:r w:rsidR="001555B2" w:rsidRPr="00C94A52">
        <w:rPr>
          <w:rFonts w:ascii="Calibri" w:eastAsia="Times New Roman" w:hAnsi="Calibri" w:cs="Times New Roman"/>
          <w:color w:val="1F4E79" w:themeColor="accent1" w:themeShade="80"/>
          <w:lang w:eastAsia="sv-SE"/>
        </w:rPr>
        <w:t xml:space="preserve">ytterligare </w:t>
      </w:r>
      <w:r w:rsidRPr="00C94A52">
        <w:rPr>
          <w:rFonts w:ascii="Calibri" w:eastAsia="Times New Roman" w:hAnsi="Calibri" w:cs="Times New Roman"/>
          <w:color w:val="1F4E79" w:themeColor="accent1" w:themeShade="80"/>
          <w:lang w:eastAsia="sv-SE"/>
        </w:rPr>
        <w:t xml:space="preserve">ett smidigt sätt att </w:t>
      </w:r>
      <w:r w:rsidR="009137A0">
        <w:rPr>
          <w:rFonts w:ascii="Calibri" w:eastAsia="Times New Roman" w:hAnsi="Calibri" w:cs="Times New Roman"/>
          <w:color w:val="1F4E79" w:themeColor="accent1" w:themeShade="80"/>
          <w:lang w:eastAsia="sv-SE"/>
        </w:rPr>
        <w:t>betala</w:t>
      </w:r>
      <w:r w:rsidRPr="00C94A52">
        <w:rPr>
          <w:rFonts w:ascii="Calibri" w:eastAsia="Times New Roman" w:hAnsi="Calibri" w:cs="Times New Roman"/>
          <w:color w:val="1F4E79" w:themeColor="accent1" w:themeShade="80"/>
          <w:lang w:eastAsia="sv-SE"/>
        </w:rPr>
        <w:t xml:space="preserve">, </w:t>
      </w:r>
      <w:r w:rsidRPr="00C94A52">
        <w:rPr>
          <w:rFonts w:ascii="Calibri" w:eastAsia="Times New Roman" w:hAnsi="Calibri" w:cs="Times New Roman"/>
          <w:color w:val="003A78"/>
          <w:lang w:eastAsia="sv-SE"/>
        </w:rPr>
        <w:t>tror vi att det också kommer innebära stora fördelar för oss, i form av till exempel jämnare flöde i försäljningen</w:t>
      </w:r>
      <w:r w:rsidR="00D946EB">
        <w:rPr>
          <w:rFonts w:ascii="Calibri" w:eastAsia="Times New Roman" w:hAnsi="Calibri" w:cs="Times New Roman"/>
          <w:color w:val="003A78"/>
          <w:lang w:eastAsia="sv-SE"/>
        </w:rPr>
        <w:t xml:space="preserve"> och ökad omsättning</w:t>
      </w:r>
      <w:r w:rsidRPr="00C94A52">
        <w:rPr>
          <w:rFonts w:ascii="Calibri" w:eastAsia="Times New Roman" w:hAnsi="Calibri" w:cs="Times New Roman"/>
          <w:color w:val="003A78"/>
          <w:lang w:eastAsia="sv-SE"/>
        </w:rPr>
        <w:t xml:space="preserve">, säger Martin </w:t>
      </w:r>
      <w:r w:rsidRPr="00C94A52">
        <w:rPr>
          <w:rFonts w:ascii="Calibri" w:eastAsia="Times New Roman" w:hAnsi="Calibri" w:cs="Times New Roman"/>
          <w:color w:val="1F4E79" w:themeColor="accent1" w:themeShade="80"/>
          <w:lang w:eastAsia="sv-SE"/>
        </w:rPr>
        <w:t xml:space="preserve">Jonsson, </w:t>
      </w:r>
      <w:r w:rsidR="001555B2" w:rsidRPr="00C94A52">
        <w:rPr>
          <w:rFonts w:ascii="Calibri" w:eastAsia="Times New Roman" w:hAnsi="Calibri" w:cs="Times New Roman"/>
          <w:color w:val="1F4E79" w:themeColor="accent1" w:themeShade="80"/>
          <w:lang w:eastAsia="sv-SE"/>
        </w:rPr>
        <w:t>ägare till</w:t>
      </w:r>
      <w:r w:rsidRPr="00C94A52">
        <w:rPr>
          <w:rFonts w:ascii="Calibri" w:eastAsia="Times New Roman" w:hAnsi="Calibri" w:cs="Times New Roman"/>
          <w:color w:val="1F4E79" w:themeColor="accent1" w:themeShade="80"/>
          <w:lang w:eastAsia="sv-SE"/>
        </w:rPr>
        <w:t xml:space="preserve"> 58 Grader Nord. </w:t>
      </w:r>
    </w:p>
    <w:p w:rsidR="00FD3C9F" w:rsidRDefault="00FD3C9F"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r w:rsidRPr="00ED74F7">
        <w:rPr>
          <w:rFonts w:ascii="Calibri" w:eastAsia="Times New Roman" w:hAnsi="Calibri" w:cs="Times New Roman"/>
          <w:color w:val="003A78"/>
          <w:lang w:eastAsia="sv-SE"/>
        </w:rPr>
        <w:t xml:space="preserve">Hogia </w:t>
      </w:r>
      <w:proofErr w:type="spellStart"/>
      <w:r w:rsidRPr="00ED74F7">
        <w:rPr>
          <w:rFonts w:ascii="Calibri" w:eastAsia="Times New Roman" w:hAnsi="Calibri" w:cs="Times New Roman"/>
          <w:color w:val="003A78"/>
          <w:lang w:eastAsia="sv-SE"/>
        </w:rPr>
        <w:t>Retail</w:t>
      </w:r>
      <w:proofErr w:type="spellEnd"/>
      <w:r w:rsidRPr="00ED74F7">
        <w:rPr>
          <w:rFonts w:ascii="Calibri" w:eastAsia="Times New Roman" w:hAnsi="Calibri" w:cs="Times New Roman"/>
          <w:color w:val="003A78"/>
          <w:lang w:eastAsia="sv-SE"/>
        </w:rPr>
        <w:t xml:space="preserve"> erbjuder sedan tidigare kassaförsäljning, kundorderförsäljning, inköpshantering, lagerhantering samt kedjestyrning med tillhörande rapporter, statistik och analyser. Man kan även med fördel koppla Hogia </w:t>
      </w:r>
      <w:proofErr w:type="spellStart"/>
      <w:r w:rsidRPr="00ED74F7">
        <w:rPr>
          <w:rFonts w:ascii="Calibri" w:eastAsia="Times New Roman" w:hAnsi="Calibri" w:cs="Times New Roman"/>
          <w:color w:val="003A78"/>
          <w:lang w:eastAsia="sv-SE"/>
        </w:rPr>
        <w:t>Retail</w:t>
      </w:r>
      <w:proofErr w:type="spellEnd"/>
      <w:r w:rsidRPr="00ED74F7">
        <w:rPr>
          <w:rFonts w:ascii="Calibri" w:eastAsia="Times New Roman" w:hAnsi="Calibri" w:cs="Times New Roman"/>
          <w:color w:val="003A78"/>
          <w:lang w:eastAsia="sv-SE"/>
        </w:rPr>
        <w:t xml:space="preserve"> till e-handel.</w:t>
      </w: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r w:rsidRPr="00ED74F7">
        <w:rPr>
          <w:rFonts w:ascii="Calibri" w:eastAsia="Times New Roman" w:hAnsi="Calibri" w:cs="Times New Roman"/>
          <w:color w:val="003A78"/>
          <w:lang w:eastAsia="sv-SE"/>
        </w:rPr>
        <w:t>Träffa både Hogia och Klarna på årets upplaga av Formex 24-27 augusti på Stockholmsmässan. Vi finns i monter BG:01. På plats visas en demo av den nya betallösningen. Välkommen!</w:t>
      </w: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205559" w:rsidRDefault="00ED74F7" w:rsidP="00ED74F7">
      <w:pPr>
        <w:spacing w:after="0" w:line="240" w:lineRule="auto"/>
        <w:rPr>
          <w:rFonts w:ascii="Calibri" w:eastAsia="Times New Roman" w:hAnsi="Calibri" w:cs="Times New Roman"/>
          <w:b/>
          <w:color w:val="003A78"/>
          <w:lang w:eastAsia="sv-SE"/>
        </w:rPr>
      </w:pPr>
      <w:r w:rsidRPr="00205559">
        <w:rPr>
          <w:rFonts w:ascii="Calibri" w:eastAsia="Times New Roman" w:hAnsi="Calibri" w:cs="Times New Roman"/>
          <w:b/>
          <w:color w:val="003A78"/>
          <w:lang w:eastAsia="sv-SE"/>
        </w:rPr>
        <w:t xml:space="preserve">Mer information: </w:t>
      </w:r>
    </w:p>
    <w:p w:rsidR="00205559" w:rsidRPr="00ED74F7" w:rsidRDefault="002333B6" w:rsidP="00ED74F7">
      <w:pPr>
        <w:spacing w:after="0" w:line="240" w:lineRule="auto"/>
        <w:rPr>
          <w:rFonts w:ascii="Calibri" w:eastAsia="Times New Roman" w:hAnsi="Calibri" w:cs="Times New Roman"/>
          <w:color w:val="003A78"/>
          <w:lang w:eastAsia="sv-SE"/>
        </w:rPr>
      </w:pPr>
      <w:hyperlink r:id="rId7" w:history="1">
        <w:r w:rsidR="00C94A52" w:rsidRPr="003B7F62">
          <w:rPr>
            <w:rStyle w:val="Hyperlnk"/>
            <w:rFonts w:ascii="Calibri" w:eastAsia="Times New Roman" w:hAnsi="Calibri" w:cs="Times New Roman"/>
            <w:lang w:eastAsia="sv-SE"/>
          </w:rPr>
          <w:t>http://www.hogia.se/handel</w:t>
        </w:r>
      </w:hyperlink>
      <w:r w:rsidR="00C94A52" w:rsidRPr="00ED74F7">
        <w:rPr>
          <w:rFonts w:ascii="Calibri" w:eastAsia="Times New Roman" w:hAnsi="Calibri" w:cs="Times New Roman"/>
          <w:color w:val="003A78"/>
          <w:lang w:eastAsia="sv-SE"/>
        </w:rPr>
        <w:t xml:space="preserve"> </w:t>
      </w:r>
    </w:p>
    <w:p w:rsidR="00ED74F7" w:rsidRPr="00ED74F7" w:rsidRDefault="002333B6" w:rsidP="00ED74F7">
      <w:pPr>
        <w:spacing w:after="0" w:line="240" w:lineRule="auto"/>
        <w:rPr>
          <w:rFonts w:ascii="Calibri" w:eastAsia="Times New Roman" w:hAnsi="Calibri" w:cs="Times New Roman"/>
          <w:color w:val="003A78"/>
          <w:lang w:eastAsia="sv-SE"/>
        </w:rPr>
      </w:pPr>
      <w:hyperlink r:id="rId8" w:history="1">
        <w:r w:rsidR="00ED74F7" w:rsidRPr="00205559">
          <w:rPr>
            <w:rStyle w:val="Hyperlnk"/>
            <w:rFonts w:ascii="Calibri" w:eastAsia="Times New Roman" w:hAnsi="Calibri" w:cs="Times New Roman"/>
            <w:lang w:eastAsia="sv-SE"/>
          </w:rPr>
          <w:t>www.klarna.com</w:t>
        </w:r>
      </w:hyperlink>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Default="00ED74F7" w:rsidP="00ED74F7">
      <w:pPr>
        <w:spacing w:after="0" w:line="240" w:lineRule="auto"/>
        <w:rPr>
          <w:rFonts w:ascii="Calibri" w:eastAsia="Times New Roman" w:hAnsi="Calibri" w:cs="Times New Roman"/>
          <w:i/>
          <w:color w:val="003A78"/>
          <w:lang w:eastAsia="sv-SE"/>
        </w:rPr>
      </w:pPr>
    </w:p>
    <w:p w:rsidR="00ED74F7" w:rsidRDefault="00ED74F7" w:rsidP="00ED74F7">
      <w:pPr>
        <w:spacing w:after="0" w:line="240" w:lineRule="auto"/>
        <w:rPr>
          <w:rFonts w:ascii="Calibri" w:eastAsia="Times New Roman" w:hAnsi="Calibri" w:cs="Times New Roman"/>
          <w:i/>
          <w:color w:val="003A78"/>
          <w:lang w:eastAsia="sv-SE"/>
        </w:rPr>
      </w:pPr>
    </w:p>
    <w:p w:rsidR="00ED74F7" w:rsidRPr="00ED74F7" w:rsidRDefault="00ED74F7" w:rsidP="00ED74F7">
      <w:pPr>
        <w:spacing w:after="0" w:line="240" w:lineRule="auto"/>
        <w:rPr>
          <w:rFonts w:ascii="Calibri" w:eastAsia="Times New Roman" w:hAnsi="Calibri" w:cs="Times New Roman"/>
          <w:i/>
          <w:color w:val="003A78"/>
          <w:lang w:eastAsia="sv-SE"/>
        </w:rPr>
      </w:pPr>
      <w:r w:rsidRPr="00ED74F7">
        <w:rPr>
          <w:rFonts w:ascii="Calibri" w:eastAsia="Times New Roman" w:hAnsi="Calibri" w:cs="Times New Roman"/>
          <w:i/>
          <w:color w:val="003A78"/>
          <w:lang w:eastAsia="sv-SE"/>
        </w:rPr>
        <w:t xml:space="preserve">Hogia-gruppen består av 27 bolag i Norden och Storbritannien med sammanlagt 560 medarbetare. Med programvaror som gemensam nämnare bedriver Hogia-gruppen i dag verksamhet inom tre områden: ekonomi- och affärssystem, personaladministrativa system och transportsystem. Läs mer på www.hogia.se. </w:t>
      </w:r>
    </w:p>
    <w:p w:rsidR="00ED74F7" w:rsidRPr="00ED74F7" w:rsidRDefault="00ED74F7" w:rsidP="00ED74F7">
      <w:pPr>
        <w:spacing w:after="0" w:line="240" w:lineRule="auto"/>
        <w:rPr>
          <w:rFonts w:ascii="Calibri" w:eastAsia="Times New Roman" w:hAnsi="Calibri" w:cs="Times New Roman"/>
          <w:i/>
          <w:color w:val="003A78"/>
          <w:lang w:eastAsia="sv-SE"/>
        </w:rPr>
      </w:pPr>
    </w:p>
    <w:p w:rsidR="002333B6" w:rsidRPr="002333B6" w:rsidRDefault="002333B6" w:rsidP="002333B6">
      <w:pPr>
        <w:spacing w:after="0" w:line="240" w:lineRule="auto"/>
        <w:rPr>
          <w:rFonts w:ascii="Calibri" w:eastAsia="Times New Roman" w:hAnsi="Calibri" w:cs="Times New Roman"/>
          <w:color w:val="003A78"/>
          <w:lang w:eastAsia="sv-SE"/>
        </w:rPr>
      </w:pPr>
    </w:p>
    <w:p w:rsidR="00ED74F7" w:rsidRPr="002333B6" w:rsidRDefault="002333B6" w:rsidP="002333B6">
      <w:pPr>
        <w:spacing w:after="0" w:line="240" w:lineRule="auto"/>
        <w:rPr>
          <w:rFonts w:ascii="Calibri" w:eastAsia="Times New Roman" w:hAnsi="Calibri" w:cs="Times New Roman"/>
          <w:i/>
          <w:color w:val="003A78"/>
          <w:lang w:eastAsia="sv-SE"/>
        </w:rPr>
      </w:pPr>
      <w:bookmarkStart w:id="0" w:name="_GoBack"/>
      <w:r w:rsidRPr="002333B6">
        <w:rPr>
          <w:rFonts w:ascii="Calibri" w:eastAsia="Times New Roman" w:hAnsi="Calibri" w:cs="Times New Roman"/>
          <w:i/>
          <w:color w:val="003A78"/>
          <w:lang w:eastAsia="sv-SE"/>
        </w:rPr>
        <w:t>Klarna grundades i Stockholm 2005, utifrån en enkel och klar idé: att göra det enklare för människor att handla. Idag är Klarna ett av Eur</w:t>
      </w:r>
      <w:r w:rsidRPr="002333B6">
        <w:rPr>
          <w:rFonts w:ascii="Calibri" w:eastAsia="Times New Roman" w:hAnsi="Calibri" w:cs="Times New Roman"/>
          <w:i/>
          <w:color w:val="003A78"/>
          <w:lang w:eastAsia="sv-SE"/>
        </w:rPr>
        <w:t xml:space="preserve">opas snabbast växande företag. </w:t>
      </w:r>
      <w:r w:rsidRPr="002333B6">
        <w:rPr>
          <w:rFonts w:ascii="Calibri" w:eastAsia="Times New Roman" w:hAnsi="Calibri" w:cs="Times New Roman"/>
          <w:i/>
          <w:color w:val="003A78"/>
          <w:lang w:eastAsia="sv-SE"/>
        </w:rPr>
        <w:t>2014 gick vi ihop med SOFORT och skapade Klarna Group, Europas ledande alternativa betalningsleverantör. Klarna Group har över 1400 anställda och är verksamma i 18 länder. Drygt 45 miljoner konsumenter och 65 000 handlare använder våra lösningar och vårt mål är att bli det sätt som världen helst handlar med.</w:t>
      </w:r>
    </w:p>
    <w:bookmarkEnd w:id="0"/>
    <w:p w:rsidR="002333B6" w:rsidRDefault="002333B6" w:rsidP="00ED74F7">
      <w:pPr>
        <w:spacing w:after="0" w:line="240" w:lineRule="auto"/>
        <w:rPr>
          <w:rFonts w:ascii="Calibri" w:eastAsia="Times New Roman" w:hAnsi="Calibri" w:cs="Times New Roman"/>
          <w:color w:val="003A78"/>
          <w:lang w:eastAsia="sv-SE"/>
        </w:rPr>
      </w:pPr>
    </w:p>
    <w:p w:rsidR="00ED74F7" w:rsidRDefault="00755171" w:rsidP="00ED74F7">
      <w:pPr>
        <w:spacing w:after="0" w:line="240" w:lineRule="auto"/>
        <w:rPr>
          <w:rFonts w:ascii="Calibri" w:eastAsia="Times New Roman" w:hAnsi="Calibri" w:cs="Times New Roman"/>
          <w:color w:val="003A78"/>
          <w:lang w:eastAsia="sv-SE"/>
        </w:rPr>
      </w:pPr>
      <w:r>
        <w:rPr>
          <w:rFonts w:ascii="Calibri" w:eastAsia="Times New Roman" w:hAnsi="Calibri" w:cs="Times New Roman"/>
          <w:color w:val="003A78"/>
          <w:lang w:eastAsia="sv-SE"/>
        </w:rPr>
        <w:t>Den 25</w:t>
      </w:r>
      <w:r w:rsidR="00ED74F7">
        <w:rPr>
          <w:rFonts w:ascii="Calibri" w:eastAsia="Times New Roman" w:hAnsi="Calibri" w:cs="Times New Roman"/>
          <w:color w:val="003A78"/>
          <w:lang w:eastAsia="sv-SE"/>
        </w:rPr>
        <w:t xml:space="preserve"> augusti 2016,</w:t>
      </w:r>
    </w:p>
    <w:p w:rsidR="00ED74F7" w:rsidRDefault="00ED74F7" w:rsidP="00ED74F7">
      <w:pPr>
        <w:spacing w:after="0" w:line="240" w:lineRule="auto"/>
        <w:rPr>
          <w:rFonts w:ascii="Calibri" w:eastAsia="Times New Roman" w:hAnsi="Calibri" w:cs="Times New Roman"/>
          <w:color w:val="003A78"/>
          <w:lang w:eastAsia="sv-SE"/>
        </w:rPr>
      </w:pPr>
    </w:p>
    <w:p w:rsidR="00ED74F7" w:rsidRPr="007335FD" w:rsidRDefault="00ED74F7" w:rsidP="00ED74F7">
      <w:pPr>
        <w:spacing w:after="0" w:line="240" w:lineRule="auto"/>
        <w:rPr>
          <w:rFonts w:ascii="Calibri" w:eastAsia="Times New Roman" w:hAnsi="Calibri" w:cs="Times New Roman"/>
          <w:b/>
          <w:color w:val="003A78"/>
          <w:lang w:eastAsia="sv-SE"/>
        </w:rPr>
      </w:pPr>
      <w:r w:rsidRPr="007335FD">
        <w:rPr>
          <w:rFonts w:ascii="Calibri" w:eastAsia="Times New Roman" w:hAnsi="Calibri" w:cs="Times New Roman"/>
          <w:b/>
          <w:color w:val="003A78"/>
          <w:lang w:eastAsia="sv-SE"/>
        </w:rPr>
        <w:t>Kontaktperson:</w:t>
      </w:r>
    </w:p>
    <w:p w:rsidR="00ED74F7" w:rsidRPr="00CE6AB7" w:rsidRDefault="007335FD" w:rsidP="00ED74F7">
      <w:pPr>
        <w:spacing w:after="0" w:line="240" w:lineRule="auto"/>
        <w:rPr>
          <w:rFonts w:ascii="Calibri" w:eastAsia="Times New Roman" w:hAnsi="Calibri" w:cs="Times New Roman"/>
          <w:color w:val="003A78"/>
          <w:lang w:eastAsia="sv-SE"/>
        </w:rPr>
      </w:pPr>
      <w:r w:rsidRPr="007335FD">
        <w:rPr>
          <w:rFonts w:ascii="Calibri" w:eastAsia="Times New Roman" w:hAnsi="Calibri" w:cs="Times New Roman"/>
          <w:color w:val="003A78"/>
          <w:lang w:eastAsia="sv-SE"/>
        </w:rPr>
        <w:t>Kerstin Magnusson, kommunikationsansvarig, mobil: 072-141 02 99, mail: kerstin.magnusson@hogia.se</w:t>
      </w:r>
    </w:p>
    <w:sectPr w:rsidR="00ED74F7" w:rsidRPr="00CE6AB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185" w:rsidRDefault="00433185" w:rsidP="000A3D6F">
      <w:pPr>
        <w:spacing w:after="0" w:line="240" w:lineRule="auto"/>
      </w:pPr>
      <w:r>
        <w:separator/>
      </w:r>
    </w:p>
  </w:endnote>
  <w:endnote w:type="continuationSeparator" w:id="0">
    <w:p w:rsidR="00433185" w:rsidRDefault="00433185" w:rsidP="000A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Open Sans">
    <w:altName w:val="Times New Roman"/>
    <w:charset w:val="00"/>
    <w:family w:val="auto"/>
    <w:pitch w:val="default"/>
  </w:font>
  <w:font w:name="StoneSans">
    <w:panose1 w:val="00000000000000000000"/>
    <w:charset w:val="00"/>
    <w:family w:val="auto"/>
    <w:notTrueType/>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6F" w:rsidRDefault="000A3D6F">
    <w:pPr>
      <w:pStyle w:val="Sidfot"/>
    </w:pPr>
    <w:r>
      <w:rPr>
        <w:noProof/>
        <w:lang w:eastAsia="sv-SE"/>
      </w:rPr>
      <w:drawing>
        <wp:anchor distT="0" distB="0" distL="114300" distR="114300" simplePos="0" relativeHeight="251661312" behindDoc="1" locked="0" layoutInCell="1" allowOverlap="1" wp14:anchorId="12882000" wp14:editId="0B404DB6">
          <wp:simplePos x="0" y="0"/>
          <wp:positionH relativeFrom="column">
            <wp:posOffset>-916940</wp:posOffset>
          </wp:positionH>
          <wp:positionV relativeFrom="paragraph">
            <wp:posOffset>-115732</wp:posOffset>
          </wp:positionV>
          <wp:extent cx="7577455" cy="377825"/>
          <wp:effectExtent l="0" t="0" r="4445" b="317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4-botte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377825"/>
                  </a:xfrm>
                  <a:prstGeom prst="rect">
                    <a:avLst/>
                  </a:prstGeom>
                </pic:spPr>
              </pic:pic>
            </a:graphicData>
          </a:graphic>
        </wp:anchor>
      </w:drawing>
    </w:r>
    <w:r>
      <w:rPr>
        <w:noProof/>
        <w:lang w:eastAsia="sv-SE"/>
      </w:rPr>
      <mc:AlternateContent>
        <mc:Choice Requires="wps">
          <w:drawing>
            <wp:anchor distT="0" distB="0" distL="114300" distR="114300" simplePos="0" relativeHeight="251663360" behindDoc="0" locked="0" layoutInCell="1" allowOverlap="1" wp14:anchorId="34FC37AD" wp14:editId="4AF0CA27">
              <wp:simplePos x="0" y="0"/>
              <wp:positionH relativeFrom="column">
                <wp:posOffset>-220345</wp:posOffset>
              </wp:positionH>
              <wp:positionV relativeFrom="paragraph">
                <wp:posOffset>140808</wp:posOffset>
              </wp:positionV>
              <wp:extent cx="6641465" cy="543560"/>
              <wp:effectExtent l="0" t="0" r="6985" b="88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543560"/>
                      </a:xfrm>
                      <a:prstGeom prst="rect">
                        <a:avLst/>
                      </a:prstGeom>
                      <a:solidFill>
                        <a:srgbClr val="FFFFFF"/>
                      </a:solidFill>
                      <a:ln w="9525">
                        <a:noFill/>
                        <a:miter lim="800000"/>
                        <a:headEnd/>
                        <a:tailEnd/>
                      </a:ln>
                    </wps:spPr>
                    <wps:txbx>
                      <w:txbxContent>
                        <w:p w:rsidR="000A3D6F" w:rsidRPr="00240685" w:rsidRDefault="000A3D6F"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 xml:space="preserve">444 28 </w:t>
                          </w:r>
                          <w:proofErr w:type="spellStart"/>
                          <w:r w:rsidR="006941D2" w:rsidRPr="00240685">
                            <w:rPr>
                              <w:rFonts w:asciiTheme="minorHAnsi" w:hAnsiTheme="minorHAnsi" w:cs="StoneSans"/>
                              <w:color w:val="002060"/>
                              <w:sz w:val="16"/>
                              <w:szCs w:val="16"/>
                            </w:rPr>
                            <w:t>Stenungsund</w:t>
                          </w:r>
                          <w:proofErr w:type="spellEnd"/>
                          <w:r w:rsidR="006941D2" w:rsidRPr="00240685">
                            <w:rPr>
                              <w:rFonts w:asciiTheme="minorHAnsi" w:hAnsiTheme="minorHAnsi" w:cs="StoneSans"/>
                              <w:color w:val="002060"/>
                              <w:sz w:val="16"/>
                              <w:szCs w:val="16"/>
                            </w:rPr>
                            <w:t>,</w:t>
                          </w:r>
                          <w:r w:rsidR="00240685">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0A3D6F" w:rsidRPr="00240685" w:rsidRDefault="000A3D6F" w:rsidP="000A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C37AD" id="_x0000_t202" coordsize="21600,21600" o:spt="202" path="m,l,21600r21600,l21600,xe">
              <v:stroke joinstyle="miter"/>
              <v:path gradientshapeok="t" o:connecttype="rect"/>
            </v:shapetype>
            <v:shape id="Textruta 2" o:spid="_x0000_s1026" type="#_x0000_t202" style="position:absolute;margin-left:-17.35pt;margin-top:11.1pt;width:522.95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" stroked="f">
              <v:textbox>
                <w:txbxContent>
                  <w:p w:rsidR="000A3D6F" w:rsidRPr="00240685" w:rsidRDefault="000A3D6F"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 xml:space="preserve">444 28 </w:t>
                    </w:r>
                    <w:proofErr w:type="spellStart"/>
                    <w:r w:rsidR="006941D2" w:rsidRPr="00240685">
                      <w:rPr>
                        <w:rFonts w:asciiTheme="minorHAnsi" w:hAnsiTheme="minorHAnsi" w:cs="StoneSans"/>
                        <w:color w:val="002060"/>
                        <w:sz w:val="16"/>
                        <w:szCs w:val="16"/>
                      </w:rPr>
                      <w:t>Stenungsund</w:t>
                    </w:r>
                    <w:proofErr w:type="spellEnd"/>
                    <w:r w:rsidR="006941D2" w:rsidRPr="00240685">
                      <w:rPr>
                        <w:rFonts w:asciiTheme="minorHAnsi" w:hAnsiTheme="minorHAnsi" w:cs="StoneSans"/>
                        <w:color w:val="002060"/>
                        <w:sz w:val="16"/>
                        <w:szCs w:val="16"/>
                      </w:rPr>
                      <w:t>,</w:t>
                    </w:r>
                    <w:r w:rsidR="00240685">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0A3D6F" w:rsidRPr="00240685" w:rsidRDefault="000A3D6F" w:rsidP="000A3D6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185" w:rsidRDefault="00433185" w:rsidP="000A3D6F">
      <w:pPr>
        <w:spacing w:after="0" w:line="240" w:lineRule="auto"/>
      </w:pPr>
      <w:r>
        <w:separator/>
      </w:r>
    </w:p>
  </w:footnote>
  <w:footnote w:type="continuationSeparator" w:id="0">
    <w:p w:rsidR="00433185" w:rsidRDefault="00433185" w:rsidP="000A3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6F" w:rsidRDefault="000A3D6F" w:rsidP="000A3D6F">
    <w:pPr>
      <w:pStyle w:val="Sidhuvud"/>
      <w:tabs>
        <w:tab w:val="clear" w:pos="9072"/>
        <w:tab w:val="left" w:pos="851"/>
        <w:tab w:val="right" w:pos="7655"/>
      </w:tabs>
      <w:ind w:left="-1417" w:right="-1417"/>
    </w:pPr>
    <w:r>
      <w:rPr>
        <w:noProof/>
        <w:lang w:eastAsia="sv-SE"/>
      </w:rPr>
      <w:drawing>
        <wp:anchor distT="0" distB="0" distL="114300" distR="114300" simplePos="0" relativeHeight="251659264" behindDoc="1" locked="0" layoutInCell="1" allowOverlap="1" wp14:anchorId="121EA2ED" wp14:editId="3C5D1BB0">
          <wp:simplePos x="0" y="0"/>
          <wp:positionH relativeFrom="column">
            <wp:posOffset>-896251</wp:posOffset>
          </wp:positionH>
          <wp:positionV relativeFrom="paragraph">
            <wp:posOffset>-449063</wp:posOffset>
          </wp:positionV>
          <wp:extent cx="7591919" cy="1371443"/>
          <wp:effectExtent l="0" t="0" r="0" b="63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huvud_profil_hog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919" cy="1371443"/>
                  </a:xfrm>
                  <a:prstGeom prst="rect">
                    <a:avLst/>
                  </a:prstGeom>
                </pic:spPr>
              </pic:pic>
            </a:graphicData>
          </a:graphic>
        </wp:anchor>
      </w:drawing>
    </w:r>
  </w:p>
  <w:p w:rsidR="000A3D6F" w:rsidRDefault="000A3D6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15DC4"/>
    <w:multiLevelType w:val="hybridMultilevel"/>
    <w:tmpl w:val="A55E7AAC"/>
    <w:lvl w:ilvl="0" w:tplc="3936217A">
      <w:start w:val="1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B143B61"/>
    <w:multiLevelType w:val="hybridMultilevel"/>
    <w:tmpl w:val="6E460C38"/>
    <w:lvl w:ilvl="0" w:tplc="F816F45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CE5553A"/>
    <w:multiLevelType w:val="hybridMultilevel"/>
    <w:tmpl w:val="C9E042E2"/>
    <w:lvl w:ilvl="0" w:tplc="A48625DC">
      <w:start w:val="8"/>
      <w:numFmt w:val="bullet"/>
      <w:lvlText w:val="-"/>
      <w:lvlJc w:val="left"/>
      <w:pPr>
        <w:ind w:left="218" w:hanging="360"/>
      </w:pPr>
      <w:rPr>
        <w:rFonts w:ascii="Calibri" w:eastAsiaTheme="minorHAnsi" w:hAnsi="Calibri" w:cs="Times New Roman" w:hint="default"/>
      </w:rPr>
    </w:lvl>
    <w:lvl w:ilvl="1" w:tplc="041D0003" w:tentative="1">
      <w:start w:val="1"/>
      <w:numFmt w:val="bullet"/>
      <w:lvlText w:val="o"/>
      <w:lvlJc w:val="left"/>
      <w:pPr>
        <w:ind w:left="938" w:hanging="360"/>
      </w:pPr>
      <w:rPr>
        <w:rFonts w:ascii="Courier New" w:hAnsi="Courier New" w:cs="Courier New" w:hint="default"/>
      </w:rPr>
    </w:lvl>
    <w:lvl w:ilvl="2" w:tplc="041D0005" w:tentative="1">
      <w:start w:val="1"/>
      <w:numFmt w:val="bullet"/>
      <w:lvlText w:val=""/>
      <w:lvlJc w:val="left"/>
      <w:pPr>
        <w:ind w:left="1658" w:hanging="360"/>
      </w:pPr>
      <w:rPr>
        <w:rFonts w:ascii="Wingdings" w:hAnsi="Wingdings" w:hint="default"/>
      </w:rPr>
    </w:lvl>
    <w:lvl w:ilvl="3" w:tplc="041D0001" w:tentative="1">
      <w:start w:val="1"/>
      <w:numFmt w:val="bullet"/>
      <w:lvlText w:val=""/>
      <w:lvlJc w:val="left"/>
      <w:pPr>
        <w:ind w:left="2378" w:hanging="360"/>
      </w:pPr>
      <w:rPr>
        <w:rFonts w:ascii="Symbol" w:hAnsi="Symbol" w:hint="default"/>
      </w:rPr>
    </w:lvl>
    <w:lvl w:ilvl="4" w:tplc="041D0003" w:tentative="1">
      <w:start w:val="1"/>
      <w:numFmt w:val="bullet"/>
      <w:lvlText w:val="o"/>
      <w:lvlJc w:val="left"/>
      <w:pPr>
        <w:ind w:left="3098" w:hanging="360"/>
      </w:pPr>
      <w:rPr>
        <w:rFonts w:ascii="Courier New" w:hAnsi="Courier New" w:cs="Courier New" w:hint="default"/>
      </w:rPr>
    </w:lvl>
    <w:lvl w:ilvl="5" w:tplc="041D0005" w:tentative="1">
      <w:start w:val="1"/>
      <w:numFmt w:val="bullet"/>
      <w:lvlText w:val=""/>
      <w:lvlJc w:val="left"/>
      <w:pPr>
        <w:ind w:left="3818" w:hanging="360"/>
      </w:pPr>
      <w:rPr>
        <w:rFonts w:ascii="Wingdings" w:hAnsi="Wingdings" w:hint="default"/>
      </w:rPr>
    </w:lvl>
    <w:lvl w:ilvl="6" w:tplc="041D0001" w:tentative="1">
      <w:start w:val="1"/>
      <w:numFmt w:val="bullet"/>
      <w:lvlText w:val=""/>
      <w:lvlJc w:val="left"/>
      <w:pPr>
        <w:ind w:left="4538" w:hanging="360"/>
      </w:pPr>
      <w:rPr>
        <w:rFonts w:ascii="Symbol" w:hAnsi="Symbol" w:hint="default"/>
      </w:rPr>
    </w:lvl>
    <w:lvl w:ilvl="7" w:tplc="041D0003" w:tentative="1">
      <w:start w:val="1"/>
      <w:numFmt w:val="bullet"/>
      <w:lvlText w:val="o"/>
      <w:lvlJc w:val="left"/>
      <w:pPr>
        <w:ind w:left="5258" w:hanging="360"/>
      </w:pPr>
      <w:rPr>
        <w:rFonts w:ascii="Courier New" w:hAnsi="Courier New" w:cs="Courier New" w:hint="default"/>
      </w:rPr>
    </w:lvl>
    <w:lvl w:ilvl="8" w:tplc="041D0005" w:tentative="1">
      <w:start w:val="1"/>
      <w:numFmt w:val="bullet"/>
      <w:lvlText w:val=""/>
      <w:lvlJc w:val="left"/>
      <w:pPr>
        <w:ind w:left="5978" w:hanging="360"/>
      </w:pPr>
      <w:rPr>
        <w:rFonts w:ascii="Wingdings" w:hAnsi="Wingdings" w:hint="default"/>
      </w:rPr>
    </w:lvl>
  </w:abstractNum>
  <w:abstractNum w:abstractNumId="3" w15:restartNumberingAfterBreak="0">
    <w:nsid w:val="71924E00"/>
    <w:multiLevelType w:val="hybridMultilevel"/>
    <w:tmpl w:val="60BC8218"/>
    <w:lvl w:ilvl="0" w:tplc="F9CC8B32">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B4A1702"/>
    <w:multiLevelType w:val="hybridMultilevel"/>
    <w:tmpl w:val="74102890"/>
    <w:lvl w:ilvl="0" w:tplc="8D48753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CE"/>
    <w:rsid w:val="00005994"/>
    <w:rsid w:val="00017EDD"/>
    <w:rsid w:val="0002463E"/>
    <w:rsid w:val="000247D6"/>
    <w:rsid w:val="00034AFA"/>
    <w:rsid w:val="00044404"/>
    <w:rsid w:val="000718B2"/>
    <w:rsid w:val="000762F1"/>
    <w:rsid w:val="00083953"/>
    <w:rsid w:val="000910E6"/>
    <w:rsid w:val="000A3D6F"/>
    <w:rsid w:val="000A6CC6"/>
    <w:rsid w:val="000E216C"/>
    <w:rsid w:val="000F4163"/>
    <w:rsid w:val="001103CC"/>
    <w:rsid w:val="00114382"/>
    <w:rsid w:val="0011597A"/>
    <w:rsid w:val="0012066F"/>
    <w:rsid w:val="00140CED"/>
    <w:rsid w:val="00153E61"/>
    <w:rsid w:val="001555B2"/>
    <w:rsid w:val="00187C0F"/>
    <w:rsid w:val="001B1AC8"/>
    <w:rsid w:val="001E590C"/>
    <w:rsid w:val="001E6D78"/>
    <w:rsid w:val="001F14A9"/>
    <w:rsid w:val="00205559"/>
    <w:rsid w:val="002225A6"/>
    <w:rsid w:val="002333B6"/>
    <w:rsid w:val="00240685"/>
    <w:rsid w:val="00250314"/>
    <w:rsid w:val="00251122"/>
    <w:rsid w:val="002B15C5"/>
    <w:rsid w:val="002F217E"/>
    <w:rsid w:val="002F302E"/>
    <w:rsid w:val="003719B1"/>
    <w:rsid w:val="0037569D"/>
    <w:rsid w:val="0039589E"/>
    <w:rsid w:val="003B7C68"/>
    <w:rsid w:val="00405355"/>
    <w:rsid w:val="00433185"/>
    <w:rsid w:val="00447DA5"/>
    <w:rsid w:val="00483F24"/>
    <w:rsid w:val="004A1659"/>
    <w:rsid w:val="004B03B0"/>
    <w:rsid w:val="004D72EA"/>
    <w:rsid w:val="004F72D3"/>
    <w:rsid w:val="00503820"/>
    <w:rsid w:val="005238B5"/>
    <w:rsid w:val="00526CD9"/>
    <w:rsid w:val="00547235"/>
    <w:rsid w:val="0055123E"/>
    <w:rsid w:val="0055522F"/>
    <w:rsid w:val="0058097D"/>
    <w:rsid w:val="005A6EE4"/>
    <w:rsid w:val="005C2332"/>
    <w:rsid w:val="005C659B"/>
    <w:rsid w:val="005D11E0"/>
    <w:rsid w:val="005E5DEB"/>
    <w:rsid w:val="006125DD"/>
    <w:rsid w:val="00663EEE"/>
    <w:rsid w:val="00685EDE"/>
    <w:rsid w:val="006941D2"/>
    <w:rsid w:val="006B47C6"/>
    <w:rsid w:val="006B77E0"/>
    <w:rsid w:val="006C557A"/>
    <w:rsid w:val="006D7214"/>
    <w:rsid w:val="006E6CCC"/>
    <w:rsid w:val="006E7D83"/>
    <w:rsid w:val="006F05B6"/>
    <w:rsid w:val="00701FD3"/>
    <w:rsid w:val="007026F8"/>
    <w:rsid w:val="0070495B"/>
    <w:rsid w:val="007050BC"/>
    <w:rsid w:val="0073102A"/>
    <w:rsid w:val="0073108B"/>
    <w:rsid w:val="007335FD"/>
    <w:rsid w:val="00755171"/>
    <w:rsid w:val="0079665C"/>
    <w:rsid w:val="007A21F9"/>
    <w:rsid w:val="007D555A"/>
    <w:rsid w:val="008427B0"/>
    <w:rsid w:val="0084367B"/>
    <w:rsid w:val="00850BBA"/>
    <w:rsid w:val="00865008"/>
    <w:rsid w:val="00871808"/>
    <w:rsid w:val="00874813"/>
    <w:rsid w:val="00892CF9"/>
    <w:rsid w:val="008A43AD"/>
    <w:rsid w:val="008B0F75"/>
    <w:rsid w:val="008E0A61"/>
    <w:rsid w:val="00902BAD"/>
    <w:rsid w:val="0090783E"/>
    <w:rsid w:val="009079AF"/>
    <w:rsid w:val="009137A0"/>
    <w:rsid w:val="00922BCE"/>
    <w:rsid w:val="00936956"/>
    <w:rsid w:val="009461E7"/>
    <w:rsid w:val="0095274C"/>
    <w:rsid w:val="009858C8"/>
    <w:rsid w:val="009B7B4A"/>
    <w:rsid w:val="00A15377"/>
    <w:rsid w:val="00A34775"/>
    <w:rsid w:val="00A714D6"/>
    <w:rsid w:val="00A74F1E"/>
    <w:rsid w:val="00A76C58"/>
    <w:rsid w:val="00A86EF4"/>
    <w:rsid w:val="00AD0135"/>
    <w:rsid w:val="00AD1E53"/>
    <w:rsid w:val="00B15E72"/>
    <w:rsid w:val="00B2006E"/>
    <w:rsid w:val="00B32745"/>
    <w:rsid w:val="00B50FE8"/>
    <w:rsid w:val="00B5193B"/>
    <w:rsid w:val="00B5563A"/>
    <w:rsid w:val="00B77814"/>
    <w:rsid w:val="00B826BF"/>
    <w:rsid w:val="00B91E56"/>
    <w:rsid w:val="00B94761"/>
    <w:rsid w:val="00B9783A"/>
    <w:rsid w:val="00BB6663"/>
    <w:rsid w:val="00BE4C6B"/>
    <w:rsid w:val="00C14D8F"/>
    <w:rsid w:val="00C1510F"/>
    <w:rsid w:val="00C26B73"/>
    <w:rsid w:val="00C27290"/>
    <w:rsid w:val="00C33872"/>
    <w:rsid w:val="00C40B1C"/>
    <w:rsid w:val="00C434AA"/>
    <w:rsid w:val="00C66FC6"/>
    <w:rsid w:val="00C67DD9"/>
    <w:rsid w:val="00C73601"/>
    <w:rsid w:val="00C77560"/>
    <w:rsid w:val="00C85393"/>
    <w:rsid w:val="00C94A52"/>
    <w:rsid w:val="00C956FD"/>
    <w:rsid w:val="00CB4513"/>
    <w:rsid w:val="00CC20D4"/>
    <w:rsid w:val="00CE6AB7"/>
    <w:rsid w:val="00D125FA"/>
    <w:rsid w:val="00D17BDD"/>
    <w:rsid w:val="00D4362D"/>
    <w:rsid w:val="00D5715B"/>
    <w:rsid w:val="00D67F96"/>
    <w:rsid w:val="00D9162E"/>
    <w:rsid w:val="00D946EB"/>
    <w:rsid w:val="00DB31AF"/>
    <w:rsid w:val="00DD7FC1"/>
    <w:rsid w:val="00DE146F"/>
    <w:rsid w:val="00DE4CF6"/>
    <w:rsid w:val="00DF61E8"/>
    <w:rsid w:val="00E229F2"/>
    <w:rsid w:val="00E437A1"/>
    <w:rsid w:val="00E457EC"/>
    <w:rsid w:val="00E473F6"/>
    <w:rsid w:val="00E57905"/>
    <w:rsid w:val="00E65057"/>
    <w:rsid w:val="00E67DE0"/>
    <w:rsid w:val="00E826DC"/>
    <w:rsid w:val="00E95580"/>
    <w:rsid w:val="00EB2069"/>
    <w:rsid w:val="00EC048D"/>
    <w:rsid w:val="00ED5C0D"/>
    <w:rsid w:val="00ED74F7"/>
    <w:rsid w:val="00EE2E1C"/>
    <w:rsid w:val="00F143AE"/>
    <w:rsid w:val="00F64B8A"/>
    <w:rsid w:val="00F82EBE"/>
    <w:rsid w:val="00FA45B7"/>
    <w:rsid w:val="00FA7359"/>
    <w:rsid w:val="00FC28E1"/>
    <w:rsid w:val="00FD3C9F"/>
    <w:rsid w:val="00FE2B01"/>
    <w:rsid w:val="00FE6F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7380FC"/>
  <w15:docId w15:val="{5801CA50-B56C-4772-AC0E-2806FE41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47235"/>
    <w:pPr>
      <w:ind w:left="720"/>
      <w:contextualSpacing/>
    </w:pPr>
  </w:style>
  <w:style w:type="character" w:styleId="Hyperlnk">
    <w:name w:val="Hyperlink"/>
    <w:basedOn w:val="Standardstycketeckensnitt"/>
    <w:uiPriority w:val="99"/>
    <w:unhideWhenUsed/>
    <w:rsid w:val="001B1AC8"/>
    <w:rPr>
      <w:strike w:val="0"/>
      <w:dstrike w:val="0"/>
      <w:color w:val="003A78"/>
      <w:u w:val="none"/>
      <w:effect w:val="none"/>
    </w:rPr>
  </w:style>
  <w:style w:type="character" w:styleId="Betoning">
    <w:name w:val="Emphasis"/>
    <w:basedOn w:val="Standardstycketeckensnitt"/>
    <w:uiPriority w:val="20"/>
    <w:qFormat/>
    <w:rsid w:val="001B1AC8"/>
    <w:rPr>
      <w:i/>
      <w:iCs/>
    </w:rPr>
  </w:style>
  <w:style w:type="paragraph" w:styleId="Oformateradtext">
    <w:name w:val="Plain Text"/>
    <w:basedOn w:val="Normal"/>
    <w:link w:val="OformateradtextChar"/>
    <w:uiPriority w:val="99"/>
    <w:unhideWhenUsed/>
    <w:rsid w:val="003719B1"/>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3719B1"/>
    <w:rPr>
      <w:rFonts w:ascii="Calibri" w:hAnsi="Calibri"/>
      <w:szCs w:val="21"/>
    </w:rPr>
  </w:style>
  <w:style w:type="paragraph" w:styleId="Sidhuvud">
    <w:name w:val="header"/>
    <w:basedOn w:val="Normal"/>
    <w:link w:val="SidhuvudChar"/>
    <w:uiPriority w:val="99"/>
    <w:unhideWhenUsed/>
    <w:rsid w:val="000A3D6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A3D6F"/>
  </w:style>
  <w:style w:type="paragraph" w:styleId="Sidfot">
    <w:name w:val="footer"/>
    <w:basedOn w:val="Normal"/>
    <w:link w:val="SidfotChar"/>
    <w:uiPriority w:val="99"/>
    <w:unhideWhenUsed/>
    <w:rsid w:val="000A3D6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A3D6F"/>
  </w:style>
  <w:style w:type="paragraph" w:styleId="Ballongtext">
    <w:name w:val="Balloon Text"/>
    <w:basedOn w:val="Normal"/>
    <w:link w:val="BallongtextChar"/>
    <w:uiPriority w:val="99"/>
    <w:semiHidden/>
    <w:unhideWhenUsed/>
    <w:rsid w:val="000A3D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A3D6F"/>
    <w:rPr>
      <w:rFonts w:ascii="Tahoma" w:hAnsi="Tahoma" w:cs="Tahoma"/>
      <w:sz w:val="16"/>
      <w:szCs w:val="16"/>
    </w:rPr>
  </w:style>
  <w:style w:type="paragraph" w:customStyle="1" w:styleId="Allmntstyckeformat">
    <w:name w:val="[Allmänt styckeformat]"/>
    <w:basedOn w:val="Normal"/>
    <w:uiPriority w:val="99"/>
    <w:rsid w:val="000A3D6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b">
    <w:name w:val="Normal (Web)"/>
    <w:basedOn w:val="Normal"/>
    <w:uiPriority w:val="99"/>
    <w:unhideWhenUsed/>
    <w:rsid w:val="00A714D6"/>
    <w:pPr>
      <w:spacing w:before="100" w:beforeAutospacing="1" w:after="300" w:line="285" w:lineRule="atLeast"/>
    </w:pPr>
    <w:rPr>
      <w:rFonts w:ascii="Open Sans" w:eastAsia="Times New Roman" w:hAnsi="Open Sans" w:cs="Times New Roman"/>
      <w:color w:val="3E3E3E"/>
      <w:sz w:val="21"/>
      <w:szCs w:val="21"/>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98535">
      <w:bodyDiv w:val="1"/>
      <w:marLeft w:val="0"/>
      <w:marRight w:val="0"/>
      <w:marTop w:val="0"/>
      <w:marBottom w:val="0"/>
      <w:divBdr>
        <w:top w:val="none" w:sz="0" w:space="0" w:color="auto"/>
        <w:left w:val="none" w:sz="0" w:space="0" w:color="auto"/>
        <w:bottom w:val="none" w:sz="0" w:space="0" w:color="auto"/>
        <w:right w:val="none" w:sz="0" w:space="0" w:color="auto"/>
      </w:divBdr>
      <w:divsChild>
        <w:div w:id="63451417">
          <w:marLeft w:val="0"/>
          <w:marRight w:val="0"/>
          <w:marTop w:val="0"/>
          <w:marBottom w:val="0"/>
          <w:divBdr>
            <w:top w:val="none" w:sz="0" w:space="0" w:color="auto"/>
            <w:left w:val="none" w:sz="0" w:space="0" w:color="auto"/>
            <w:bottom w:val="none" w:sz="0" w:space="0" w:color="auto"/>
            <w:right w:val="none" w:sz="0" w:space="0" w:color="auto"/>
          </w:divBdr>
          <w:divsChild>
            <w:div w:id="653264096">
              <w:marLeft w:val="0"/>
              <w:marRight w:val="0"/>
              <w:marTop w:val="0"/>
              <w:marBottom w:val="0"/>
              <w:divBdr>
                <w:top w:val="none" w:sz="0" w:space="0" w:color="auto"/>
                <w:left w:val="none" w:sz="0" w:space="0" w:color="auto"/>
                <w:bottom w:val="none" w:sz="0" w:space="0" w:color="auto"/>
                <w:right w:val="none" w:sz="0" w:space="0" w:color="auto"/>
              </w:divBdr>
              <w:divsChild>
                <w:div w:id="168372982">
                  <w:marLeft w:val="0"/>
                  <w:marRight w:val="0"/>
                  <w:marTop w:val="0"/>
                  <w:marBottom w:val="0"/>
                  <w:divBdr>
                    <w:top w:val="none" w:sz="0" w:space="0" w:color="auto"/>
                    <w:left w:val="none" w:sz="0" w:space="0" w:color="auto"/>
                    <w:bottom w:val="none" w:sz="0" w:space="0" w:color="auto"/>
                    <w:right w:val="none" w:sz="0" w:space="0" w:color="auto"/>
                  </w:divBdr>
                  <w:divsChild>
                    <w:div w:id="1956402232">
                      <w:marLeft w:val="0"/>
                      <w:marRight w:val="0"/>
                      <w:marTop w:val="0"/>
                      <w:marBottom w:val="0"/>
                      <w:divBdr>
                        <w:top w:val="none" w:sz="0" w:space="0" w:color="auto"/>
                        <w:left w:val="none" w:sz="0" w:space="0" w:color="auto"/>
                        <w:bottom w:val="none" w:sz="0" w:space="0" w:color="auto"/>
                        <w:right w:val="none" w:sz="0" w:space="0" w:color="auto"/>
                      </w:divBdr>
                      <w:divsChild>
                        <w:div w:id="365760149">
                          <w:marLeft w:val="0"/>
                          <w:marRight w:val="0"/>
                          <w:marTop w:val="0"/>
                          <w:marBottom w:val="0"/>
                          <w:divBdr>
                            <w:top w:val="none" w:sz="0" w:space="0" w:color="auto"/>
                            <w:left w:val="none" w:sz="0" w:space="0" w:color="auto"/>
                            <w:bottom w:val="none" w:sz="0" w:space="0" w:color="auto"/>
                            <w:right w:val="none" w:sz="0" w:space="0" w:color="auto"/>
                          </w:divBdr>
                          <w:divsChild>
                            <w:div w:id="1046564676">
                              <w:marLeft w:val="0"/>
                              <w:marRight w:val="0"/>
                              <w:marTop w:val="0"/>
                              <w:marBottom w:val="0"/>
                              <w:divBdr>
                                <w:top w:val="none" w:sz="0" w:space="0" w:color="auto"/>
                                <w:left w:val="none" w:sz="0" w:space="0" w:color="auto"/>
                                <w:bottom w:val="none" w:sz="0" w:space="0" w:color="auto"/>
                                <w:right w:val="none" w:sz="0" w:space="0" w:color="auto"/>
                              </w:divBdr>
                              <w:divsChild>
                                <w:div w:id="1830558630">
                                  <w:marLeft w:val="0"/>
                                  <w:marRight w:val="0"/>
                                  <w:marTop w:val="0"/>
                                  <w:marBottom w:val="300"/>
                                  <w:divBdr>
                                    <w:top w:val="none" w:sz="0" w:space="0" w:color="auto"/>
                                    <w:left w:val="none" w:sz="0" w:space="0" w:color="auto"/>
                                    <w:bottom w:val="none" w:sz="0" w:space="0" w:color="auto"/>
                                    <w:right w:val="none" w:sz="0" w:space="0" w:color="auto"/>
                                  </w:divBdr>
                                  <w:divsChild>
                                    <w:div w:id="8975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83650">
      <w:bodyDiv w:val="1"/>
      <w:marLeft w:val="0"/>
      <w:marRight w:val="0"/>
      <w:marTop w:val="0"/>
      <w:marBottom w:val="0"/>
      <w:divBdr>
        <w:top w:val="none" w:sz="0" w:space="0" w:color="auto"/>
        <w:left w:val="none" w:sz="0" w:space="0" w:color="auto"/>
        <w:bottom w:val="none" w:sz="0" w:space="0" w:color="auto"/>
        <w:right w:val="none" w:sz="0" w:space="0" w:color="auto"/>
      </w:divBdr>
    </w:div>
    <w:div w:id="1786346281">
      <w:bodyDiv w:val="1"/>
      <w:marLeft w:val="0"/>
      <w:marRight w:val="0"/>
      <w:marTop w:val="0"/>
      <w:marBottom w:val="0"/>
      <w:divBdr>
        <w:top w:val="none" w:sz="0" w:space="0" w:color="auto"/>
        <w:left w:val="none" w:sz="0" w:space="0" w:color="auto"/>
        <w:bottom w:val="none" w:sz="0" w:space="0" w:color="auto"/>
        <w:right w:val="none" w:sz="0" w:space="0" w:color="auto"/>
      </w:divBdr>
      <w:divsChild>
        <w:div w:id="555311824">
          <w:marLeft w:val="0"/>
          <w:marRight w:val="0"/>
          <w:marTop w:val="0"/>
          <w:marBottom w:val="0"/>
          <w:divBdr>
            <w:top w:val="none" w:sz="0" w:space="0" w:color="auto"/>
            <w:left w:val="none" w:sz="0" w:space="0" w:color="auto"/>
            <w:bottom w:val="none" w:sz="0" w:space="0" w:color="auto"/>
            <w:right w:val="none" w:sz="0" w:space="0" w:color="auto"/>
          </w:divBdr>
          <w:divsChild>
            <w:div w:id="456215281">
              <w:marLeft w:val="0"/>
              <w:marRight w:val="0"/>
              <w:marTop w:val="0"/>
              <w:marBottom w:val="0"/>
              <w:divBdr>
                <w:top w:val="none" w:sz="0" w:space="0" w:color="auto"/>
                <w:left w:val="none" w:sz="0" w:space="0" w:color="auto"/>
                <w:bottom w:val="none" w:sz="0" w:space="0" w:color="auto"/>
                <w:right w:val="none" w:sz="0" w:space="0" w:color="auto"/>
              </w:divBdr>
              <w:divsChild>
                <w:div w:id="1421171242">
                  <w:marLeft w:val="0"/>
                  <w:marRight w:val="0"/>
                  <w:marTop w:val="0"/>
                  <w:marBottom w:val="0"/>
                  <w:divBdr>
                    <w:top w:val="none" w:sz="0" w:space="0" w:color="auto"/>
                    <w:left w:val="none" w:sz="0" w:space="0" w:color="auto"/>
                    <w:bottom w:val="none" w:sz="0" w:space="0" w:color="auto"/>
                    <w:right w:val="none" w:sz="0" w:space="0" w:color="auto"/>
                  </w:divBdr>
                  <w:divsChild>
                    <w:div w:id="2096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90097">
      <w:bodyDiv w:val="1"/>
      <w:marLeft w:val="0"/>
      <w:marRight w:val="0"/>
      <w:marTop w:val="0"/>
      <w:marBottom w:val="0"/>
      <w:divBdr>
        <w:top w:val="none" w:sz="0" w:space="0" w:color="auto"/>
        <w:left w:val="none" w:sz="0" w:space="0" w:color="auto"/>
        <w:bottom w:val="none" w:sz="0" w:space="0" w:color="auto"/>
        <w:right w:val="none" w:sz="0" w:space="0" w:color="auto"/>
      </w:divBdr>
      <w:divsChild>
        <w:div w:id="1902980666">
          <w:marLeft w:val="0"/>
          <w:marRight w:val="0"/>
          <w:marTop w:val="0"/>
          <w:marBottom w:val="0"/>
          <w:divBdr>
            <w:top w:val="none" w:sz="0" w:space="0" w:color="auto"/>
            <w:left w:val="none" w:sz="0" w:space="0" w:color="auto"/>
            <w:bottom w:val="none" w:sz="0" w:space="0" w:color="auto"/>
            <w:right w:val="none" w:sz="0" w:space="0" w:color="auto"/>
          </w:divBdr>
          <w:divsChild>
            <w:div w:id="1601833497">
              <w:marLeft w:val="0"/>
              <w:marRight w:val="0"/>
              <w:marTop w:val="0"/>
              <w:marBottom w:val="0"/>
              <w:divBdr>
                <w:top w:val="none" w:sz="0" w:space="0" w:color="auto"/>
                <w:left w:val="none" w:sz="0" w:space="0" w:color="auto"/>
                <w:bottom w:val="none" w:sz="0" w:space="0" w:color="auto"/>
                <w:right w:val="none" w:sz="0" w:space="0" w:color="auto"/>
              </w:divBdr>
              <w:divsChild>
                <w:div w:id="3342353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965771091">
      <w:bodyDiv w:val="1"/>
      <w:marLeft w:val="0"/>
      <w:marRight w:val="0"/>
      <w:marTop w:val="0"/>
      <w:marBottom w:val="0"/>
      <w:divBdr>
        <w:top w:val="none" w:sz="0" w:space="0" w:color="auto"/>
        <w:left w:val="none" w:sz="0" w:space="0" w:color="auto"/>
        <w:bottom w:val="none" w:sz="0" w:space="0" w:color="auto"/>
        <w:right w:val="none" w:sz="0" w:space="0" w:color="auto"/>
      </w:divBdr>
      <w:divsChild>
        <w:div w:id="1752316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esper.Andreasson\AppData\Local\Microsoft\Windows\INetCache\Content.Outlook\1SWJAUXH\www.klarna.com" TargetMode="External"/><Relationship Id="rId3" Type="http://schemas.openxmlformats.org/officeDocument/2006/relationships/settings" Target="settings.xml"/><Relationship Id="rId7" Type="http://schemas.openxmlformats.org/officeDocument/2006/relationships/hyperlink" Target="http://www.hogia.se/hande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1489</TotalTime>
  <Pages>2</Pages>
  <Words>530</Words>
  <Characters>2809</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Hogia</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Vassiliadis</dc:creator>
  <cp:lastModifiedBy>Kerstin Magnusson</cp:lastModifiedBy>
  <cp:revision>7</cp:revision>
  <dcterms:created xsi:type="dcterms:W3CDTF">2016-08-23T10:34:00Z</dcterms:created>
  <dcterms:modified xsi:type="dcterms:W3CDTF">2016-08-25T10:09:00Z</dcterms:modified>
</cp:coreProperties>
</file>