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7A" w:rsidRPr="006B117A" w:rsidRDefault="006B117A" w:rsidP="006B117A">
      <w:pPr>
        <w:pStyle w:val="Rubrik1"/>
        <w:rPr>
          <w:rFonts w:ascii="Trade Gothic LT Std Light" w:hAnsi="Trade Gothic LT Std Light"/>
          <w:b/>
          <w:sz w:val="28"/>
          <w:szCs w:val="28"/>
        </w:rPr>
      </w:pPr>
      <w:r w:rsidRPr="006B117A">
        <w:rPr>
          <w:rFonts w:ascii="Trade Gothic LT Std Light" w:hAnsi="Trade Gothic LT Std Light"/>
          <w:b/>
          <w:sz w:val="28"/>
          <w:szCs w:val="28"/>
        </w:rPr>
        <w:t>Uthyrningspolicy</w:t>
      </w:r>
      <w:r w:rsidRPr="006B117A">
        <w:rPr>
          <w:rFonts w:ascii="Trade Gothic LT Std Light" w:hAnsi="Trade Gothic LT Std Light"/>
          <w:b/>
          <w:sz w:val="28"/>
          <w:szCs w:val="28"/>
        </w:rPr>
        <w:tab/>
      </w:r>
      <w:r w:rsidRPr="006B117A">
        <w:rPr>
          <w:rFonts w:ascii="Trade Gothic LT Std Light" w:hAnsi="Trade Gothic LT Std Light"/>
          <w:b/>
          <w:sz w:val="28"/>
          <w:szCs w:val="28"/>
        </w:rPr>
        <w:tab/>
      </w:r>
      <w:r w:rsidRPr="006B117A">
        <w:rPr>
          <w:rFonts w:ascii="Trade Gothic LT Std Light" w:hAnsi="Trade Gothic LT Std Light"/>
          <w:b/>
          <w:sz w:val="28"/>
          <w:szCs w:val="28"/>
        </w:rPr>
        <w:tab/>
      </w:r>
      <w:r w:rsidRPr="006B117A">
        <w:rPr>
          <w:rFonts w:ascii="Trade Gothic LT Std Light" w:hAnsi="Trade Gothic LT Std Light"/>
          <w:b/>
          <w:sz w:val="28"/>
          <w:szCs w:val="28"/>
        </w:rPr>
        <w:tab/>
      </w:r>
      <w:r w:rsidRPr="006B117A">
        <w:rPr>
          <w:rFonts w:ascii="Trade Gothic LT Std Light" w:hAnsi="Trade Gothic LT Std Light"/>
          <w:b/>
          <w:sz w:val="28"/>
          <w:szCs w:val="28"/>
        </w:rPr>
        <w:tab/>
      </w: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r w:rsidRPr="006B117A">
        <w:rPr>
          <w:rFonts w:ascii="Trade Gothic LT Std Light" w:hAnsi="Trade Gothic LT Std Light"/>
          <w:b w:val="0"/>
        </w:rPr>
        <w:t>Grundtanken i vår uthyrning är: rätt hyresgäst till rätt bostad. Det innebär att vi med hänsyn till våra hyresgästers och företagets bästa fäster stor vikt vid bedömning av ny kund.</w:t>
      </w: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r w:rsidRPr="006B117A">
        <w:rPr>
          <w:rFonts w:ascii="Trade Gothic LT Std Light" w:hAnsi="Trade Gothic LT Std Light"/>
          <w:b w:val="0"/>
        </w:rPr>
        <w:t>Stenungsund eftersträvar lugna och trygga bostadsområden för att hyresgästerna skall trivas och bo kvar. Det skapar vi genom att ha en bra balans mellan olika människor i våra bostadsområden och hus. Stenungsund skall verka för mångfald och integration.</w:t>
      </w: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r w:rsidRPr="006B117A">
        <w:rPr>
          <w:rFonts w:ascii="Trade Gothic LT Std Light" w:hAnsi="Trade Gothic LT Std Light"/>
          <w:b w:val="0"/>
        </w:rPr>
        <w:t>Vi samarbetar med Stenungsunds kommun och tillhandahåller vid behov särskilda boendeformer för den som behöver extra stöd och tillsyn, samt till den som av andra skäl inte kan söka eller erhålla egen bostad.</w:t>
      </w: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r w:rsidRPr="006B117A">
        <w:rPr>
          <w:rFonts w:ascii="Trade Gothic LT Std Light" w:hAnsi="Trade Gothic LT Std Light"/>
          <w:b w:val="0"/>
        </w:rPr>
        <w:t>I samråd med Stenungsunds kommun kan vi också tillhandahålla bostäder för kommun och näringsliv då det finns behov av strategisk betydelse för kommunens utveckling.</w:t>
      </w: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r w:rsidRPr="006B117A">
        <w:rPr>
          <w:rFonts w:ascii="Trade Gothic LT Std Light" w:hAnsi="Trade Gothic LT Std Light"/>
          <w:b w:val="0"/>
        </w:rPr>
        <w:t xml:space="preserve">Särskild hänsyn kan tas vid väsentligt förändrade boendebehov hos befintliga hyresgäster. </w:t>
      </w: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r w:rsidRPr="006B117A">
        <w:rPr>
          <w:rFonts w:ascii="Trade Gothic LT Std Light" w:hAnsi="Trade Gothic LT Std Light"/>
          <w:b w:val="0"/>
        </w:rPr>
        <w:t>Vi arbetar med ett intresseregister, där hänsyn tas till kötid.</w:t>
      </w: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p>
    <w:p w:rsidR="006B117A" w:rsidRPr="006B117A" w:rsidRDefault="006B117A" w:rsidP="006B117A">
      <w:pPr>
        <w:pStyle w:val="Rubrik2"/>
        <w:rPr>
          <w:rFonts w:ascii="Trade Gothic LT Std Light" w:hAnsi="Trade Gothic LT Std Light"/>
          <w:b w:val="0"/>
        </w:rPr>
      </w:pPr>
      <w:r w:rsidRPr="006B117A">
        <w:rPr>
          <w:rFonts w:ascii="Trade Gothic LT Std Light" w:hAnsi="Trade Gothic LT Std Light"/>
          <w:b w:val="0"/>
        </w:rPr>
        <w:t>Köregler</w:t>
      </w:r>
    </w:p>
    <w:p w:rsidR="006B117A" w:rsidRPr="006B117A" w:rsidRDefault="006B117A" w:rsidP="006B117A">
      <w:pPr>
        <w:numPr>
          <w:ilvl w:val="0"/>
          <w:numId w:val="10"/>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Alla som är över 18 år kan söka bostad hos Stenungsundshem AB</w:t>
      </w:r>
    </w:p>
    <w:p w:rsidR="006B117A" w:rsidRPr="006B117A" w:rsidRDefault="006B117A" w:rsidP="006B117A">
      <w:pPr>
        <w:numPr>
          <w:ilvl w:val="0"/>
          <w:numId w:val="10"/>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 xml:space="preserve">Intresseanmälan görs på hemsidan </w:t>
      </w:r>
      <w:hyperlink r:id="rId9" w:history="1">
        <w:r w:rsidRPr="006B117A">
          <w:rPr>
            <w:rStyle w:val="Hyperlnk"/>
            <w:rFonts w:ascii="Trade Gothic LT Std Light" w:hAnsi="Trade Gothic LT Std Light"/>
            <w:b w:val="0"/>
          </w:rPr>
          <w:t>www.stenungsundshem.</w:t>
        </w:r>
        <w:proofErr w:type="gramStart"/>
        <w:r w:rsidRPr="006B117A">
          <w:rPr>
            <w:rStyle w:val="Hyperlnk"/>
            <w:rFonts w:ascii="Trade Gothic LT Std Light" w:hAnsi="Trade Gothic LT Std Light"/>
            <w:b w:val="0"/>
          </w:rPr>
          <w:t>se</w:t>
        </w:r>
      </w:hyperlink>
      <w:r w:rsidRPr="006B117A">
        <w:rPr>
          <w:rFonts w:ascii="Trade Gothic LT Std Light" w:hAnsi="Trade Gothic LT Std Light"/>
          <w:b w:val="0"/>
        </w:rPr>
        <w:t xml:space="preserve">  Denna</w:t>
      </w:r>
      <w:proofErr w:type="gramEnd"/>
      <w:r w:rsidRPr="006B117A">
        <w:rPr>
          <w:rFonts w:ascii="Trade Gothic LT Std Light" w:hAnsi="Trade Gothic LT Std Light"/>
          <w:b w:val="0"/>
        </w:rPr>
        <w:t xml:space="preserve"> anmälan måste uppdateras inom 12 månader, i annat fall förlorar man sin plats i kön.</w:t>
      </w:r>
    </w:p>
    <w:p w:rsidR="006B117A" w:rsidRPr="006B117A" w:rsidRDefault="006B117A" w:rsidP="006B117A">
      <w:pPr>
        <w:numPr>
          <w:ilvl w:val="0"/>
          <w:numId w:val="10"/>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Kötid räknas från anmälningsdag.</w:t>
      </w:r>
    </w:p>
    <w:p w:rsidR="006B117A" w:rsidRPr="006B117A" w:rsidRDefault="006B117A" w:rsidP="006B117A">
      <w:pPr>
        <w:numPr>
          <w:ilvl w:val="0"/>
          <w:numId w:val="10"/>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Vid tilldelning av lägenhet räknas boendetid som kötid.</w:t>
      </w:r>
    </w:p>
    <w:p w:rsidR="006B117A" w:rsidRPr="006B117A" w:rsidRDefault="006B117A" w:rsidP="006B117A">
      <w:pPr>
        <w:numPr>
          <w:ilvl w:val="0"/>
          <w:numId w:val="10"/>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För befintliga hyresgäster räknas den enskildes sammanhängande, folkbokförda boendetid som kötid hos Stenungsundshem.</w:t>
      </w:r>
    </w:p>
    <w:p w:rsidR="006B117A" w:rsidRPr="006B117A" w:rsidRDefault="006B117A" w:rsidP="006B117A">
      <w:pPr>
        <w:numPr>
          <w:ilvl w:val="0"/>
          <w:numId w:val="10"/>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Ett års boende krävs för att kunna få byta till annan lägenhet inom Stenungsundshem</w:t>
      </w:r>
    </w:p>
    <w:p w:rsidR="006B117A" w:rsidRPr="006B117A" w:rsidRDefault="006B117A" w:rsidP="006B117A">
      <w:pPr>
        <w:numPr>
          <w:ilvl w:val="0"/>
          <w:numId w:val="10"/>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För hemmavarande barn räknas boendetid från fyllda 18 år.</w:t>
      </w:r>
    </w:p>
    <w:p w:rsidR="006B117A" w:rsidRPr="006B117A" w:rsidRDefault="006B117A" w:rsidP="006B117A">
      <w:pPr>
        <w:numPr>
          <w:ilvl w:val="0"/>
          <w:numId w:val="10"/>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För anställda på Stenungsundshem räknas anställningstid som kötid.</w:t>
      </w:r>
    </w:p>
    <w:p w:rsidR="006B117A" w:rsidRPr="006B117A" w:rsidRDefault="006B117A" w:rsidP="006B117A">
      <w:pPr>
        <w:numPr>
          <w:ilvl w:val="0"/>
          <w:numId w:val="10"/>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De fem första sökande i kön erbjuds att titta på ledig lägenhet</w:t>
      </w: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p>
    <w:p w:rsidR="006B117A" w:rsidRPr="006B117A" w:rsidRDefault="006B117A" w:rsidP="006B117A">
      <w:pPr>
        <w:pStyle w:val="Rubrik2"/>
        <w:rPr>
          <w:rFonts w:ascii="Trade Gothic LT Std Light" w:hAnsi="Trade Gothic LT Std Light"/>
          <w:b w:val="0"/>
        </w:rPr>
      </w:pPr>
      <w:r w:rsidRPr="006B117A">
        <w:rPr>
          <w:rFonts w:ascii="Trade Gothic LT Std Light" w:hAnsi="Trade Gothic LT Std Light"/>
          <w:b w:val="0"/>
        </w:rPr>
        <w:t>Kundbedömning</w:t>
      </w:r>
    </w:p>
    <w:p w:rsidR="006B117A" w:rsidRPr="006B117A" w:rsidRDefault="006B117A" w:rsidP="006B117A">
      <w:pPr>
        <w:numPr>
          <w:ilvl w:val="0"/>
          <w:numId w:val="11"/>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Hushållet skall ha en rimlig ekonomisk situation i förhållande till den erbjudna lägenhetens hyra. Den ekonomiska situationen är hushållets totala inkomst, se vidare punkt 2. För att situationen skall vara rimlig måste sökande varaktigt ha ett skäligt belopp att leva på sedan hyran är betald. Det är Konsumentverkets beräkningar av ”skäliga kostnader per månad” som utgör norm för vår bedömning. Uppfylls inte kraven på en rimlig ekonomisk situation kan detta i vissa fall kompenseras av godtagbar borgen.</w:t>
      </w:r>
    </w:p>
    <w:p w:rsidR="006B117A" w:rsidRPr="006B117A" w:rsidRDefault="006B117A" w:rsidP="006B117A">
      <w:pPr>
        <w:ind w:left="360"/>
        <w:rPr>
          <w:rFonts w:ascii="Trade Gothic LT Std Light" w:hAnsi="Trade Gothic LT Std Light"/>
          <w:b w:val="0"/>
        </w:rPr>
      </w:pPr>
    </w:p>
    <w:p w:rsidR="006B117A" w:rsidRPr="006B117A" w:rsidRDefault="006B117A" w:rsidP="006B117A">
      <w:pPr>
        <w:ind w:left="360"/>
        <w:rPr>
          <w:rFonts w:ascii="Trade Gothic LT Std Light" w:hAnsi="Trade Gothic LT Std Light"/>
          <w:b w:val="0"/>
        </w:rPr>
      </w:pPr>
    </w:p>
    <w:p w:rsidR="006B117A" w:rsidRPr="006B117A" w:rsidRDefault="006B117A" w:rsidP="006B117A">
      <w:pPr>
        <w:numPr>
          <w:ilvl w:val="0"/>
          <w:numId w:val="11"/>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 xml:space="preserve">Exempel på inkomst: lön, A-kassa, sjukersättning, delpension, pension, inkomst av kapital, kapital, studiemedel, aktivitetsersättning, försörjningsstöd, underhållsbidrag/underhållsstöd, bostadsbidrag/bostadstillägg, </w:t>
      </w:r>
      <w:proofErr w:type="spellStart"/>
      <w:r w:rsidRPr="006B117A">
        <w:rPr>
          <w:rFonts w:ascii="Trade Gothic LT Std Light" w:hAnsi="Trade Gothic LT Std Light"/>
          <w:b w:val="0"/>
        </w:rPr>
        <w:t>föräldrapennig</w:t>
      </w:r>
      <w:proofErr w:type="spellEnd"/>
      <w:r w:rsidRPr="006B117A">
        <w:rPr>
          <w:rFonts w:ascii="Trade Gothic LT Std Light" w:hAnsi="Trade Gothic LT Std Light"/>
          <w:b w:val="0"/>
        </w:rPr>
        <w:t>, barnbidrag, förlängt barnbidrag samt studiebidrag.</w:t>
      </w:r>
    </w:p>
    <w:p w:rsidR="006B117A" w:rsidRPr="006B117A" w:rsidRDefault="006B117A" w:rsidP="006B117A">
      <w:pPr>
        <w:ind w:left="360"/>
        <w:rPr>
          <w:rFonts w:ascii="Trade Gothic LT Std Light" w:hAnsi="Trade Gothic LT Std Light"/>
          <w:b w:val="0"/>
        </w:rPr>
      </w:pPr>
    </w:p>
    <w:p w:rsidR="006B117A" w:rsidRPr="006B117A" w:rsidRDefault="006B117A" w:rsidP="006B117A">
      <w:pPr>
        <w:numPr>
          <w:ilvl w:val="0"/>
          <w:numId w:val="11"/>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Före uthyrning sker en kreditupplysning där det görs en bedömning av betalningsförmåga och kontroll om den sökande har betalningsanmärkningar.</w:t>
      </w:r>
    </w:p>
    <w:p w:rsidR="006B117A" w:rsidRPr="006B117A" w:rsidRDefault="006B117A" w:rsidP="006B117A">
      <w:pPr>
        <w:rPr>
          <w:rFonts w:ascii="Trade Gothic LT Std Light" w:hAnsi="Trade Gothic LT Std Light"/>
          <w:b w:val="0"/>
        </w:rPr>
      </w:pPr>
    </w:p>
    <w:p w:rsidR="006B117A" w:rsidRPr="006B117A" w:rsidRDefault="006B117A" w:rsidP="006B117A">
      <w:pPr>
        <w:numPr>
          <w:ilvl w:val="0"/>
          <w:numId w:val="11"/>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En kontroll görs av att det inte finns någon skuld till Stenungsundshem eller annan hyresvärd eller att sökande på annat sätt misskött tidigare boende.</w:t>
      </w:r>
    </w:p>
    <w:p w:rsidR="006B117A" w:rsidRPr="006B117A" w:rsidRDefault="006B117A" w:rsidP="006B117A">
      <w:pPr>
        <w:rPr>
          <w:rFonts w:ascii="Trade Gothic LT Std Light" w:hAnsi="Trade Gothic LT Std Light"/>
          <w:b w:val="0"/>
        </w:rPr>
      </w:pPr>
    </w:p>
    <w:p w:rsidR="006B117A" w:rsidRPr="006B117A" w:rsidRDefault="006B117A" w:rsidP="006B117A">
      <w:pPr>
        <w:numPr>
          <w:ilvl w:val="0"/>
          <w:numId w:val="11"/>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 xml:space="preserve">För boende hos Stenungsundshem kontrolleras även att hyresinbetalningar </w:t>
      </w:r>
      <w:bookmarkStart w:id="0" w:name="_GoBack"/>
      <w:r w:rsidRPr="006B117A">
        <w:rPr>
          <w:rFonts w:ascii="Trade Gothic LT Std Light" w:hAnsi="Trade Gothic LT Std Light"/>
          <w:b w:val="0"/>
        </w:rPr>
        <w:t>fungerat på ett tillfredsställande sätt.</w:t>
      </w:r>
    </w:p>
    <w:bookmarkEnd w:id="0"/>
    <w:p w:rsidR="006B117A" w:rsidRPr="006B117A" w:rsidRDefault="006B117A" w:rsidP="006B117A">
      <w:pPr>
        <w:rPr>
          <w:rFonts w:ascii="Trade Gothic LT Std Light" w:hAnsi="Trade Gothic LT Std Light"/>
          <w:b w:val="0"/>
        </w:rPr>
      </w:pPr>
    </w:p>
    <w:p w:rsidR="006B117A" w:rsidRPr="006B117A" w:rsidRDefault="006B117A" w:rsidP="006B117A">
      <w:pPr>
        <w:numPr>
          <w:ilvl w:val="0"/>
          <w:numId w:val="11"/>
        </w:numPr>
        <w:autoSpaceDE/>
        <w:autoSpaceDN/>
        <w:adjustRightInd/>
        <w:spacing w:line="240" w:lineRule="auto"/>
        <w:rPr>
          <w:rFonts w:ascii="Trade Gothic LT Std Light" w:hAnsi="Trade Gothic LT Std Light"/>
          <w:b w:val="0"/>
        </w:rPr>
      </w:pPr>
      <w:r w:rsidRPr="006B117A">
        <w:rPr>
          <w:rFonts w:ascii="Trade Gothic LT Std Light" w:hAnsi="Trade Gothic LT Std Light"/>
          <w:b w:val="0"/>
        </w:rPr>
        <w:t>Antalet personer som ska bo i lägenheten ska vara rimlig i förhållande till lägenhetens storlek och planlösning.</w:t>
      </w: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p>
    <w:p w:rsidR="006B117A" w:rsidRDefault="006B117A" w:rsidP="006B117A">
      <w:pPr>
        <w:rPr>
          <w:rFonts w:ascii="Trade Gothic LT Std Light" w:hAnsi="Trade Gothic LT Std Light"/>
          <w:b w:val="0"/>
        </w:rPr>
      </w:pPr>
      <w:r w:rsidRPr="006B117A">
        <w:rPr>
          <w:rFonts w:ascii="Trade Gothic LT Std Light" w:hAnsi="Trade Gothic LT Std Light"/>
          <w:b w:val="0"/>
        </w:rPr>
        <w:t>För avsteg från Stenungsundshems köregler och kundbedömning krävs beslut från vd.</w:t>
      </w:r>
    </w:p>
    <w:p w:rsidR="006B117A" w:rsidRDefault="006B117A" w:rsidP="006B117A">
      <w:pPr>
        <w:rPr>
          <w:rFonts w:ascii="Trade Gothic LT Std Light" w:hAnsi="Trade Gothic LT Std Light"/>
          <w:b w:val="0"/>
        </w:rPr>
      </w:pPr>
    </w:p>
    <w:p w:rsidR="006B117A" w:rsidRDefault="006B117A" w:rsidP="006B117A">
      <w:pPr>
        <w:pStyle w:val="Rubrik1"/>
        <w:rPr>
          <w:rFonts w:ascii="Trade Gothic LT Std Light" w:hAnsi="Trade Gothic LT Std Light"/>
          <w:szCs w:val="24"/>
        </w:rPr>
      </w:pPr>
    </w:p>
    <w:p w:rsidR="006B117A" w:rsidRDefault="006B117A" w:rsidP="006B117A">
      <w:pPr>
        <w:pStyle w:val="Rubrik1"/>
        <w:rPr>
          <w:rFonts w:ascii="Trade Gothic LT Std Light" w:hAnsi="Trade Gothic LT Std Light"/>
          <w:szCs w:val="24"/>
        </w:rPr>
      </w:pPr>
    </w:p>
    <w:p w:rsidR="006B117A" w:rsidRPr="006B117A" w:rsidRDefault="006B117A" w:rsidP="006B117A">
      <w:pPr>
        <w:pStyle w:val="Rubrik1"/>
        <w:shd w:val="clear" w:color="auto" w:fill="D9D9D9" w:themeFill="background1" w:themeFillShade="D9"/>
        <w:rPr>
          <w:rFonts w:ascii="Trade Gothic LT Std Light" w:hAnsi="Trade Gothic LT Std Light"/>
        </w:rPr>
      </w:pPr>
      <w:r w:rsidRPr="006B117A">
        <w:rPr>
          <w:rFonts w:ascii="Trade Gothic LT Std Light" w:hAnsi="Trade Gothic LT Std Light"/>
          <w:szCs w:val="24"/>
        </w:rPr>
        <w:t>§ 65</w:t>
      </w:r>
      <w:r w:rsidRPr="006B117A">
        <w:rPr>
          <w:rFonts w:ascii="Trade Gothic LT Std Light" w:hAnsi="Trade Gothic LT Std Light"/>
          <w:szCs w:val="24"/>
        </w:rPr>
        <w:tab/>
      </w:r>
      <w:r>
        <w:rPr>
          <w:rFonts w:ascii="Trade Gothic LT Std Light" w:hAnsi="Trade Gothic LT Std Light"/>
          <w:szCs w:val="24"/>
        </w:rPr>
        <w:t xml:space="preserve">antagen på </w:t>
      </w:r>
      <w:r w:rsidRPr="006B117A">
        <w:rPr>
          <w:rFonts w:ascii="Trade Gothic LT Std Light" w:hAnsi="Trade Gothic LT Std Light"/>
          <w:szCs w:val="24"/>
        </w:rPr>
        <w:t>styrelsemöte 111107</w:t>
      </w:r>
    </w:p>
    <w:p w:rsidR="006B117A" w:rsidRPr="006B117A" w:rsidRDefault="006B117A" w:rsidP="006B117A">
      <w:pPr>
        <w:rPr>
          <w:rFonts w:ascii="Trade Gothic LT Std Light" w:hAnsi="Trade Gothic LT Std Light"/>
          <w:b w:val="0"/>
        </w:rPr>
      </w:pPr>
    </w:p>
    <w:p w:rsidR="006B117A" w:rsidRPr="006B117A" w:rsidRDefault="006B117A" w:rsidP="006B117A">
      <w:pPr>
        <w:rPr>
          <w:rFonts w:ascii="Trade Gothic LT Std Light" w:hAnsi="Trade Gothic LT Std Light"/>
          <w:b w:val="0"/>
        </w:rPr>
      </w:pPr>
    </w:p>
    <w:p w:rsidR="00BB14D1" w:rsidRPr="006B117A" w:rsidRDefault="00BB14D1" w:rsidP="006B117A">
      <w:pPr>
        <w:rPr>
          <w:rFonts w:ascii="Trade Gothic LT Std Light" w:hAnsi="Trade Gothic LT Std Light"/>
          <w:b w:val="0"/>
        </w:rPr>
      </w:pPr>
    </w:p>
    <w:sectPr w:rsidR="00BB14D1" w:rsidRPr="006B117A" w:rsidSect="008B785D">
      <w:headerReference w:type="even" r:id="rId10"/>
      <w:headerReference w:type="default" r:id="rId11"/>
      <w:footerReference w:type="even" r:id="rId12"/>
      <w:footerReference w:type="default" r:id="rId13"/>
      <w:headerReference w:type="first" r:id="rId14"/>
      <w:footerReference w:type="first" r:id="rId15"/>
      <w:pgSz w:w="11906" w:h="16838" w:code="9"/>
      <w:pgMar w:top="1985" w:right="1418" w:bottom="1985" w:left="1418" w:header="79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7D" w:rsidRDefault="00952D7D" w:rsidP="000776F0">
      <w:pPr>
        <w:spacing w:line="240" w:lineRule="auto"/>
      </w:pPr>
      <w:r>
        <w:separator/>
      </w:r>
    </w:p>
  </w:endnote>
  <w:endnote w:type="continuationSeparator" w:id="0">
    <w:p w:rsidR="00952D7D" w:rsidRDefault="00952D7D" w:rsidP="00077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Light">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98" w:rsidRDefault="00AF2106" w:rsidP="00442098">
    <w:pPr>
      <w:pStyle w:val="Sidfot"/>
      <w:ind w:left="-567"/>
    </w:pPr>
    <w:r>
      <w:rPr>
        <w:noProof/>
      </w:rPr>
      <w:drawing>
        <wp:inline distT="0" distB="0" distL="0" distR="0" wp14:anchorId="4E41B7D9" wp14:editId="4A36D759">
          <wp:extent cx="972000" cy="494237"/>
          <wp:effectExtent l="0" t="0" r="0" b="127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_boinf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49423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7D" w:rsidRDefault="00952D7D" w:rsidP="000776F0">
      <w:pPr>
        <w:spacing w:line="240" w:lineRule="auto"/>
      </w:pPr>
      <w:r>
        <w:separator/>
      </w:r>
    </w:p>
  </w:footnote>
  <w:footnote w:type="continuationSeparator" w:id="0">
    <w:p w:rsidR="00952D7D" w:rsidRDefault="00952D7D" w:rsidP="000776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AA" w:rsidRDefault="003223AA">
    <w:pPr>
      <w:pStyle w:val="Sidhuvud"/>
    </w:pPr>
    <w:r>
      <w:tab/>
    </w:r>
    <w:r w:rsidR="006A3C44">
      <w:t xml:space="preserve">              </w:t>
    </w:r>
    <w:r w:rsidR="00051948">
      <w:t xml:space="preserve">           </w:t>
    </w:r>
    <w:r w:rsidR="00C77081">
      <w:t xml:space="preserve">         </w:t>
    </w:r>
    <w:r w:rsidR="00051948">
      <w:t xml:space="preserve">  </w:t>
    </w:r>
    <w:r>
      <w:tab/>
    </w:r>
    <w:r w:rsidR="000264C9">
      <w:rPr>
        <w:noProof/>
      </w:rPr>
      <w:drawing>
        <wp:inline distT="0" distB="0" distL="0" distR="0" wp14:anchorId="4BB960F6" wp14:editId="21C99ABB">
          <wp:extent cx="2340000" cy="255836"/>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nungsundshem-logo-utan-symbol-rgb-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25583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C9" w:rsidRDefault="000264C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D0DE9"/>
    <w:multiLevelType w:val="hybridMultilevel"/>
    <w:tmpl w:val="938C07D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
    <w:nsid w:val="1AEF075C"/>
    <w:multiLevelType w:val="hybridMultilevel"/>
    <w:tmpl w:val="D5581D4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1CC03576"/>
    <w:multiLevelType w:val="hybridMultilevel"/>
    <w:tmpl w:val="38C4226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39DE49F5"/>
    <w:multiLevelType w:val="hybridMultilevel"/>
    <w:tmpl w:val="F3246A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C63444A"/>
    <w:multiLevelType w:val="hybridMultilevel"/>
    <w:tmpl w:val="34E45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3065762"/>
    <w:multiLevelType w:val="hybridMultilevel"/>
    <w:tmpl w:val="5DF4BD4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658"/>
        </w:tabs>
        <w:ind w:left="1658" w:hanging="360"/>
      </w:pPr>
      <w:rPr>
        <w:rFonts w:ascii="Courier New" w:hAnsi="Courier New" w:cs="Courier New" w:hint="default"/>
      </w:rPr>
    </w:lvl>
    <w:lvl w:ilvl="2" w:tplc="041D0005" w:tentative="1">
      <w:start w:val="1"/>
      <w:numFmt w:val="bullet"/>
      <w:lvlText w:val=""/>
      <w:lvlJc w:val="left"/>
      <w:pPr>
        <w:tabs>
          <w:tab w:val="num" w:pos="2378"/>
        </w:tabs>
        <w:ind w:left="2378" w:hanging="360"/>
      </w:pPr>
      <w:rPr>
        <w:rFonts w:ascii="Wingdings" w:hAnsi="Wingdings" w:hint="default"/>
      </w:rPr>
    </w:lvl>
    <w:lvl w:ilvl="3" w:tplc="041D0001" w:tentative="1">
      <w:start w:val="1"/>
      <w:numFmt w:val="bullet"/>
      <w:lvlText w:val=""/>
      <w:lvlJc w:val="left"/>
      <w:pPr>
        <w:tabs>
          <w:tab w:val="num" w:pos="3098"/>
        </w:tabs>
        <w:ind w:left="3098" w:hanging="360"/>
      </w:pPr>
      <w:rPr>
        <w:rFonts w:ascii="Symbol" w:hAnsi="Symbol" w:hint="default"/>
      </w:rPr>
    </w:lvl>
    <w:lvl w:ilvl="4" w:tplc="041D0003" w:tentative="1">
      <w:start w:val="1"/>
      <w:numFmt w:val="bullet"/>
      <w:lvlText w:val="o"/>
      <w:lvlJc w:val="left"/>
      <w:pPr>
        <w:tabs>
          <w:tab w:val="num" w:pos="3818"/>
        </w:tabs>
        <w:ind w:left="3818" w:hanging="360"/>
      </w:pPr>
      <w:rPr>
        <w:rFonts w:ascii="Courier New" w:hAnsi="Courier New" w:cs="Courier New" w:hint="default"/>
      </w:rPr>
    </w:lvl>
    <w:lvl w:ilvl="5" w:tplc="041D0005" w:tentative="1">
      <w:start w:val="1"/>
      <w:numFmt w:val="bullet"/>
      <w:lvlText w:val=""/>
      <w:lvlJc w:val="left"/>
      <w:pPr>
        <w:tabs>
          <w:tab w:val="num" w:pos="4538"/>
        </w:tabs>
        <w:ind w:left="4538" w:hanging="360"/>
      </w:pPr>
      <w:rPr>
        <w:rFonts w:ascii="Wingdings" w:hAnsi="Wingdings" w:hint="default"/>
      </w:rPr>
    </w:lvl>
    <w:lvl w:ilvl="6" w:tplc="041D0001" w:tentative="1">
      <w:start w:val="1"/>
      <w:numFmt w:val="bullet"/>
      <w:lvlText w:val=""/>
      <w:lvlJc w:val="left"/>
      <w:pPr>
        <w:tabs>
          <w:tab w:val="num" w:pos="5258"/>
        </w:tabs>
        <w:ind w:left="5258" w:hanging="360"/>
      </w:pPr>
      <w:rPr>
        <w:rFonts w:ascii="Symbol" w:hAnsi="Symbol" w:hint="default"/>
      </w:rPr>
    </w:lvl>
    <w:lvl w:ilvl="7" w:tplc="041D0003" w:tentative="1">
      <w:start w:val="1"/>
      <w:numFmt w:val="bullet"/>
      <w:lvlText w:val="o"/>
      <w:lvlJc w:val="left"/>
      <w:pPr>
        <w:tabs>
          <w:tab w:val="num" w:pos="5978"/>
        </w:tabs>
        <w:ind w:left="5978" w:hanging="360"/>
      </w:pPr>
      <w:rPr>
        <w:rFonts w:ascii="Courier New" w:hAnsi="Courier New" w:cs="Courier New" w:hint="default"/>
      </w:rPr>
    </w:lvl>
    <w:lvl w:ilvl="8" w:tplc="041D0005" w:tentative="1">
      <w:start w:val="1"/>
      <w:numFmt w:val="bullet"/>
      <w:lvlText w:val=""/>
      <w:lvlJc w:val="left"/>
      <w:pPr>
        <w:tabs>
          <w:tab w:val="num" w:pos="6698"/>
        </w:tabs>
        <w:ind w:left="6698" w:hanging="360"/>
      </w:pPr>
      <w:rPr>
        <w:rFonts w:ascii="Wingdings" w:hAnsi="Wingdings" w:hint="default"/>
      </w:rPr>
    </w:lvl>
  </w:abstractNum>
  <w:abstractNum w:abstractNumId="6">
    <w:nsid w:val="576A3C0C"/>
    <w:multiLevelType w:val="hybridMultilevel"/>
    <w:tmpl w:val="BB6A878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7">
    <w:nsid w:val="59334C81"/>
    <w:multiLevelType w:val="hybridMultilevel"/>
    <w:tmpl w:val="19ECD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392188D"/>
    <w:multiLevelType w:val="hybridMultilevel"/>
    <w:tmpl w:val="1BDE5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65B4B90"/>
    <w:multiLevelType w:val="hybridMultilevel"/>
    <w:tmpl w:val="42369924"/>
    <w:lvl w:ilvl="0" w:tplc="AE9E93FE">
      <w:numFmt w:val="bullet"/>
      <w:lvlText w:val="-"/>
      <w:lvlJc w:val="left"/>
      <w:pPr>
        <w:ind w:left="1080" w:hanging="360"/>
      </w:pPr>
      <w:rPr>
        <w:rFonts w:ascii="Trade Gothic LT Std Light" w:eastAsia="Times New Roman" w:hAnsi="Trade Gothic LT Std Light"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nsid w:val="7F594BBC"/>
    <w:multiLevelType w:val="hybridMultilevel"/>
    <w:tmpl w:val="663EC7C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4"/>
  </w:num>
  <w:num w:numId="3">
    <w:abstractNumId w:val="8"/>
  </w:num>
  <w:num w:numId="4">
    <w:abstractNumId w:val="5"/>
  </w:num>
  <w:num w:numId="5">
    <w:abstractNumId w:val="0"/>
  </w:num>
  <w:num w:numId="6">
    <w:abstractNumId w:val="3"/>
  </w:num>
  <w:num w:numId="7">
    <w:abstractNumId w:val="9"/>
  </w:num>
  <w:num w:numId="8">
    <w:abstractNumId w:val="6"/>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D1"/>
    <w:rsid w:val="000057A8"/>
    <w:rsid w:val="00017775"/>
    <w:rsid w:val="000264C9"/>
    <w:rsid w:val="00026AEE"/>
    <w:rsid w:val="00050A50"/>
    <w:rsid w:val="00051948"/>
    <w:rsid w:val="00070E7D"/>
    <w:rsid w:val="000776F0"/>
    <w:rsid w:val="00086182"/>
    <w:rsid w:val="00093BC0"/>
    <w:rsid w:val="001032B3"/>
    <w:rsid w:val="00144A97"/>
    <w:rsid w:val="00151D95"/>
    <w:rsid w:val="001A4AA1"/>
    <w:rsid w:val="00212EEF"/>
    <w:rsid w:val="00277DCF"/>
    <w:rsid w:val="002805BE"/>
    <w:rsid w:val="002C32C6"/>
    <w:rsid w:val="002E040C"/>
    <w:rsid w:val="003106A2"/>
    <w:rsid w:val="003223AA"/>
    <w:rsid w:val="00356C83"/>
    <w:rsid w:val="00360354"/>
    <w:rsid w:val="003C687D"/>
    <w:rsid w:val="003D3B25"/>
    <w:rsid w:val="003D49D7"/>
    <w:rsid w:val="003E679B"/>
    <w:rsid w:val="003F342B"/>
    <w:rsid w:val="00417858"/>
    <w:rsid w:val="00442098"/>
    <w:rsid w:val="004E62E4"/>
    <w:rsid w:val="00543CDA"/>
    <w:rsid w:val="00572CD4"/>
    <w:rsid w:val="005930B1"/>
    <w:rsid w:val="005A302C"/>
    <w:rsid w:val="005A6013"/>
    <w:rsid w:val="00605A88"/>
    <w:rsid w:val="00631BC2"/>
    <w:rsid w:val="006A1C6C"/>
    <w:rsid w:val="006A3C44"/>
    <w:rsid w:val="006B117A"/>
    <w:rsid w:val="00765775"/>
    <w:rsid w:val="007867C3"/>
    <w:rsid w:val="007C0EE5"/>
    <w:rsid w:val="007D10DC"/>
    <w:rsid w:val="007D2C89"/>
    <w:rsid w:val="007E033D"/>
    <w:rsid w:val="008516B8"/>
    <w:rsid w:val="008A7B9E"/>
    <w:rsid w:val="008B0FAE"/>
    <w:rsid w:val="008B785D"/>
    <w:rsid w:val="008E48D4"/>
    <w:rsid w:val="008E5EED"/>
    <w:rsid w:val="008F0D1A"/>
    <w:rsid w:val="008F1BC6"/>
    <w:rsid w:val="009018D7"/>
    <w:rsid w:val="00902461"/>
    <w:rsid w:val="00932A1E"/>
    <w:rsid w:val="00933047"/>
    <w:rsid w:val="00941926"/>
    <w:rsid w:val="00952D7D"/>
    <w:rsid w:val="0098753A"/>
    <w:rsid w:val="00996BF8"/>
    <w:rsid w:val="009A0185"/>
    <w:rsid w:val="009D3679"/>
    <w:rsid w:val="009F5867"/>
    <w:rsid w:val="00A03576"/>
    <w:rsid w:val="00A07D8A"/>
    <w:rsid w:val="00A33FA2"/>
    <w:rsid w:val="00A41D9E"/>
    <w:rsid w:val="00A42D81"/>
    <w:rsid w:val="00A56F53"/>
    <w:rsid w:val="00A627BC"/>
    <w:rsid w:val="00A7646D"/>
    <w:rsid w:val="00A946B2"/>
    <w:rsid w:val="00AF2106"/>
    <w:rsid w:val="00B80B0D"/>
    <w:rsid w:val="00B8355E"/>
    <w:rsid w:val="00BB14D1"/>
    <w:rsid w:val="00BB167F"/>
    <w:rsid w:val="00BD77D1"/>
    <w:rsid w:val="00C77081"/>
    <w:rsid w:val="00C93D12"/>
    <w:rsid w:val="00C96BD3"/>
    <w:rsid w:val="00CA7300"/>
    <w:rsid w:val="00CC0590"/>
    <w:rsid w:val="00CE7792"/>
    <w:rsid w:val="00D135C6"/>
    <w:rsid w:val="00D72FD0"/>
    <w:rsid w:val="00DC0D72"/>
    <w:rsid w:val="00DC5722"/>
    <w:rsid w:val="00DD3868"/>
    <w:rsid w:val="00E46795"/>
    <w:rsid w:val="00EB506B"/>
    <w:rsid w:val="00EB5D95"/>
    <w:rsid w:val="00EC5672"/>
    <w:rsid w:val="00ED4679"/>
    <w:rsid w:val="00EE783E"/>
    <w:rsid w:val="00F067E8"/>
    <w:rsid w:val="00F141A2"/>
    <w:rsid w:val="00F95DA8"/>
    <w:rsid w:val="00FD3127"/>
    <w:rsid w:val="00FF2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FA2"/>
    <w:pPr>
      <w:autoSpaceDE w:val="0"/>
      <w:autoSpaceDN w:val="0"/>
      <w:adjustRightInd w:val="0"/>
      <w:spacing w:line="240" w:lineRule="atLeast"/>
    </w:pPr>
    <w:rPr>
      <w:rFonts w:ascii="Arial" w:hAnsi="Arial" w:cs="Arial"/>
      <w:b/>
      <w:bCs/>
      <w:color w:val="000000"/>
      <w:sz w:val="24"/>
      <w:szCs w:val="24"/>
    </w:rPr>
  </w:style>
  <w:style w:type="paragraph" w:styleId="Rubrik1">
    <w:name w:val="heading 1"/>
    <w:basedOn w:val="Normal"/>
    <w:next w:val="Normal"/>
    <w:link w:val="Rubrik1Char"/>
    <w:qFormat/>
    <w:rsid w:val="000776F0"/>
    <w:pPr>
      <w:keepNext/>
      <w:autoSpaceDE/>
      <w:autoSpaceDN/>
      <w:adjustRightInd/>
      <w:spacing w:line="240" w:lineRule="auto"/>
      <w:outlineLvl w:val="0"/>
    </w:pPr>
    <w:rPr>
      <w:rFonts w:ascii="Times New Roman" w:hAnsi="Times New Roman" w:cs="Times New Roman"/>
      <w:b w:val="0"/>
      <w:bCs w:val="0"/>
      <w:color w:val="auto"/>
      <w:szCs w:val="20"/>
    </w:rPr>
  </w:style>
  <w:style w:type="paragraph" w:styleId="Rubrik2">
    <w:name w:val="heading 2"/>
    <w:basedOn w:val="Normal"/>
    <w:next w:val="Normal"/>
    <w:link w:val="Rubrik2Char"/>
    <w:semiHidden/>
    <w:unhideWhenUsed/>
    <w:qFormat/>
    <w:rsid w:val="00FF2ECB"/>
    <w:pPr>
      <w:keepNext/>
      <w:spacing w:before="240" w:after="60"/>
      <w:outlineLvl w:val="1"/>
    </w:pPr>
    <w:rPr>
      <w:rFonts w:ascii="Cambria" w:hAnsi="Cambria" w:cs="Times New Roman"/>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rPr>
      <w:rFonts w:ascii="Tahoma" w:hAnsi="Tahoma" w:cs="Tahoma"/>
      <w:sz w:val="16"/>
      <w:szCs w:val="16"/>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autoSpaceDE/>
      <w:autoSpaceDN/>
      <w:adjustRightInd/>
      <w:spacing w:line="240" w:lineRule="auto"/>
      <w:jc w:val="center"/>
    </w:pPr>
    <w:rPr>
      <w:rFonts w:ascii="Times New Roman" w:hAnsi="Times New Roman" w:cs="Times New Roman"/>
      <w:bCs w:val="0"/>
      <w:color w:val="auto"/>
      <w:sz w:val="36"/>
      <w:szCs w:val="20"/>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autoSpaceDE/>
      <w:autoSpaceDN/>
      <w:adjustRightInd/>
      <w:spacing w:line="240" w:lineRule="auto"/>
    </w:pPr>
    <w:rPr>
      <w:rFonts w:ascii="Times New Roman" w:hAnsi="Times New Roman" w:cs="Times New Roman"/>
      <w:b w:val="0"/>
      <w:bCs w:val="0"/>
      <w:color w:val="auto"/>
      <w:sz w:val="20"/>
      <w:szCs w:val="20"/>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autoSpaceDE/>
      <w:autoSpaceDN/>
      <w:adjustRightInd/>
      <w:spacing w:line="240" w:lineRule="auto"/>
    </w:pPr>
    <w:rPr>
      <w:rFonts w:ascii="Times New Roman" w:hAnsi="Times New Roman" w:cs="Times New Roman"/>
      <w:bCs w:val="0"/>
      <w:color w:val="auto"/>
      <w:szCs w:val="20"/>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p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qFormat/>
    <w:rsid w:val="00BB167F"/>
    <w:pPr>
      <w:ind w:left="720"/>
      <w:contextualSpacing/>
    </w:pPr>
  </w:style>
  <w:style w:type="character" w:styleId="Hyperlnk">
    <w:name w:val="Hyperlink"/>
    <w:basedOn w:val="Standardstycketeckensnitt"/>
    <w:rsid w:val="006B11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FA2"/>
    <w:pPr>
      <w:autoSpaceDE w:val="0"/>
      <w:autoSpaceDN w:val="0"/>
      <w:adjustRightInd w:val="0"/>
      <w:spacing w:line="240" w:lineRule="atLeast"/>
    </w:pPr>
    <w:rPr>
      <w:rFonts w:ascii="Arial" w:hAnsi="Arial" w:cs="Arial"/>
      <w:b/>
      <w:bCs/>
      <w:color w:val="000000"/>
      <w:sz w:val="24"/>
      <w:szCs w:val="24"/>
    </w:rPr>
  </w:style>
  <w:style w:type="paragraph" w:styleId="Rubrik1">
    <w:name w:val="heading 1"/>
    <w:basedOn w:val="Normal"/>
    <w:next w:val="Normal"/>
    <w:link w:val="Rubrik1Char"/>
    <w:qFormat/>
    <w:rsid w:val="000776F0"/>
    <w:pPr>
      <w:keepNext/>
      <w:autoSpaceDE/>
      <w:autoSpaceDN/>
      <w:adjustRightInd/>
      <w:spacing w:line="240" w:lineRule="auto"/>
      <w:outlineLvl w:val="0"/>
    </w:pPr>
    <w:rPr>
      <w:rFonts w:ascii="Times New Roman" w:hAnsi="Times New Roman" w:cs="Times New Roman"/>
      <w:b w:val="0"/>
      <w:bCs w:val="0"/>
      <w:color w:val="auto"/>
      <w:szCs w:val="20"/>
    </w:rPr>
  </w:style>
  <w:style w:type="paragraph" w:styleId="Rubrik2">
    <w:name w:val="heading 2"/>
    <w:basedOn w:val="Normal"/>
    <w:next w:val="Normal"/>
    <w:link w:val="Rubrik2Char"/>
    <w:semiHidden/>
    <w:unhideWhenUsed/>
    <w:qFormat/>
    <w:rsid w:val="00FF2ECB"/>
    <w:pPr>
      <w:keepNext/>
      <w:spacing w:before="240" w:after="60"/>
      <w:outlineLvl w:val="1"/>
    </w:pPr>
    <w:rPr>
      <w:rFonts w:ascii="Cambria" w:hAnsi="Cambria" w:cs="Times New Roman"/>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D2C89"/>
    <w:rPr>
      <w:rFonts w:ascii="Tahoma" w:hAnsi="Tahoma" w:cs="Tahoma"/>
      <w:sz w:val="16"/>
      <w:szCs w:val="16"/>
    </w:rPr>
  </w:style>
  <w:style w:type="character" w:customStyle="1" w:styleId="BallongtextChar">
    <w:name w:val="Ballongtext Char"/>
    <w:link w:val="Ballongtext"/>
    <w:rsid w:val="007D2C89"/>
    <w:rPr>
      <w:rFonts w:ascii="Tahoma" w:hAnsi="Tahoma" w:cs="Tahoma"/>
      <w:sz w:val="16"/>
      <w:szCs w:val="16"/>
    </w:rPr>
  </w:style>
  <w:style w:type="character" w:customStyle="1" w:styleId="Rubrik1Char">
    <w:name w:val="Rubrik 1 Char"/>
    <w:link w:val="Rubrik1"/>
    <w:rsid w:val="000776F0"/>
    <w:rPr>
      <w:sz w:val="24"/>
    </w:rPr>
  </w:style>
  <w:style w:type="paragraph" w:styleId="Rubrik">
    <w:name w:val="Title"/>
    <w:basedOn w:val="Normal"/>
    <w:link w:val="RubrikChar"/>
    <w:qFormat/>
    <w:rsid w:val="000776F0"/>
    <w:pPr>
      <w:autoSpaceDE/>
      <w:autoSpaceDN/>
      <w:adjustRightInd/>
      <w:spacing w:line="240" w:lineRule="auto"/>
      <w:jc w:val="center"/>
    </w:pPr>
    <w:rPr>
      <w:rFonts w:ascii="Times New Roman" w:hAnsi="Times New Roman" w:cs="Times New Roman"/>
      <w:bCs w:val="0"/>
      <w:color w:val="auto"/>
      <w:sz w:val="36"/>
      <w:szCs w:val="20"/>
    </w:rPr>
  </w:style>
  <w:style w:type="character" w:customStyle="1" w:styleId="RubrikChar">
    <w:name w:val="Rubrik Char"/>
    <w:link w:val="Rubrik"/>
    <w:rsid w:val="000776F0"/>
    <w:rPr>
      <w:b/>
      <w:sz w:val="36"/>
    </w:rPr>
  </w:style>
  <w:style w:type="paragraph" w:styleId="Sidhuvud">
    <w:name w:val="header"/>
    <w:basedOn w:val="Normal"/>
    <w:link w:val="SidhuvudChar"/>
    <w:rsid w:val="000776F0"/>
    <w:pPr>
      <w:tabs>
        <w:tab w:val="center" w:pos="4536"/>
        <w:tab w:val="right" w:pos="9072"/>
      </w:tabs>
      <w:autoSpaceDE/>
      <w:autoSpaceDN/>
      <w:adjustRightInd/>
      <w:spacing w:line="240" w:lineRule="auto"/>
    </w:pPr>
    <w:rPr>
      <w:rFonts w:ascii="Times New Roman" w:hAnsi="Times New Roman" w:cs="Times New Roman"/>
      <w:b w:val="0"/>
      <w:bCs w:val="0"/>
      <w:color w:val="auto"/>
      <w:sz w:val="20"/>
      <w:szCs w:val="20"/>
    </w:rPr>
  </w:style>
  <w:style w:type="character" w:customStyle="1" w:styleId="SidhuvudChar">
    <w:name w:val="Sidhuvud Char"/>
    <w:basedOn w:val="Standardstycketeckensnitt"/>
    <w:link w:val="Sidhuvud"/>
    <w:rsid w:val="000776F0"/>
  </w:style>
  <w:style w:type="paragraph" w:styleId="Brdtext">
    <w:name w:val="Body Text"/>
    <w:basedOn w:val="Normal"/>
    <w:link w:val="BrdtextChar"/>
    <w:rsid w:val="000776F0"/>
    <w:pPr>
      <w:autoSpaceDE/>
      <w:autoSpaceDN/>
      <w:adjustRightInd/>
      <w:spacing w:line="240" w:lineRule="auto"/>
    </w:pPr>
    <w:rPr>
      <w:rFonts w:ascii="Times New Roman" w:hAnsi="Times New Roman" w:cs="Times New Roman"/>
      <w:bCs w:val="0"/>
      <w:color w:val="auto"/>
      <w:szCs w:val="20"/>
    </w:rPr>
  </w:style>
  <w:style w:type="character" w:customStyle="1" w:styleId="BrdtextChar">
    <w:name w:val="Brödtext Char"/>
    <w:link w:val="Brdtext"/>
    <w:rsid w:val="000776F0"/>
    <w:rPr>
      <w:b/>
      <w:sz w:val="24"/>
    </w:rPr>
  </w:style>
  <w:style w:type="paragraph" w:styleId="Sidfot">
    <w:name w:val="footer"/>
    <w:basedOn w:val="Normal"/>
    <w:link w:val="SidfotChar"/>
    <w:rsid w:val="000776F0"/>
    <w:pPr>
      <w:tabs>
        <w:tab w:val="center" w:pos="4536"/>
        <w:tab w:val="right" w:pos="9072"/>
      </w:tabs>
    </w:pPr>
  </w:style>
  <w:style w:type="character" w:customStyle="1" w:styleId="SidfotChar">
    <w:name w:val="Sidfot Char"/>
    <w:link w:val="Sidfot"/>
    <w:rsid w:val="000776F0"/>
    <w:rPr>
      <w:rFonts w:ascii="Arial" w:hAnsi="Arial" w:cs="Arial"/>
      <w:b/>
      <w:bCs/>
      <w:color w:val="000000"/>
      <w:sz w:val="24"/>
      <w:szCs w:val="24"/>
    </w:rPr>
  </w:style>
  <w:style w:type="character" w:customStyle="1" w:styleId="Rubrik2Char">
    <w:name w:val="Rubrik 2 Char"/>
    <w:link w:val="Rubrik2"/>
    <w:semiHidden/>
    <w:rsid w:val="00FF2ECB"/>
    <w:rPr>
      <w:rFonts w:ascii="Cambria" w:eastAsia="Times New Roman" w:hAnsi="Cambria" w:cs="Times New Roman"/>
      <w:b/>
      <w:bCs/>
      <w:i/>
      <w:iCs/>
      <w:color w:val="000000"/>
      <w:sz w:val="28"/>
      <w:szCs w:val="28"/>
    </w:rPr>
  </w:style>
  <w:style w:type="table" w:styleId="Tabellrutnt">
    <w:name w:val="Table Grid"/>
    <w:basedOn w:val="Normaltabell"/>
    <w:uiPriority w:val="59"/>
    <w:rsid w:val="00026A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qFormat/>
    <w:rsid w:val="00BB167F"/>
    <w:pPr>
      <w:ind w:left="720"/>
      <w:contextualSpacing/>
    </w:pPr>
  </w:style>
  <w:style w:type="character" w:styleId="Hyperlnk">
    <w:name w:val="Hyperlink"/>
    <w:basedOn w:val="Standardstycketeckensnitt"/>
    <w:rsid w:val="006B11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enungsundshem.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A835A-2CB3-4B84-B98A-C7C8EDF1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9DDB455E</Template>
  <TotalTime>0</TotalTime>
  <Pages>2</Pages>
  <Words>455</Words>
  <Characters>2749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Bostads AB Poseidon</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Sjölund</dc:creator>
  <cp:lastModifiedBy>Linda Alexandersson</cp:lastModifiedBy>
  <cp:revision>2</cp:revision>
  <cp:lastPrinted>2013-08-07T13:15:00Z</cp:lastPrinted>
  <dcterms:created xsi:type="dcterms:W3CDTF">2013-08-07T13:33:00Z</dcterms:created>
  <dcterms:modified xsi:type="dcterms:W3CDTF">2013-08-07T13:33:00Z</dcterms:modified>
</cp:coreProperties>
</file>