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1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theme/themeOverride2.xml" ContentType="application/vnd.openxmlformats-officedocument.themeOverrid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5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4BDCC8" w14:textId="47039D3D" w:rsidR="00952DEE" w:rsidRPr="0038262F" w:rsidRDefault="00B30519" w:rsidP="00B30519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noProof/>
          <w:sz w:val="32"/>
          <w:szCs w:val="32"/>
        </w:rPr>
      </w:pPr>
      <w:bookmarkStart w:id="0" w:name="_GoBack"/>
      <w:bookmarkEnd w:id="0"/>
      <w:r>
        <w:rPr>
          <w:rFonts w:asciiTheme="minorHAnsi" w:hAnsiTheme="minorHAnsi" w:cstheme="minorHAnsi"/>
          <w:b/>
          <w:noProof/>
          <w:sz w:val="32"/>
          <w:szCs w:val="32"/>
        </w:rPr>
        <w:t xml:space="preserve">1. </w:t>
      </w:r>
      <w:r w:rsidR="005710B0" w:rsidRPr="0038262F">
        <w:rPr>
          <w:rFonts w:asciiTheme="minorHAnsi" w:hAnsiTheme="minorHAnsi" w:cstheme="minorHAnsi"/>
          <w:b/>
          <w:noProof/>
          <w:sz w:val="32"/>
          <w:szCs w:val="32"/>
        </w:rPr>
        <w:t xml:space="preserve">RESULTAT </w:t>
      </w:r>
      <w:r w:rsidR="00472B93" w:rsidRPr="0038262F">
        <w:rPr>
          <w:rFonts w:asciiTheme="minorHAnsi" w:hAnsiTheme="minorHAnsi" w:cstheme="minorHAnsi"/>
          <w:b/>
          <w:noProof/>
          <w:sz w:val="32"/>
          <w:szCs w:val="32"/>
        </w:rPr>
        <w:t>INNOVATION</w:t>
      </w:r>
    </w:p>
    <w:p w14:paraId="66F879FD" w14:textId="77777777" w:rsidR="00472B93" w:rsidRPr="00472B93" w:rsidRDefault="00472B93" w:rsidP="00734E51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noProof/>
        </w:rPr>
      </w:pPr>
    </w:p>
    <w:p w14:paraId="03A11370" w14:textId="3E8093AB" w:rsidR="008400F4" w:rsidRPr="0002057B" w:rsidRDefault="0002057B" w:rsidP="00734E51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noProof/>
          <w:sz w:val="28"/>
          <w:szCs w:val="28"/>
        </w:rPr>
      </w:pPr>
      <w:r w:rsidRPr="00210B2B">
        <w:rPr>
          <w:rFonts w:asciiTheme="minorHAnsi" w:hAnsiTheme="minorHAnsi" w:cstheme="minorHAnsi"/>
          <w:b/>
          <w:noProof/>
          <w:sz w:val="28"/>
          <w:szCs w:val="28"/>
        </w:rPr>
        <w:t>1.1</w:t>
      </w:r>
      <w:r w:rsidR="00B02D13">
        <w:rPr>
          <w:rFonts w:asciiTheme="minorHAnsi" w:hAnsiTheme="minorHAnsi" w:cstheme="minorHAnsi"/>
          <w:noProof/>
          <w:sz w:val="28"/>
          <w:szCs w:val="28"/>
        </w:rPr>
        <w:t xml:space="preserve"> </w:t>
      </w:r>
      <w:r w:rsidR="00B02D13" w:rsidRPr="00B02D13">
        <w:rPr>
          <w:rFonts w:asciiTheme="minorHAnsi" w:hAnsiTheme="minorHAnsi" w:cstheme="minorHAnsi"/>
          <w:b/>
          <w:noProof/>
          <w:sz w:val="28"/>
          <w:szCs w:val="28"/>
        </w:rPr>
        <w:t xml:space="preserve">Danmark </w:t>
      </w:r>
      <w:r w:rsidR="00210B2B">
        <w:rPr>
          <w:rFonts w:asciiTheme="minorHAnsi" w:hAnsiTheme="minorHAnsi" w:cstheme="minorHAnsi"/>
          <w:b/>
          <w:noProof/>
          <w:sz w:val="28"/>
          <w:szCs w:val="28"/>
        </w:rPr>
        <w:t>bäst i Norden</w:t>
      </w:r>
      <w:r w:rsidR="00B02D13" w:rsidRPr="00B02D13">
        <w:rPr>
          <w:rFonts w:asciiTheme="minorHAnsi" w:hAnsiTheme="minorHAnsi" w:cstheme="minorHAnsi"/>
          <w:b/>
          <w:noProof/>
          <w:sz w:val="28"/>
          <w:szCs w:val="28"/>
        </w:rPr>
        <w:t xml:space="preserve"> på arkitektur</w:t>
      </w:r>
      <w:r w:rsidR="00B02D13">
        <w:rPr>
          <w:rFonts w:asciiTheme="minorHAnsi" w:hAnsiTheme="minorHAnsi" w:cstheme="minorHAnsi"/>
          <w:noProof/>
          <w:sz w:val="28"/>
          <w:szCs w:val="28"/>
        </w:rPr>
        <w:br/>
      </w:r>
      <w:r w:rsidR="00B02D13" w:rsidRPr="00210B2B">
        <w:rPr>
          <w:rFonts w:asciiTheme="minorHAnsi" w:hAnsiTheme="minorHAnsi" w:cstheme="minorHAnsi"/>
        </w:rPr>
        <w:t>När arkitekter</w:t>
      </w:r>
      <w:r w:rsidR="00210B2B" w:rsidRPr="00210B2B">
        <w:rPr>
          <w:rFonts w:asciiTheme="minorHAnsi" w:hAnsiTheme="minorHAnsi" w:cstheme="minorHAnsi"/>
        </w:rPr>
        <w:t>na får ranka olika länder i Norden</w:t>
      </w:r>
      <w:r w:rsidR="00210B2B">
        <w:rPr>
          <w:rFonts w:asciiTheme="minorHAnsi" w:hAnsiTheme="minorHAnsi" w:cstheme="minorHAnsi"/>
        </w:rPr>
        <w:t xml:space="preserve"> anger en majoritet</w:t>
      </w:r>
      <w:r w:rsidR="00877BF4">
        <w:rPr>
          <w:rFonts w:asciiTheme="minorHAnsi" w:hAnsiTheme="minorHAnsi" w:cstheme="minorHAnsi"/>
        </w:rPr>
        <w:t xml:space="preserve"> (53%) </w:t>
      </w:r>
      <w:r w:rsidR="00210B2B" w:rsidRPr="00210B2B">
        <w:rPr>
          <w:rFonts w:asciiTheme="minorHAnsi" w:hAnsiTheme="minorHAnsi" w:cstheme="minorHAnsi"/>
        </w:rPr>
        <w:t xml:space="preserve">att Danmark är det mest </w:t>
      </w:r>
      <w:r w:rsidR="00B02D13" w:rsidRPr="00210B2B">
        <w:rPr>
          <w:rFonts w:asciiTheme="minorHAnsi" w:hAnsiTheme="minorHAnsi" w:cstheme="minorHAnsi"/>
        </w:rPr>
        <w:t xml:space="preserve">framstående </w:t>
      </w:r>
      <w:r w:rsidR="00210B2B" w:rsidRPr="00210B2B">
        <w:rPr>
          <w:rFonts w:asciiTheme="minorHAnsi" w:hAnsiTheme="minorHAnsi" w:cstheme="minorHAnsi"/>
        </w:rPr>
        <w:t xml:space="preserve">landet inom </w:t>
      </w:r>
      <w:r w:rsidR="00B02D13" w:rsidRPr="00210B2B">
        <w:rPr>
          <w:rFonts w:asciiTheme="minorHAnsi" w:hAnsiTheme="minorHAnsi" w:cstheme="minorHAnsi"/>
        </w:rPr>
        <w:t xml:space="preserve">arkitektur. </w:t>
      </w:r>
      <w:r w:rsidR="00210B2B">
        <w:rPr>
          <w:rFonts w:asciiTheme="minorHAnsi" w:hAnsiTheme="minorHAnsi" w:cstheme="minorHAnsi"/>
        </w:rPr>
        <w:t>Långt d</w:t>
      </w:r>
      <w:r w:rsidR="00210B2B" w:rsidRPr="00210B2B">
        <w:rPr>
          <w:rFonts w:asciiTheme="minorHAnsi" w:hAnsiTheme="minorHAnsi" w:cstheme="minorHAnsi"/>
        </w:rPr>
        <w:t>ärefter kommer Norge (15%) och Sverige (13%).</w:t>
      </w:r>
      <w:r w:rsidR="00210B2B">
        <w:rPr>
          <w:sz w:val="23"/>
          <w:szCs w:val="23"/>
        </w:rPr>
        <w:t xml:space="preserve"> </w:t>
      </w:r>
    </w:p>
    <w:p w14:paraId="51CCD643" w14:textId="7ADBA230" w:rsidR="008400F4" w:rsidRDefault="005710B0" w:rsidP="00734E51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2459EB27" wp14:editId="56371E76">
            <wp:extent cx="5897880" cy="3154680"/>
            <wp:effectExtent l="0" t="0" r="7620" b="7620"/>
            <wp:docPr id="30" name="Diagram 30">
              <a:extLst xmlns:a="http://schemas.openxmlformats.org/drawingml/2006/main">
                <a:ext uri="{FF2B5EF4-FFF2-40B4-BE49-F238E27FC236}">
                  <a16:creationId xmlns:a16="http://schemas.microsoft.com/office/drawing/2014/main" id="{F8BCAFEC-8383-4B0D-9D75-E01E7934F85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5A79BD2A" w14:textId="55127EAF" w:rsidR="00877BF4" w:rsidRDefault="00877BF4" w:rsidP="00877BF4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sz w:val="28"/>
          <w:szCs w:val="28"/>
          <w:lang w:eastAsia="en-US"/>
        </w:rPr>
      </w:pPr>
    </w:p>
    <w:p w14:paraId="4A915CF0" w14:textId="3AC29D9F" w:rsidR="0002057B" w:rsidRPr="00FD7B25" w:rsidRDefault="00877BF4" w:rsidP="0002057B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b/>
          <w:sz w:val="28"/>
          <w:szCs w:val="28"/>
          <w:lang w:eastAsia="en-US"/>
        </w:rPr>
        <w:t>1.2</w:t>
      </w:r>
      <w:r w:rsidR="000D2DC9">
        <w:rPr>
          <w:rFonts w:asciiTheme="minorHAnsi" w:hAnsiTheme="minorHAnsi" w:cstheme="minorHAnsi"/>
          <w:b/>
          <w:sz w:val="28"/>
          <w:szCs w:val="28"/>
          <w:lang w:eastAsia="en-US"/>
        </w:rPr>
        <w:t xml:space="preserve"> Svensk arkitektur </w:t>
      </w:r>
      <w:r w:rsidR="00FD7B25" w:rsidRPr="00FD7B25">
        <w:rPr>
          <w:rFonts w:asciiTheme="minorHAnsi" w:hAnsiTheme="minorHAnsi" w:cstheme="minorHAnsi"/>
          <w:b/>
          <w:sz w:val="28"/>
          <w:szCs w:val="28"/>
          <w:lang w:eastAsia="en-US"/>
        </w:rPr>
        <w:t>konservativ och pragmatisk</w:t>
      </w:r>
      <w:r w:rsidR="00FD7B25">
        <w:rPr>
          <w:rFonts w:asciiTheme="minorHAnsi" w:hAnsiTheme="minorHAnsi" w:cstheme="minorHAnsi"/>
          <w:b/>
          <w:sz w:val="28"/>
          <w:szCs w:val="28"/>
          <w:lang w:eastAsia="en-US"/>
        </w:rPr>
        <w:br/>
      </w:r>
      <w:r w:rsidR="00FD7B25" w:rsidRPr="00FD7B25">
        <w:rPr>
          <w:rFonts w:asciiTheme="minorHAnsi" w:hAnsiTheme="minorHAnsi" w:cstheme="minorHAnsi"/>
          <w:lang w:eastAsia="en-US"/>
        </w:rPr>
        <w:t xml:space="preserve">När arkitekterna får välja om svensk arkitektur är </w:t>
      </w:r>
      <w:r w:rsidR="00FD7B25">
        <w:rPr>
          <w:rFonts w:asciiTheme="minorHAnsi" w:hAnsiTheme="minorHAnsi" w:cstheme="minorHAnsi"/>
          <w:lang w:eastAsia="en-US"/>
        </w:rPr>
        <w:t>mer konservativ och pragmatisk eller innovativ och konstnärlig i ett internationellt perspektiv, väljer 75 procent konservativ och pragmatisk.</w:t>
      </w:r>
    </w:p>
    <w:p w14:paraId="2D8DE7B0" w14:textId="38F11387" w:rsidR="00952DEE" w:rsidRDefault="00952DEE" w:rsidP="00734E51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1386E7CE" wp14:editId="60475BCC">
            <wp:extent cx="5760720" cy="2602230"/>
            <wp:effectExtent l="0" t="0" r="0" b="7620"/>
            <wp:docPr id="17" name="Diagram 17">
              <a:extLst xmlns:a="http://schemas.openxmlformats.org/drawingml/2006/main">
                <a:ext uri="{FF2B5EF4-FFF2-40B4-BE49-F238E27FC236}">
                  <a16:creationId xmlns:a16="http://schemas.microsoft.com/office/drawing/2014/main" id="{74068E14-1E2A-46E0-AD20-42945B24CFD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0FA8452" w14:textId="799484B9" w:rsidR="00952DEE" w:rsidRDefault="00952DEE" w:rsidP="00734E51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sz w:val="28"/>
          <w:szCs w:val="28"/>
          <w:lang w:eastAsia="en-US"/>
        </w:rPr>
      </w:pPr>
    </w:p>
    <w:p w14:paraId="5ED1A53A" w14:textId="7D42FAAD" w:rsidR="00877BF4" w:rsidRPr="00877BF4" w:rsidRDefault="00877BF4" w:rsidP="00877BF4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sz w:val="28"/>
          <w:szCs w:val="28"/>
          <w:lang w:eastAsia="en-US"/>
        </w:rPr>
      </w:pPr>
      <w:r>
        <w:rPr>
          <w:rFonts w:asciiTheme="minorHAnsi" w:hAnsiTheme="minorHAnsi" w:cstheme="minorHAnsi"/>
          <w:b/>
          <w:sz w:val="28"/>
          <w:szCs w:val="28"/>
          <w:lang w:eastAsia="en-US"/>
        </w:rPr>
        <w:lastRenderedPageBreak/>
        <w:t>1.3 Dansk</w:t>
      </w:r>
      <w:r w:rsidR="000D2DC9">
        <w:rPr>
          <w:rFonts w:asciiTheme="minorHAnsi" w:hAnsiTheme="minorHAnsi" w:cstheme="minorHAnsi"/>
          <w:b/>
          <w:sz w:val="28"/>
          <w:szCs w:val="28"/>
          <w:lang w:eastAsia="en-US"/>
        </w:rPr>
        <w:t xml:space="preserve"> arkitektur </w:t>
      </w:r>
      <w:r w:rsidRPr="00877BF4">
        <w:rPr>
          <w:rFonts w:asciiTheme="minorHAnsi" w:hAnsiTheme="minorHAnsi" w:cstheme="minorHAnsi"/>
          <w:b/>
          <w:sz w:val="28"/>
          <w:szCs w:val="28"/>
          <w:lang w:eastAsia="en-US"/>
        </w:rPr>
        <w:t>innovativ och konstnärlig</w:t>
      </w:r>
      <w:r>
        <w:rPr>
          <w:rFonts w:asciiTheme="minorHAnsi" w:hAnsiTheme="minorHAnsi" w:cstheme="minorHAnsi"/>
          <w:b/>
          <w:sz w:val="28"/>
          <w:szCs w:val="28"/>
          <w:lang w:eastAsia="en-US"/>
        </w:rPr>
        <w:br/>
      </w:r>
      <w:r w:rsidRPr="00FD7B25">
        <w:rPr>
          <w:rFonts w:asciiTheme="minorHAnsi" w:hAnsiTheme="minorHAnsi" w:cstheme="minorHAnsi"/>
          <w:lang w:eastAsia="en-US"/>
        </w:rPr>
        <w:t>Nä</w:t>
      </w:r>
      <w:r>
        <w:rPr>
          <w:rFonts w:asciiTheme="minorHAnsi" w:hAnsiTheme="minorHAnsi" w:cstheme="minorHAnsi"/>
          <w:lang w:eastAsia="en-US"/>
        </w:rPr>
        <w:t>r arkitekterna får välja om dan</w:t>
      </w:r>
      <w:r w:rsidRPr="00FD7B25">
        <w:rPr>
          <w:rFonts w:asciiTheme="minorHAnsi" w:hAnsiTheme="minorHAnsi" w:cstheme="minorHAnsi"/>
          <w:lang w:eastAsia="en-US"/>
        </w:rPr>
        <w:t xml:space="preserve">sk arkitektur är </w:t>
      </w:r>
      <w:r>
        <w:rPr>
          <w:rFonts w:asciiTheme="minorHAnsi" w:hAnsiTheme="minorHAnsi" w:cstheme="minorHAnsi"/>
          <w:lang w:eastAsia="en-US"/>
        </w:rPr>
        <w:t>mer konservativ och pragmatisk eller innovativ och konstnärlig i ett internationellt perspektiv, väljer 82 procent innovativ och konstnärlig.</w:t>
      </w:r>
    </w:p>
    <w:p w14:paraId="2BBC9490" w14:textId="77777777" w:rsidR="00877BF4" w:rsidRDefault="00877BF4" w:rsidP="00877BF4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7C9C20C4" wp14:editId="0CA1F1D9">
            <wp:extent cx="5760720" cy="2602230"/>
            <wp:effectExtent l="0" t="0" r="0" b="7620"/>
            <wp:docPr id="16" name="Diagram 16">
              <a:extLst xmlns:a="http://schemas.openxmlformats.org/drawingml/2006/main">
                <a:ext uri="{FF2B5EF4-FFF2-40B4-BE49-F238E27FC236}">
                  <a16:creationId xmlns:a16="http://schemas.microsoft.com/office/drawing/2014/main" id="{133EA691-6054-474A-A34F-83A3EA5774D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51B4B4E7" w14:textId="4482808F" w:rsidR="009F6159" w:rsidRDefault="009F6159" w:rsidP="00734E51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sz w:val="28"/>
          <w:szCs w:val="28"/>
          <w:lang w:eastAsia="en-US"/>
        </w:rPr>
      </w:pPr>
    </w:p>
    <w:p w14:paraId="67F8FD50" w14:textId="7B2D8383" w:rsidR="009F6159" w:rsidRDefault="009F6159" w:rsidP="00734E51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sz w:val="28"/>
          <w:szCs w:val="28"/>
          <w:lang w:eastAsia="en-US"/>
        </w:rPr>
      </w:pPr>
      <w:r>
        <w:rPr>
          <w:rFonts w:asciiTheme="minorHAnsi" w:hAnsiTheme="minorHAnsi" w:cstheme="minorHAnsi"/>
          <w:b/>
          <w:sz w:val="28"/>
          <w:szCs w:val="28"/>
          <w:lang w:eastAsia="en-US"/>
        </w:rPr>
        <w:t xml:space="preserve">1.4 </w:t>
      </w:r>
      <w:r w:rsidRPr="00FD7B25">
        <w:rPr>
          <w:rFonts w:asciiTheme="minorHAnsi" w:hAnsiTheme="minorHAnsi" w:cstheme="minorHAnsi"/>
          <w:b/>
          <w:sz w:val="28"/>
          <w:szCs w:val="28"/>
          <w:lang w:eastAsia="en-US"/>
        </w:rPr>
        <w:t>Sv</w:t>
      </w:r>
      <w:r w:rsidR="000D2DC9">
        <w:rPr>
          <w:rFonts w:asciiTheme="minorHAnsi" w:hAnsiTheme="minorHAnsi" w:cstheme="minorHAnsi"/>
          <w:b/>
          <w:sz w:val="28"/>
          <w:szCs w:val="28"/>
          <w:lang w:eastAsia="en-US"/>
        </w:rPr>
        <w:t>ensk arkitektur</w:t>
      </w:r>
      <w:r>
        <w:rPr>
          <w:rFonts w:asciiTheme="minorHAnsi" w:hAnsiTheme="minorHAnsi" w:cstheme="minorHAnsi"/>
          <w:b/>
          <w:sz w:val="28"/>
          <w:szCs w:val="28"/>
          <w:lang w:eastAsia="en-US"/>
        </w:rPr>
        <w:t xml:space="preserve"> allvarlig</w:t>
      </w:r>
      <w:r w:rsidR="00877BF4">
        <w:rPr>
          <w:rFonts w:asciiTheme="minorHAnsi" w:hAnsiTheme="minorHAnsi" w:cstheme="minorHAnsi"/>
          <w:b/>
          <w:sz w:val="28"/>
          <w:szCs w:val="28"/>
          <w:lang w:eastAsia="en-US"/>
        </w:rPr>
        <w:br/>
      </w:r>
      <w:r w:rsidRPr="00FD7B25">
        <w:rPr>
          <w:rFonts w:asciiTheme="minorHAnsi" w:hAnsiTheme="minorHAnsi" w:cstheme="minorHAnsi"/>
          <w:lang w:eastAsia="en-US"/>
        </w:rPr>
        <w:t xml:space="preserve">När arkitekterna får välja om svensk arkitektur är </w:t>
      </w:r>
      <w:r>
        <w:rPr>
          <w:rFonts w:asciiTheme="minorHAnsi" w:hAnsiTheme="minorHAnsi" w:cstheme="minorHAnsi"/>
          <w:lang w:eastAsia="en-US"/>
        </w:rPr>
        <w:t>mer allvarlig eller lekfull i ett internationellt perspektiv, väljer 77 procent allvarlig.</w:t>
      </w:r>
    </w:p>
    <w:p w14:paraId="3E61756E" w14:textId="546E962B" w:rsidR="00952DEE" w:rsidRDefault="00952DEE" w:rsidP="00734E51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3183E004" wp14:editId="4C155039">
            <wp:extent cx="5775960" cy="2895600"/>
            <wp:effectExtent l="0" t="0" r="0" b="0"/>
            <wp:docPr id="18" name="Diagram 18">
              <a:extLst xmlns:a="http://schemas.openxmlformats.org/drawingml/2006/main">
                <a:ext uri="{FF2B5EF4-FFF2-40B4-BE49-F238E27FC236}">
                  <a16:creationId xmlns:a16="http://schemas.microsoft.com/office/drawing/2014/main" id="{BA9E4CB6-DE40-4D6C-AC9C-0AF46828042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6903FB1" w14:textId="77777777" w:rsidR="00877BF4" w:rsidRDefault="00877BF4" w:rsidP="009F6159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sz w:val="28"/>
          <w:szCs w:val="28"/>
          <w:lang w:eastAsia="en-US"/>
        </w:rPr>
      </w:pPr>
    </w:p>
    <w:p w14:paraId="6F0B03C3" w14:textId="77777777" w:rsidR="00877BF4" w:rsidRDefault="00877BF4" w:rsidP="00877BF4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sz w:val="28"/>
          <w:szCs w:val="28"/>
          <w:lang w:eastAsia="en-US"/>
        </w:rPr>
      </w:pPr>
    </w:p>
    <w:p w14:paraId="0DF22AC1" w14:textId="77777777" w:rsidR="00877BF4" w:rsidRDefault="00877BF4" w:rsidP="00877BF4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sz w:val="28"/>
          <w:szCs w:val="28"/>
          <w:lang w:eastAsia="en-US"/>
        </w:rPr>
      </w:pPr>
    </w:p>
    <w:p w14:paraId="70042B41" w14:textId="77777777" w:rsidR="00877BF4" w:rsidRDefault="00877BF4" w:rsidP="00877BF4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sz w:val="28"/>
          <w:szCs w:val="28"/>
          <w:lang w:eastAsia="en-US"/>
        </w:rPr>
      </w:pPr>
    </w:p>
    <w:p w14:paraId="740F85B6" w14:textId="6C90CA48" w:rsidR="00877BF4" w:rsidRDefault="00877BF4" w:rsidP="00877BF4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sz w:val="28"/>
          <w:szCs w:val="28"/>
          <w:lang w:eastAsia="en-US"/>
        </w:rPr>
      </w:pPr>
      <w:r>
        <w:rPr>
          <w:rFonts w:asciiTheme="minorHAnsi" w:hAnsiTheme="minorHAnsi" w:cstheme="minorHAnsi"/>
          <w:b/>
          <w:sz w:val="28"/>
          <w:szCs w:val="28"/>
          <w:lang w:eastAsia="en-US"/>
        </w:rPr>
        <w:lastRenderedPageBreak/>
        <w:t>1.5 Dansk</w:t>
      </w:r>
      <w:r w:rsidR="000D2DC9">
        <w:rPr>
          <w:rFonts w:asciiTheme="minorHAnsi" w:hAnsiTheme="minorHAnsi" w:cstheme="minorHAnsi"/>
          <w:b/>
          <w:sz w:val="28"/>
          <w:szCs w:val="28"/>
          <w:lang w:eastAsia="en-US"/>
        </w:rPr>
        <w:t xml:space="preserve"> arkitektur </w:t>
      </w:r>
      <w:r>
        <w:rPr>
          <w:rFonts w:asciiTheme="minorHAnsi" w:hAnsiTheme="minorHAnsi" w:cstheme="minorHAnsi"/>
          <w:b/>
          <w:sz w:val="28"/>
          <w:szCs w:val="28"/>
          <w:lang w:eastAsia="en-US"/>
        </w:rPr>
        <w:t>lekfull</w:t>
      </w:r>
      <w:r>
        <w:rPr>
          <w:rFonts w:asciiTheme="minorHAnsi" w:hAnsiTheme="minorHAnsi" w:cstheme="minorHAnsi"/>
          <w:b/>
          <w:sz w:val="28"/>
          <w:szCs w:val="28"/>
          <w:lang w:eastAsia="en-US"/>
        </w:rPr>
        <w:br/>
      </w:r>
      <w:r w:rsidRPr="00FD7B25">
        <w:rPr>
          <w:rFonts w:asciiTheme="minorHAnsi" w:hAnsiTheme="minorHAnsi" w:cstheme="minorHAnsi"/>
          <w:lang w:eastAsia="en-US"/>
        </w:rPr>
        <w:t>Nä</w:t>
      </w:r>
      <w:r>
        <w:rPr>
          <w:rFonts w:asciiTheme="minorHAnsi" w:hAnsiTheme="minorHAnsi" w:cstheme="minorHAnsi"/>
          <w:lang w:eastAsia="en-US"/>
        </w:rPr>
        <w:t>r arkitekterna får välja om dan</w:t>
      </w:r>
      <w:r w:rsidRPr="00FD7B25">
        <w:rPr>
          <w:rFonts w:asciiTheme="minorHAnsi" w:hAnsiTheme="minorHAnsi" w:cstheme="minorHAnsi"/>
          <w:lang w:eastAsia="en-US"/>
        </w:rPr>
        <w:t xml:space="preserve">sk arkitektur är </w:t>
      </w:r>
      <w:r>
        <w:rPr>
          <w:rFonts w:asciiTheme="minorHAnsi" w:hAnsiTheme="minorHAnsi" w:cstheme="minorHAnsi"/>
          <w:lang w:eastAsia="en-US"/>
        </w:rPr>
        <w:t>mer allvarlig eller lekfull i ett internationellt perspektiv, väljer 65 procent lekfull.</w:t>
      </w:r>
    </w:p>
    <w:p w14:paraId="5B9AFB6F" w14:textId="77777777" w:rsidR="00877BF4" w:rsidRDefault="00877BF4" w:rsidP="009F6159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sz w:val="28"/>
          <w:szCs w:val="28"/>
          <w:lang w:eastAsia="en-US"/>
        </w:rPr>
      </w:pPr>
    </w:p>
    <w:p w14:paraId="6FDC8DF1" w14:textId="430AF656" w:rsidR="00877BF4" w:rsidRDefault="00877BF4" w:rsidP="009F6159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16990E45" wp14:editId="08B9AC4F">
            <wp:extent cx="5684520" cy="2583180"/>
            <wp:effectExtent l="0" t="0" r="0" b="0"/>
            <wp:docPr id="22" name="Diagram 22">
              <a:extLst xmlns:a="http://schemas.openxmlformats.org/drawingml/2006/main">
                <a:ext uri="{FF2B5EF4-FFF2-40B4-BE49-F238E27FC236}">
                  <a16:creationId xmlns:a16="http://schemas.microsoft.com/office/drawing/2014/main" id="{E72DB187-998D-40EF-827F-0E94ED01066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27F71F6" w14:textId="580683C9" w:rsidR="00952DEE" w:rsidRDefault="009F6159" w:rsidP="00734E51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sz w:val="28"/>
          <w:szCs w:val="28"/>
          <w:lang w:eastAsia="en-US"/>
        </w:rPr>
      </w:pPr>
      <w:r>
        <w:rPr>
          <w:rFonts w:asciiTheme="minorHAnsi" w:hAnsiTheme="minorHAnsi" w:cstheme="minorHAnsi"/>
          <w:b/>
          <w:sz w:val="28"/>
          <w:szCs w:val="28"/>
          <w:lang w:eastAsia="en-US"/>
        </w:rPr>
        <w:br/>
      </w:r>
      <w:r w:rsidR="00877BF4">
        <w:rPr>
          <w:rFonts w:asciiTheme="minorHAnsi" w:hAnsiTheme="minorHAnsi" w:cstheme="minorHAnsi"/>
          <w:b/>
          <w:sz w:val="28"/>
          <w:szCs w:val="28"/>
          <w:lang w:eastAsia="en-US"/>
        </w:rPr>
        <w:t>1.6</w:t>
      </w:r>
      <w:r>
        <w:rPr>
          <w:rFonts w:asciiTheme="minorHAnsi" w:hAnsiTheme="minorHAnsi" w:cstheme="minorHAnsi"/>
          <w:b/>
          <w:sz w:val="28"/>
          <w:szCs w:val="28"/>
          <w:lang w:eastAsia="en-US"/>
        </w:rPr>
        <w:t xml:space="preserve"> </w:t>
      </w:r>
      <w:r w:rsidRPr="00FD7B25">
        <w:rPr>
          <w:rFonts w:asciiTheme="minorHAnsi" w:hAnsiTheme="minorHAnsi" w:cstheme="minorHAnsi"/>
          <w:b/>
          <w:sz w:val="28"/>
          <w:szCs w:val="28"/>
          <w:lang w:eastAsia="en-US"/>
        </w:rPr>
        <w:t>Sv</w:t>
      </w:r>
      <w:r w:rsidR="000D2DC9">
        <w:rPr>
          <w:rFonts w:asciiTheme="minorHAnsi" w:hAnsiTheme="minorHAnsi" w:cstheme="minorHAnsi"/>
          <w:b/>
          <w:sz w:val="28"/>
          <w:szCs w:val="28"/>
          <w:lang w:eastAsia="en-US"/>
        </w:rPr>
        <w:t xml:space="preserve">ensk arkitektur </w:t>
      </w:r>
      <w:r>
        <w:rPr>
          <w:rFonts w:asciiTheme="minorHAnsi" w:hAnsiTheme="minorHAnsi" w:cstheme="minorHAnsi"/>
          <w:b/>
          <w:sz w:val="28"/>
          <w:szCs w:val="28"/>
          <w:lang w:eastAsia="en-US"/>
        </w:rPr>
        <w:t>användarorienterad</w:t>
      </w:r>
      <w:r w:rsidR="00877BF4">
        <w:rPr>
          <w:rFonts w:asciiTheme="minorHAnsi" w:hAnsiTheme="minorHAnsi" w:cstheme="minorHAnsi"/>
          <w:b/>
          <w:sz w:val="28"/>
          <w:szCs w:val="28"/>
          <w:lang w:eastAsia="en-US"/>
        </w:rPr>
        <w:br/>
      </w:r>
      <w:r w:rsidRPr="00FD7B25">
        <w:rPr>
          <w:rFonts w:asciiTheme="minorHAnsi" w:hAnsiTheme="minorHAnsi" w:cstheme="minorHAnsi"/>
          <w:lang w:eastAsia="en-US"/>
        </w:rPr>
        <w:t xml:space="preserve">När arkitekterna får välja om svensk arkitektur är </w:t>
      </w:r>
      <w:r>
        <w:rPr>
          <w:rFonts w:asciiTheme="minorHAnsi" w:hAnsiTheme="minorHAnsi" w:cstheme="minorHAnsi"/>
          <w:lang w:eastAsia="en-US"/>
        </w:rPr>
        <w:t>mer användarorienterad eller idéorienterad i ett internationellt perspektiv, väljer 83 procent användarorienterad.</w:t>
      </w:r>
    </w:p>
    <w:p w14:paraId="09704B1B" w14:textId="74984369" w:rsidR="00952DEE" w:rsidRDefault="00952DEE" w:rsidP="00734E51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44A1418C" wp14:editId="07B26A78">
            <wp:extent cx="5295900" cy="3002280"/>
            <wp:effectExtent l="0" t="0" r="0" b="7620"/>
            <wp:docPr id="19" name="Diagram 19">
              <a:extLst xmlns:a="http://schemas.openxmlformats.org/drawingml/2006/main">
                <a:ext uri="{FF2B5EF4-FFF2-40B4-BE49-F238E27FC236}">
                  <a16:creationId xmlns:a16="http://schemas.microsoft.com/office/drawing/2014/main" id="{F67B697C-DEE3-4E03-8674-7B55F91F53F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2380BBC" w14:textId="3D1B2426" w:rsidR="00E14BFA" w:rsidRDefault="00E14BFA" w:rsidP="00E14BFA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b/>
          <w:sz w:val="28"/>
          <w:szCs w:val="28"/>
          <w:lang w:eastAsia="en-US"/>
        </w:rPr>
        <w:br/>
      </w:r>
      <w:r>
        <w:rPr>
          <w:rFonts w:asciiTheme="minorHAnsi" w:hAnsiTheme="minorHAnsi" w:cstheme="minorHAnsi"/>
          <w:b/>
          <w:sz w:val="28"/>
          <w:szCs w:val="28"/>
          <w:lang w:eastAsia="en-US"/>
        </w:rPr>
        <w:br/>
      </w:r>
      <w:r>
        <w:rPr>
          <w:rFonts w:asciiTheme="minorHAnsi" w:hAnsiTheme="minorHAnsi" w:cstheme="minorHAnsi"/>
          <w:b/>
          <w:sz w:val="28"/>
          <w:szCs w:val="28"/>
          <w:lang w:eastAsia="en-US"/>
        </w:rPr>
        <w:br/>
      </w:r>
      <w:r>
        <w:rPr>
          <w:rFonts w:asciiTheme="minorHAnsi" w:hAnsiTheme="minorHAnsi" w:cstheme="minorHAnsi"/>
          <w:b/>
          <w:sz w:val="28"/>
          <w:szCs w:val="28"/>
          <w:lang w:eastAsia="en-US"/>
        </w:rPr>
        <w:br/>
      </w:r>
      <w:r>
        <w:rPr>
          <w:rFonts w:asciiTheme="minorHAnsi" w:hAnsiTheme="minorHAnsi" w:cstheme="minorHAnsi"/>
          <w:b/>
          <w:sz w:val="28"/>
          <w:szCs w:val="28"/>
          <w:lang w:eastAsia="en-US"/>
        </w:rPr>
        <w:br/>
      </w:r>
      <w:r w:rsidR="000D2DC9">
        <w:rPr>
          <w:rFonts w:asciiTheme="minorHAnsi" w:hAnsiTheme="minorHAnsi" w:cstheme="minorHAnsi"/>
          <w:b/>
          <w:sz w:val="28"/>
          <w:szCs w:val="28"/>
          <w:lang w:eastAsia="en-US"/>
        </w:rPr>
        <w:lastRenderedPageBreak/>
        <w:t xml:space="preserve">1.7 Dansk arkitektur </w:t>
      </w:r>
      <w:r>
        <w:rPr>
          <w:rFonts w:asciiTheme="minorHAnsi" w:hAnsiTheme="minorHAnsi" w:cstheme="minorHAnsi"/>
          <w:b/>
          <w:sz w:val="28"/>
          <w:szCs w:val="28"/>
          <w:lang w:eastAsia="en-US"/>
        </w:rPr>
        <w:t>idéorienterad</w:t>
      </w:r>
      <w:r>
        <w:rPr>
          <w:rFonts w:asciiTheme="minorHAnsi" w:hAnsiTheme="minorHAnsi" w:cstheme="minorHAnsi"/>
          <w:b/>
          <w:sz w:val="28"/>
          <w:szCs w:val="28"/>
          <w:lang w:eastAsia="en-US"/>
        </w:rPr>
        <w:br/>
      </w:r>
      <w:r w:rsidRPr="00FD7B25">
        <w:rPr>
          <w:rFonts w:asciiTheme="minorHAnsi" w:hAnsiTheme="minorHAnsi" w:cstheme="minorHAnsi"/>
          <w:lang w:eastAsia="en-US"/>
        </w:rPr>
        <w:t>N</w:t>
      </w:r>
      <w:r>
        <w:rPr>
          <w:rFonts w:asciiTheme="minorHAnsi" w:hAnsiTheme="minorHAnsi" w:cstheme="minorHAnsi"/>
          <w:lang w:eastAsia="en-US"/>
        </w:rPr>
        <w:t>är arkitekterna får välja om da</w:t>
      </w:r>
      <w:r w:rsidRPr="00FD7B25">
        <w:rPr>
          <w:rFonts w:asciiTheme="minorHAnsi" w:hAnsiTheme="minorHAnsi" w:cstheme="minorHAnsi"/>
          <w:lang w:eastAsia="en-US"/>
        </w:rPr>
        <w:t xml:space="preserve">nsk arkitektur är </w:t>
      </w:r>
      <w:r>
        <w:rPr>
          <w:rFonts w:asciiTheme="minorHAnsi" w:hAnsiTheme="minorHAnsi" w:cstheme="minorHAnsi"/>
          <w:lang w:eastAsia="en-US"/>
        </w:rPr>
        <w:t>mer användarorienterad eller idéorienterad i ett internationellt perspektiv, väljer 59 procent idéorienterad.</w:t>
      </w:r>
    </w:p>
    <w:p w14:paraId="0B1EE9A6" w14:textId="45855BB7" w:rsidR="00E14BFA" w:rsidRDefault="00E14BFA" w:rsidP="00E14BFA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281C5AA4" wp14:editId="2575A783">
            <wp:extent cx="5128260" cy="3078480"/>
            <wp:effectExtent l="0" t="0" r="0" b="7620"/>
            <wp:docPr id="25" name="Diagram 25">
              <a:extLst xmlns:a="http://schemas.openxmlformats.org/drawingml/2006/main">
                <a:ext uri="{FF2B5EF4-FFF2-40B4-BE49-F238E27FC236}">
                  <a16:creationId xmlns:a16="http://schemas.microsoft.com/office/drawing/2014/main" id="{B93AF269-D7FF-4E9A-B2CB-29B01D8BB7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105F0184" w14:textId="39CE3C45" w:rsidR="00952DEE" w:rsidRDefault="00952DEE" w:rsidP="00734E51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sz w:val="28"/>
          <w:szCs w:val="28"/>
          <w:lang w:eastAsia="en-US"/>
        </w:rPr>
      </w:pPr>
    </w:p>
    <w:p w14:paraId="670A262D" w14:textId="795AE636" w:rsidR="0073225B" w:rsidRDefault="00E14BFA" w:rsidP="00734E51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sz w:val="28"/>
          <w:szCs w:val="28"/>
          <w:lang w:eastAsia="en-US"/>
        </w:rPr>
      </w:pPr>
      <w:r>
        <w:rPr>
          <w:rFonts w:asciiTheme="minorHAnsi" w:hAnsiTheme="minorHAnsi" w:cstheme="minorHAnsi"/>
          <w:b/>
          <w:sz w:val="28"/>
          <w:szCs w:val="28"/>
          <w:lang w:eastAsia="en-US"/>
        </w:rPr>
        <w:t>1.8</w:t>
      </w:r>
      <w:r w:rsidR="0073225B">
        <w:rPr>
          <w:rFonts w:asciiTheme="minorHAnsi" w:hAnsiTheme="minorHAnsi" w:cstheme="minorHAnsi"/>
          <w:b/>
          <w:sz w:val="28"/>
          <w:szCs w:val="28"/>
          <w:lang w:eastAsia="en-US"/>
        </w:rPr>
        <w:t xml:space="preserve"> </w:t>
      </w:r>
      <w:r w:rsidR="0073225B" w:rsidRPr="00FD7B25">
        <w:rPr>
          <w:rFonts w:asciiTheme="minorHAnsi" w:hAnsiTheme="minorHAnsi" w:cstheme="minorHAnsi"/>
          <w:b/>
          <w:sz w:val="28"/>
          <w:szCs w:val="28"/>
          <w:lang w:eastAsia="en-US"/>
        </w:rPr>
        <w:t>Sv</w:t>
      </w:r>
      <w:r w:rsidR="000D2DC9">
        <w:rPr>
          <w:rFonts w:asciiTheme="minorHAnsi" w:hAnsiTheme="minorHAnsi" w:cstheme="minorHAnsi"/>
          <w:b/>
          <w:sz w:val="28"/>
          <w:szCs w:val="28"/>
          <w:lang w:eastAsia="en-US"/>
        </w:rPr>
        <w:t xml:space="preserve">ensk arkitektur </w:t>
      </w:r>
      <w:r w:rsidR="0073225B">
        <w:rPr>
          <w:rFonts w:asciiTheme="minorHAnsi" w:hAnsiTheme="minorHAnsi" w:cstheme="minorHAnsi"/>
          <w:b/>
          <w:sz w:val="28"/>
          <w:szCs w:val="28"/>
          <w:lang w:eastAsia="en-US"/>
        </w:rPr>
        <w:t>blygsam</w:t>
      </w:r>
      <w:r>
        <w:rPr>
          <w:rFonts w:asciiTheme="minorHAnsi" w:hAnsiTheme="minorHAnsi" w:cstheme="minorHAnsi"/>
          <w:b/>
          <w:sz w:val="28"/>
          <w:szCs w:val="28"/>
          <w:lang w:eastAsia="en-US"/>
        </w:rPr>
        <w:br/>
      </w:r>
      <w:r w:rsidR="0073225B" w:rsidRPr="00FD7B25">
        <w:rPr>
          <w:rFonts w:asciiTheme="minorHAnsi" w:hAnsiTheme="minorHAnsi" w:cstheme="minorHAnsi"/>
          <w:lang w:eastAsia="en-US"/>
        </w:rPr>
        <w:t xml:space="preserve">När arkitekterna får välja om svensk arkitektur är </w:t>
      </w:r>
      <w:r w:rsidR="0073225B">
        <w:rPr>
          <w:rFonts w:asciiTheme="minorHAnsi" w:hAnsiTheme="minorHAnsi" w:cstheme="minorHAnsi"/>
          <w:lang w:eastAsia="en-US"/>
        </w:rPr>
        <w:t>mer blygsam eller självhävdande i ett internationellt perspektiv, väljer 75 procent</w:t>
      </w:r>
      <w:r w:rsidR="0073225B" w:rsidRPr="0073225B">
        <w:rPr>
          <w:rFonts w:asciiTheme="minorHAnsi" w:hAnsiTheme="minorHAnsi" w:cstheme="minorHAnsi"/>
          <w:lang w:eastAsia="en-US"/>
        </w:rPr>
        <w:t xml:space="preserve"> </w:t>
      </w:r>
      <w:r w:rsidR="0073225B">
        <w:rPr>
          <w:rFonts w:asciiTheme="minorHAnsi" w:hAnsiTheme="minorHAnsi" w:cstheme="minorHAnsi"/>
          <w:lang w:eastAsia="en-US"/>
        </w:rPr>
        <w:t>blygsam.</w:t>
      </w:r>
    </w:p>
    <w:p w14:paraId="66261C2D" w14:textId="3497E07D" w:rsidR="00952DEE" w:rsidRDefault="00952DEE" w:rsidP="00734E51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418BF5EC" wp14:editId="31D91A7A">
            <wp:extent cx="5798820" cy="2788920"/>
            <wp:effectExtent l="0" t="0" r="0" b="0"/>
            <wp:docPr id="20" name="Diagram 20">
              <a:extLst xmlns:a="http://schemas.openxmlformats.org/drawingml/2006/main">
                <a:ext uri="{FF2B5EF4-FFF2-40B4-BE49-F238E27FC236}">
                  <a16:creationId xmlns:a16="http://schemas.microsoft.com/office/drawing/2014/main" id="{508B2B39-CD3F-45CF-A9F3-1807693EF4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723E55D2" w14:textId="77777777" w:rsidR="00E14BFA" w:rsidRDefault="00E14BFA" w:rsidP="00E14BFA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sz w:val="28"/>
          <w:szCs w:val="28"/>
          <w:lang w:eastAsia="en-US"/>
        </w:rPr>
      </w:pPr>
    </w:p>
    <w:p w14:paraId="725845B0" w14:textId="77777777" w:rsidR="00E14BFA" w:rsidRDefault="00E14BFA" w:rsidP="00E14BFA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sz w:val="28"/>
          <w:szCs w:val="28"/>
          <w:lang w:eastAsia="en-US"/>
        </w:rPr>
      </w:pPr>
    </w:p>
    <w:p w14:paraId="206DEFE2" w14:textId="738264A9" w:rsidR="00E14BFA" w:rsidRDefault="000D2DC9" w:rsidP="00E14BFA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sz w:val="28"/>
          <w:szCs w:val="28"/>
          <w:lang w:eastAsia="en-US"/>
        </w:rPr>
      </w:pPr>
      <w:r>
        <w:rPr>
          <w:rFonts w:asciiTheme="minorHAnsi" w:hAnsiTheme="minorHAnsi" w:cstheme="minorHAnsi"/>
          <w:b/>
          <w:sz w:val="28"/>
          <w:szCs w:val="28"/>
          <w:lang w:eastAsia="en-US"/>
        </w:rPr>
        <w:lastRenderedPageBreak/>
        <w:t xml:space="preserve">1.9 Dansk arkitektur </w:t>
      </w:r>
      <w:r w:rsidR="00E14BFA">
        <w:rPr>
          <w:rFonts w:asciiTheme="minorHAnsi" w:hAnsiTheme="minorHAnsi" w:cstheme="minorHAnsi"/>
          <w:b/>
          <w:sz w:val="28"/>
          <w:szCs w:val="28"/>
          <w:lang w:eastAsia="en-US"/>
        </w:rPr>
        <w:t>självhävdande</w:t>
      </w:r>
      <w:r w:rsidR="00E14BFA">
        <w:rPr>
          <w:rFonts w:asciiTheme="minorHAnsi" w:hAnsiTheme="minorHAnsi" w:cstheme="minorHAnsi"/>
          <w:b/>
          <w:sz w:val="28"/>
          <w:szCs w:val="28"/>
          <w:lang w:eastAsia="en-US"/>
        </w:rPr>
        <w:br/>
      </w:r>
      <w:r w:rsidR="00E14BFA" w:rsidRPr="00FD7B25">
        <w:rPr>
          <w:rFonts w:asciiTheme="minorHAnsi" w:hAnsiTheme="minorHAnsi" w:cstheme="minorHAnsi"/>
          <w:lang w:eastAsia="en-US"/>
        </w:rPr>
        <w:t>N</w:t>
      </w:r>
      <w:r w:rsidR="00E14BFA">
        <w:rPr>
          <w:rFonts w:asciiTheme="minorHAnsi" w:hAnsiTheme="minorHAnsi" w:cstheme="minorHAnsi"/>
          <w:lang w:eastAsia="en-US"/>
        </w:rPr>
        <w:t>är arkitekterna får välja om da</w:t>
      </w:r>
      <w:r w:rsidR="00E14BFA" w:rsidRPr="00FD7B25">
        <w:rPr>
          <w:rFonts w:asciiTheme="minorHAnsi" w:hAnsiTheme="minorHAnsi" w:cstheme="minorHAnsi"/>
          <w:lang w:eastAsia="en-US"/>
        </w:rPr>
        <w:t xml:space="preserve">nsk arkitektur är </w:t>
      </w:r>
      <w:r w:rsidR="00E14BFA">
        <w:rPr>
          <w:rFonts w:asciiTheme="minorHAnsi" w:hAnsiTheme="minorHAnsi" w:cstheme="minorHAnsi"/>
          <w:lang w:eastAsia="en-US"/>
        </w:rPr>
        <w:t>mer blygsam eller självhävdande i ett internationellt perspektiv, väljer 74 procent</w:t>
      </w:r>
      <w:r w:rsidR="00E14BFA" w:rsidRPr="00E14BFA">
        <w:rPr>
          <w:rFonts w:asciiTheme="minorHAnsi" w:hAnsiTheme="minorHAnsi" w:cstheme="minorHAnsi"/>
          <w:lang w:eastAsia="en-US"/>
        </w:rPr>
        <w:t xml:space="preserve"> </w:t>
      </w:r>
      <w:r w:rsidR="00E14BFA">
        <w:rPr>
          <w:rFonts w:asciiTheme="minorHAnsi" w:hAnsiTheme="minorHAnsi" w:cstheme="minorHAnsi"/>
          <w:lang w:eastAsia="en-US"/>
        </w:rPr>
        <w:t>självhävdande</w:t>
      </w:r>
      <w:r w:rsidR="00E14BFA" w:rsidRPr="0073225B">
        <w:rPr>
          <w:rFonts w:asciiTheme="minorHAnsi" w:hAnsiTheme="minorHAnsi" w:cstheme="minorHAnsi"/>
          <w:lang w:eastAsia="en-US"/>
        </w:rPr>
        <w:t>.</w:t>
      </w:r>
    </w:p>
    <w:p w14:paraId="2E2A11E7" w14:textId="18DE7D98" w:rsidR="00952DEE" w:rsidRDefault="00E14BFA" w:rsidP="00734E51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2A8500C5" wp14:editId="669DE624">
            <wp:extent cx="5760720" cy="2602230"/>
            <wp:effectExtent l="0" t="0" r="0" b="0"/>
            <wp:docPr id="23" name="Diagram 23">
              <a:extLst xmlns:a="http://schemas.openxmlformats.org/drawingml/2006/main">
                <a:ext uri="{FF2B5EF4-FFF2-40B4-BE49-F238E27FC236}">
                  <a16:creationId xmlns:a16="http://schemas.microsoft.com/office/drawing/2014/main" id="{774E44C2-277D-486C-B23C-A80E92F2C77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7168EB28" w14:textId="0FA631EE" w:rsidR="00877BF4" w:rsidRPr="00DD4597" w:rsidRDefault="00DD4597" w:rsidP="00E14BFA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noProof/>
          <w:sz w:val="28"/>
          <w:szCs w:val="28"/>
        </w:rPr>
      </w:pPr>
      <w:r>
        <w:rPr>
          <w:rFonts w:asciiTheme="minorHAnsi" w:hAnsiTheme="minorHAnsi" w:cstheme="minorHAnsi"/>
          <w:b/>
          <w:noProof/>
          <w:sz w:val="28"/>
          <w:szCs w:val="28"/>
        </w:rPr>
        <w:br/>
      </w:r>
      <w:r w:rsidR="00E14BFA">
        <w:rPr>
          <w:rFonts w:asciiTheme="minorHAnsi" w:hAnsiTheme="minorHAnsi" w:cstheme="minorHAnsi"/>
          <w:b/>
          <w:noProof/>
          <w:sz w:val="28"/>
          <w:szCs w:val="28"/>
        </w:rPr>
        <w:t xml:space="preserve">1.10 </w:t>
      </w:r>
      <w:r w:rsidR="00422D79">
        <w:rPr>
          <w:rFonts w:asciiTheme="minorHAnsi" w:hAnsiTheme="minorHAnsi" w:cstheme="minorHAnsi"/>
          <w:b/>
          <w:noProof/>
          <w:sz w:val="28"/>
          <w:szCs w:val="28"/>
        </w:rPr>
        <w:t xml:space="preserve">Kortsiktiga lönsamhetskrav </w:t>
      </w:r>
      <w:r w:rsidR="00877BF4" w:rsidRPr="00210B2B">
        <w:rPr>
          <w:rFonts w:asciiTheme="minorHAnsi" w:hAnsiTheme="minorHAnsi" w:cstheme="minorHAnsi"/>
          <w:b/>
          <w:noProof/>
          <w:sz w:val="28"/>
          <w:szCs w:val="28"/>
        </w:rPr>
        <w:t>hindrar framstående arkitektur i Sverige</w:t>
      </w:r>
      <w:r>
        <w:rPr>
          <w:rFonts w:asciiTheme="minorHAnsi" w:hAnsiTheme="minorHAnsi" w:cstheme="minorHAnsi"/>
          <w:b/>
          <w:noProof/>
          <w:sz w:val="28"/>
          <w:szCs w:val="28"/>
        </w:rPr>
        <w:br/>
      </w:r>
      <w:r w:rsidR="00877BF4">
        <w:rPr>
          <w:rFonts w:asciiTheme="minorHAnsi" w:hAnsiTheme="minorHAnsi" w:cstheme="minorHAnsi"/>
          <w:noProof/>
        </w:rPr>
        <w:t xml:space="preserve">Hela </w:t>
      </w:r>
      <w:r w:rsidR="00877BF4" w:rsidRPr="00210B2B">
        <w:rPr>
          <w:rFonts w:asciiTheme="minorHAnsi" w:hAnsiTheme="minorHAnsi" w:cstheme="minorHAnsi"/>
          <w:noProof/>
        </w:rPr>
        <w:t>93 procent av arkitekterna i undersökningen menar att kortsiktiga lönsamhetskrav i byggbolagen hindrar framstående arktektur i Sverige.</w:t>
      </w:r>
      <w:r w:rsidR="00877BF4">
        <w:rPr>
          <w:rFonts w:asciiTheme="minorHAnsi" w:hAnsiTheme="minorHAnsi" w:cstheme="minorHAnsi"/>
          <w:noProof/>
        </w:rPr>
        <w:t xml:space="preserve"> Därefter kommer att a</w:t>
      </w:r>
      <w:r w:rsidR="00877BF4" w:rsidRPr="00700F3F">
        <w:rPr>
          <w:rFonts w:asciiTheme="minorHAnsi" w:hAnsiTheme="minorHAnsi" w:cstheme="minorHAnsi"/>
          <w:noProof/>
        </w:rPr>
        <w:t>rkitekternas visioner blir förvanskade pga att entreprenören väljer billigare lösningar</w:t>
      </w:r>
      <w:r w:rsidR="00877BF4">
        <w:rPr>
          <w:rFonts w:asciiTheme="minorHAnsi" w:hAnsiTheme="minorHAnsi" w:cstheme="minorHAnsi"/>
          <w:noProof/>
        </w:rPr>
        <w:t xml:space="preserve"> (89%), att a</w:t>
      </w:r>
      <w:r w:rsidR="00877BF4" w:rsidRPr="00700F3F">
        <w:rPr>
          <w:rFonts w:asciiTheme="minorHAnsi" w:hAnsiTheme="minorHAnsi" w:cstheme="minorHAnsi"/>
          <w:noProof/>
        </w:rPr>
        <w:t>rkitekterna har en för svag roll i byggprocessen</w:t>
      </w:r>
      <w:r w:rsidR="00877BF4">
        <w:rPr>
          <w:rFonts w:asciiTheme="minorHAnsi" w:hAnsiTheme="minorHAnsi" w:cstheme="minorHAnsi"/>
          <w:noProof/>
        </w:rPr>
        <w:t xml:space="preserve"> (86%) samt att arkitekterna inte värderas tillräckligt (82%). Många menar även att det är för lite debatt och samtal om arkitektur (78%) och politikerna satsar för lite (77%).</w:t>
      </w:r>
    </w:p>
    <w:p w14:paraId="0C5E539F" w14:textId="77777777" w:rsidR="00480ACE" w:rsidRPr="00210B2B" w:rsidRDefault="00480ACE" w:rsidP="00E14BFA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noProof/>
        </w:rPr>
      </w:pPr>
    </w:p>
    <w:p w14:paraId="61124741" w14:textId="435003AF" w:rsidR="00877BF4" w:rsidRDefault="00877BF4" w:rsidP="00877BF4">
      <w:pPr>
        <w:pStyle w:val="Normalwebb"/>
        <w:spacing w:before="0" w:beforeAutospacing="0" w:after="135" w:afterAutospacing="0" w:line="270" w:lineRule="atLeast"/>
        <w:jc w:val="center"/>
        <w:rPr>
          <w:rFonts w:asciiTheme="minorHAnsi" w:hAnsiTheme="minorHAnsi" w:cstheme="minorHAnsi"/>
          <w:b/>
          <w:sz w:val="28"/>
          <w:szCs w:val="28"/>
          <w:lang w:eastAsia="en-US"/>
        </w:rPr>
      </w:pPr>
      <w:r w:rsidRPr="00FD7B25">
        <w:rPr>
          <w:rFonts w:asciiTheme="minorHAnsi" w:hAnsiTheme="minorHAnsi" w:cstheme="minorHAnsi"/>
          <w:b/>
          <w:noProof/>
        </w:rPr>
        <w:t>Hinder för framstående arkitektur i Sverige</w:t>
      </w:r>
      <w:r>
        <w:rPr>
          <w:noProof/>
        </w:rPr>
        <w:br/>
      </w:r>
      <w:r>
        <w:rPr>
          <w:noProof/>
        </w:rPr>
        <w:drawing>
          <wp:inline distT="0" distB="0" distL="0" distR="0" wp14:anchorId="15446DD8" wp14:editId="7D36BA27">
            <wp:extent cx="5128260" cy="3009900"/>
            <wp:effectExtent l="0" t="0" r="0" b="0"/>
            <wp:docPr id="3" name="Diagram 3">
              <a:extLst xmlns:a="http://schemas.openxmlformats.org/drawingml/2006/main">
                <a:ext uri="{FF2B5EF4-FFF2-40B4-BE49-F238E27FC236}">
                  <a16:creationId xmlns:a16="http://schemas.microsoft.com/office/drawing/2014/main" id="{36ED4F55-7D2F-4F23-AB0C-F00D1FDEE7F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81097EF" w14:textId="09F2F7E1" w:rsidR="0002057B" w:rsidRDefault="0002057B" w:rsidP="00734E51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sz w:val="28"/>
          <w:szCs w:val="28"/>
          <w:lang w:eastAsia="en-US"/>
        </w:rPr>
      </w:pPr>
    </w:p>
    <w:p w14:paraId="1F0D7E06" w14:textId="300DC0DE" w:rsidR="0002057B" w:rsidRPr="0002057B" w:rsidRDefault="0045720A" w:rsidP="00734E51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sz w:val="28"/>
          <w:szCs w:val="28"/>
          <w:lang w:eastAsia="en-US"/>
        </w:rPr>
      </w:pPr>
      <w:r w:rsidRPr="0045720A">
        <w:rPr>
          <w:rFonts w:asciiTheme="minorHAnsi" w:hAnsiTheme="minorHAnsi" w:cstheme="minorHAnsi"/>
          <w:b/>
          <w:sz w:val="28"/>
          <w:szCs w:val="28"/>
          <w:lang w:eastAsia="en-US"/>
        </w:rPr>
        <w:lastRenderedPageBreak/>
        <w:t>1.11 Allt vanligare att danska byråer bjuds in till prestigeuppdrag i Sverige</w:t>
      </w:r>
      <w:r>
        <w:rPr>
          <w:rFonts w:asciiTheme="minorHAnsi" w:hAnsiTheme="minorHAnsi" w:cstheme="minorHAnsi"/>
          <w:sz w:val="28"/>
          <w:szCs w:val="28"/>
          <w:lang w:eastAsia="en-US"/>
        </w:rPr>
        <w:br/>
      </w:r>
      <w:r w:rsidR="00DD4597">
        <w:rPr>
          <w:rFonts w:asciiTheme="minorHAnsi" w:hAnsiTheme="minorHAnsi" w:cstheme="minorHAnsi"/>
          <w:lang w:eastAsia="en-US"/>
        </w:rPr>
        <w:t xml:space="preserve">64 procent, </w:t>
      </w:r>
      <w:r w:rsidR="00B30519">
        <w:rPr>
          <w:rFonts w:asciiTheme="minorHAnsi" w:hAnsiTheme="minorHAnsi" w:cstheme="minorHAnsi"/>
          <w:lang w:eastAsia="en-US"/>
        </w:rPr>
        <w:t>nästan två av tre</w:t>
      </w:r>
      <w:r w:rsidRPr="0045720A">
        <w:rPr>
          <w:rFonts w:asciiTheme="minorHAnsi" w:hAnsiTheme="minorHAnsi" w:cstheme="minorHAnsi"/>
          <w:lang w:eastAsia="en-US"/>
        </w:rPr>
        <w:t xml:space="preserve"> arkitekter</w:t>
      </w:r>
      <w:r>
        <w:rPr>
          <w:rFonts w:asciiTheme="minorHAnsi" w:hAnsiTheme="minorHAnsi" w:cstheme="minorHAnsi"/>
          <w:lang w:eastAsia="en-US"/>
        </w:rPr>
        <w:t>,</w:t>
      </w:r>
      <w:r w:rsidRPr="0045720A">
        <w:rPr>
          <w:rFonts w:asciiTheme="minorHAnsi" w:hAnsiTheme="minorHAnsi" w:cstheme="minorHAnsi"/>
          <w:lang w:eastAsia="en-US"/>
        </w:rPr>
        <w:t xml:space="preserve"> instämmer i påståendet </w:t>
      </w:r>
      <w:r w:rsidR="00DD4597">
        <w:rPr>
          <w:rFonts w:asciiTheme="minorHAnsi" w:hAnsiTheme="minorHAnsi" w:cstheme="minorHAnsi"/>
          <w:lang w:eastAsia="en-US"/>
        </w:rPr>
        <w:t xml:space="preserve">om </w:t>
      </w:r>
      <w:r w:rsidRPr="0045720A">
        <w:rPr>
          <w:rFonts w:asciiTheme="minorHAnsi" w:hAnsiTheme="minorHAnsi" w:cstheme="minorHAnsi"/>
          <w:lang w:eastAsia="en-US"/>
        </w:rPr>
        <w:t>att det blir allt vanligare att bjuda in danska arkitektbyråer till tävlingar om prestigeuppdrag i Sverige</w:t>
      </w:r>
      <w:r>
        <w:rPr>
          <w:rFonts w:asciiTheme="minorHAnsi" w:hAnsiTheme="minorHAnsi" w:cstheme="minorHAnsi"/>
          <w:sz w:val="28"/>
          <w:szCs w:val="28"/>
          <w:lang w:eastAsia="en-US"/>
        </w:rPr>
        <w:t>.</w:t>
      </w:r>
    </w:p>
    <w:p w14:paraId="6B3F1503" w14:textId="2B25FADC" w:rsidR="008400F4" w:rsidRDefault="008400F4" w:rsidP="00734E51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604F90C6" wp14:editId="1D62883C">
            <wp:extent cx="5448300" cy="2644140"/>
            <wp:effectExtent l="0" t="0" r="0" b="3810"/>
            <wp:docPr id="26" name="Diagram 26">
              <a:extLst xmlns:a="http://schemas.openxmlformats.org/drawingml/2006/main">
                <a:ext uri="{FF2B5EF4-FFF2-40B4-BE49-F238E27FC236}">
                  <a16:creationId xmlns:a16="http://schemas.microsoft.com/office/drawing/2014/main" id="{375CE328-A24A-4E74-ADED-EAEAE3214EB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6B1584AA" w14:textId="21217597" w:rsidR="0002057B" w:rsidRPr="000806F8" w:rsidRDefault="000806F8" w:rsidP="00734E51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lang w:eastAsia="en-US"/>
        </w:rPr>
      </w:pPr>
      <w:r>
        <w:rPr>
          <w:rFonts w:asciiTheme="minorHAnsi" w:hAnsiTheme="minorHAnsi" w:cstheme="minorHAnsi"/>
          <w:b/>
          <w:sz w:val="28"/>
          <w:szCs w:val="28"/>
          <w:lang w:eastAsia="en-US"/>
        </w:rPr>
        <w:t>1.12</w:t>
      </w:r>
      <w:r w:rsidR="0045720A" w:rsidRPr="0045720A">
        <w:rPr>
          <w:rFonts w:asciiTheme="minorHAnsi" w:hAnsiTheme="minorHAnsi" w:cstheme="minorHAnsi"/>
          <w:b/>
          <w:sz w:val="28"/>
          <w:szCs w:val="28"/>
          <w:lang w:eastAsia="en-US"/>
        </w:rPr>
        <w:t xml:space="preserve"> Sverige borde bli bättre på att lyfta sina egna lovande talanger</w:t>
      </w:r>
      <w:r w:rsidR="0045720A">
        <w:rPr>
          <w:rFonts w:asciiTheme="minorHAnsi" w:hAnsiTheme="minorHAnsi" w:cstheme="minorHAnsi"/>
          <w:b/>
          <w:sz w:val="28"/>
          <w:szCs w:val="28"/>
          <w:lang w:eastAsia="en-US"/>
        </w:rPr>
        <w:br/>
      </w:r>
      <w:r w:rsidRPr="000806F8">
        <w:rPr>
          <w:rFonts w:asciiTheme="minorHAnsi" w:hAnsiTheme="minorHAnsi" w:cstheme="minorHAnsi"/>
          <w:lang w:eastAsia="en-US"/>
        </w:rPr>
        <w:t xml:space="preserve">76 procent av arkitekterna instämmer i påståendet </w:t>
      </w:r>
      <w:r w:rsidR="00DD4597">
        <w:rPr>
          <w:rFonts w:asciiTheme="minorHAnsi" w:hAnsiTheme="minorHAnsi" w:cstheme="minorHAnsi"/>
          <w:lang w:eastAsia="en-US"/>
        </w:rPr>
        <w:t xml:space="preserve">om </w:t>
      </w:r>
      <w:r w:rsidRPr="000806F8">
        <w:rPr>
          <w:rFonts w:asciiTheme="minorHAnsi" w:hAnsiTheme="minorHAnsi" w:cstheme="minorHAnsi"/>
          <w:lang w:eastAsia="en-US"/>
        </w:rPr>
        <w:t>att Sverige borde bli bättre på att lyfta sina egna unga lovande talanger.</w:t>
      </w:r>
      <w:r w:rsidR="00480ACE">
        <w:rPr>
          <w:rFonts w:asciiTheme="minorHAnsi" w:hAnsiTheme="minorHAnsi" w:cstheme="minorHAnsi"/>
          <w:lang w:eastAsia="en-US"/>
        </w:rPr>
        <w:br/>
      </w:r>
    </w:p>
    <w:p w14:paraId="68BF3C31" w14:textId="4294CEAB" w:rsidR="000275FE" w:rsidRDefault="00A356D3" w:rsidP="00734E51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61C9531B" wp14:editId="41240C1B">
            <wp:extent cx="5356860" cy="2697480"/>
            <wp:effectExtent l="0" t="0" r="0" b="7620"/>
            <wp:docPr id="27" name="Diagram 27">
              <a:extLst xmlns:a="http://schemas.openxmlformats.org/drawingml/2006/main">
                <a:ext uri="{FF2B5EF4-FFF2-40B4-BE49-F238E27FC236}">
                  <a16:creationId xmlns:a16="http://schemas.microsoft.com/office/drawing/2014/main" id="{0DEAFE71-2423-47BB-9C86-413487FADE8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7D83268F" w14:textId="50DC05D9" w:rsidR="008400F4" w:rsidRDefault="008400F4" w:rsidP="00734E51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sz w:val="28"/>
          <w:szCs w:val="28"/>
          <w:lang w:eastAsia="en-US"/>
        </w:rPr>
      </w:pPr>
    </w:p>
    <w:p w14:paraId="23D94960" w14:textId="2303FB70" w:rsidR="0002057B" w:rsidRDefault="0002057B" w:rsidP="00734E51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sz w:val="28"/>
          <w:szCs w:val="28"/>
          <w:lang w:eastAsia="en-US"/>
        </w:rPr>
      </w:pPr>
    </w:p>
    <w:p w14:paraId="6AD1C430" w14:textId="2E4B2447" w:rsidR="0002057B" w:rsidRDefault="0002057B" w:rsidP="00734E51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sz w:val="28"/>
          <w:szCs w:val="28"/>
          <w:lang w:eastAsia="en-US"/>
        </w:rPr>
      </w:pPr>
    </w:p>
    <w:p w14:paraId="13BB89FE" w14:textId="730F2848" w:rsidR="0002057B" w:rsidRDefault="0002057B" w:rsidP="00734E51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sz w:val="28"/>
          <w:szCs w:val="28"/>
          <w:lang w:eastAsia="en-US"/>
        </w:rPr>
      </w:pPr>
    </w:p>
    <w:p w14:paraId="278955A8" w14:textId="270372A1" w:rsidR="0002057B" w:rsidRDefault="0002057B" w:rsidP="00734E51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sz w:val="28"/>
          <w:szCs w:val="28"/>
          <w:lang w:eastAsia="en-US"/>
        </w:rPr>
      </w:pPr>
    </w:p>
    <w:p w14:paraId="1B8F7A88" w14:textId="20F41227" w:rsidR="004366F5" w:rsidRPr="000806F8" w:rsidRDefault="000806F8" w:rsidP="00734E51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lang w:eastAsia="en-US"/>
        </w:rPr>
      </w:pPr>
      <w:r w:rsidRPr="000806F8">
        <w:rPr>
          <w:rFonts w:asciiTheme="minorHAnsi" w:hAnsiTheme="minorHAnsi" w:cstheme="minorHAnsi"/>
          <w:b/>
          <w:sz w:val="28"/>
          <w:szCs w:val="28"/>
          <w:lang w:eastAsia="en-US"/>
        </w:rPr>
        <w:lastRenderedPageBreak/>
        <w:t>1.13 Det kommer att byggas mest serietillverkade hus i Sverige framöver</w:t>
      </w:r>
      <w:r>
        <w:rPr>
          <w:rFonts w:asciiTheme="minorHAnsi" w:hAnsiTheme="minorHAnsi" w:cstheme="minorHAnsi"/>
          <w:b/>
          <w:sz w:val="28"/>
          <w:szCs w:val="28"/>
          <w:lang w:eastAsia="en-US"/>
        </w:rPr>
        <w:br/>
      </w:r>
      <w:r w:rsidR="00B30519">
        <w:rPr>
          <w:rFonts w:asciiTheme="minorHAnsi" w:hAnsiTheme="minorHAnsi" w:cstheme="minorHAnsi"/>
          <w:lang w:eastAsia="en-US"/>
        </w:rPr>
        <w:t>80 procent, åtta</w:t>
      </w:r>
      <w:r>
        <w:rPr>
          <w:rFonts w:asciiTheme="minorHAnsi" w:hAnsiTheme="minorHAnsi" w:cstheme="minorHAnsi"/>
          <w:lang w:eastAsia="en-US"/>
        </w:rPr>
        <w:t xml:space="preserve"> </w:t>
      </w:r>
      <w:r w:rsidR="00B30519">
        <w:rPr>
          <w:rFonts w:asciiTheme="minorHAnsi" w:hAnsiTheme="minorHAnsi" w:cstheme="minorHAnsi"/>
          <w:lang w:eastAsia="en-US"/>
        </w:rPr>
        <w:t>av tio</w:t>
      </w:r>
      <w:r w:rsidR="00480ACE">
        <w:rPr>
          <w:rFonts w:asciiTheme="minorHAnsi" w:hAnsiTheme="minorHAnsi" w:cstheme="minorHAnsi"/>
          <w:lang w:eastAsia="en-US"/>
        </w:rPr>
        <w:t xml:space="preserve"> arkitekter, menar att man </w:t>
      </w:r>
      <w:r w:rsidRPr="000806F8">
        <w:rPr>
          <w:rFonts w:asciiTheme="minorHAnsi" w:hAnsiTheme="minorHAnsi" w:cstheme="minorHAnsi"/>
          <w:lang w:eastAsia="en-US"/>
        </w:rPr>
        <w:t xml:space="preserve">kommer att bygga </w:t>
      </w:r>
      <w:r w:rsidR="00480ACE">
        <w:rPr>
          <w:rFonts w:asciiTheme="minorHAnsi" w:hAnsiTheme="minorHAnsi" w:cstheme="minorHAnsi"/>
          <w:lang w:eastAsia="en-US"/>
        </w:rPr>
        <w:t xml:space="preserve">mest </w:t>
      </w:r>
      <w:r w:rsidRPr="000806F8">
        <w:rPr>
          <w:rFonts w:asciiTheme="minorHAnsi" w:hAnsiTheme="minorHAnsi" w:cstheme="minorHAnsi"/>
          <w:lang w:eastAsia="en-US"/>
        </w:rPr>
        <w:t>serietillverkade hus istället för unika hus i Sverige de närmaste åren.</w:t>
      </w:r>
      <w:r>
        <w:rPr>
          <w:rFonts w:asciiTheme="minorHAnsi" w:hAnsiTheme="minorHAnsi" w:cstheme="minorHAnsi"/>
          <w:lang w:eastAsia="en-US"/>
        </w:rPr>
        <w:t xml:space="preserve"> Av de som tror att det är mest serietillverkade hus som kommer byggas anser 66 procent, två av tre, att det missgynnar god arkitektur.</w:t>
      </w:r>
    </w:p>
    <w:p w14:paraId="5FAF42BF" w14:textId="5CD6E4BA" w:rsidR="008B6B1C" w:rsidRPr="000806F8" w:rsidRDefault="00D542EC" w:rsidP="00734E51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7056FFCE" wp14:editId="7B07183E">
            <wp:extent cx="5387340" cy="2628900"/>
            <wp:effectExtent l="0" t="0" r="3810" b="0"/>
            <wp:docPr id="33" name="Diagram 33">
              <a:extLst xmlns:a="http://schemas.openxmlformats.org/drawingml/2006/main">
                <a:ext uri="{FF2B5EF4-FFF2-40B4-BE49-F238E27FC236}">
                  <a16:creationId xmlns:a16="http://schemas.microsoft.com/office/drawing/2014/main" id="{42DA9403-0F53-40B1-8828-DDE04602EC9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2225F515" w14:textId="5E052E3A" w:rsidR="004366F5" w:rsidRDefault="008B6B1C" w:rsidP="00734E51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07CB402A" wp14:editId="30A6B24B">
            <wp:extent cx="4937760" cy="2735580"/>
            <wp:effectExtent l="0" t="0" r="0" b="7620"/>
            <wp:docPr id="34" name="Diagram 34">
              <a:extLst xmlns:a="http://schemas.openxmlformats.org/drawingml/2006/main">
                <a:ext uri="{FF2B5EF4-FFF2-40B4-BE49-F238E27FC236}">
                  <a16:creationId xmlns:a16="http://schemas.microsoft.com/office/drawing/2014/main" id="{4200164B-33E9-4001-A933-BD3637052FC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EAE7114" w14:textId="77777777" w:rsidR="004366F5" w:rsidRDefault="004366F5" w:rsidP="00734E51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sz w:val="28"/>
          <w:szCs w:val="28"/>
          <w:lang w:eastAsia="en-US"/>
        </w:rPr>
      </w:pPr>
    </w:p>
    <w:p w14:paraId="79E411AC" w14:textId="7D21BDD4" w:rsidR="004366F5" w:rsidRDefault="004366F5" w:rsidP="00734E51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sz w:val="28"/>
          <w:szCs w:val="28"/>
          <w:lang w:eastAsia="en-US"/>
        </w:rPr>
      </w:pPr>
    </w:p>
    <w:p w14:paraId="127C74BD" w14:textId="7164950F" w:rsidR="0002057B" w:rsidRDefault="0002057B" w:rsidP="00734E51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sz w:val="28"/>
          <w:szCs w:val="28"/>
          <w:lang w:eastAsia="en-US"/>
        </w:rPr>
      </w:pPr>
    </w:p>
    <w:p w14:paraId="3AB75C28" w14:textId="4383EA54" w:rsidR="0002057B" w:rsidRDefault="0002057B" w:rsidP="00734E51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sz w:val="28"/>
          <w:szCs w:val="28"/>
          <w:lang w:eastAsia="en-US"/>
        </w:rPr>
      </w:pPr>
    </w:p>
    <w:p w14:paraId="36C17235" w14:textId="050CDF06" w:rsidR="0002057B" w:rsidRDefault="0002057B" w:rsidP="00734E51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sz w:val="28"/>
          <w:szCs w:val="28"/>
          <w:lang w:eastAsia="en-US"/>
        </w:rPr>
      </w:pPr>
    </w:p>
    <w:p w14:paraId="59D492EA" w14:textId="6F0A44A1" w:rsidR="0002057B" w:rsidRPr="00E6220D" w:rsidRDefault="0002057B" w:rsidP="00734E51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lang w:eastAsia="en-US"/>
        </w:rPr>
      </w:pPr>
    </w:p>
    <w:p w14:paraId="0B5FA1A5" w14:textId="77777777" w:rsidR="00480ACE" w:rsidRDefault="00480ACE" w:rsidP="00734E51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sz w:val="28"/>
          <w:szCs w:val="28"/>
          <w:lang w:eastAsia="en-US"/>
        </w:rPr>
      </w:pPr>
    </w:p>
    <w:p w14:paraId="77F7B48B" w14:textId="4ACEC01D" w:rsidR="0002057B" w:rsidRPr="00E6220D" w:rsidRDefault="00E6220D" w:rsidP="00734E51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lang w:eastAsia="en-US"/>
        </w:rPr>
      </w:pPr>
      <w:r w:rsidRPr="00E6220D">
        <w:rPr>
          <w:rFonts w:asciiTheme="minorHAnsi" w:hAnsiTheme="minorHAnsi" w:cstheme="minorHAnsi"/>
          <w:b/>
          <w:sz w:val="28"/>
          <w:szCs w:val="28"/>
          <w:lang w:eastAsia="en-US"/>
        </w:rPr>
        <w:lastRenderedPageBreak/>
        <w:t>1.14</w:t>
      </w:r>
      <w:r w:rsidRPr="00E6220D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Malmö </w:t>
      </w:r>
      <w:r w:rsidR="00480ACE">
        <w:rPr>
          <w:rFonts w:asciiTheme="minorHAnsi" w:hAnsiTheme="minorHAnsi" w:cstheme="minorHAnsi"/>
          <w:b/>
          <w:bCs/>
          <w:sz w:val="28"/>
          <w:szCs w:val="28"/>
        </w:rPr>
        <w:t>bäst</w:t>
      </w:r>
      <w:r w:rsidRPr="00E6220D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480ACE">
        <w:rPr>
          <w:rFonts w:asciiTheme="minorHAnsi" w:hAnsiTheme="minorHAnsi" w:cstheme="minorHAnsi"/>
          <w:b/>
          <w:bCs/>
          <w:sz w:val="28"/>
          <w:szCs w:val="28"/>
        </w:rPr>
        <w:t xml:space="preserve">på </w:t>
      </w:r>
      <w:r>
        <w:rPr>
          <w:rFonts w:asciiTheme="minorHAnsi" w:hAnsiTheme="minorHAnsi" w:cstheme="minorHAnsi"/>
          <w:b/>
          <w:bCs/>
          <w:sz w:val="28"/>
          <w:szCs w:val="28"/>
        </w:rPr>
        <w:t xml:space="preserve">arkitektur </w:t>
      </w:r>
      <w:r w:rsidR="00480ACE">
        <w:rPr>
          <w:rFonts w:asciiTheme="minorHAnsi" w:hAnsiTheme="minorHAnsi" w:cstheme="minorHAnsi"/>
          <w:b/>
          <w:bCs/>
          <w:sz w:val="28"/>
          <w:szCs w:val="28"/>
        </w:rPr>
        <w:t>bland storstäderna</w:t>
      </w:r>
      <w:r>
        <w:rPr>
          <w:rFonts w:asciiTheme="minorHAnsi" w:hAnsiTheme="minorHAnsi" w:cstheme="minorHAnsi"/>
          <w:b/>
          <w:bCs/>
        </w:rPr>
        <w:br/>
      </w:r>
      <w:r w:rsidRPr="00E6220D">
        <w:rPr>
          <w:rFonts w:asciiTheme="minorHAnsi" w:hAnsiTheme="minorHAnsi" w:cstheme="minorHAnsi"/>
        </w:rPr>
        <w:t>Bland storstäderna i Sverige leder Malmö vad gäller innovativ och fram</w:t>
      </w:r>
      <w:r>
        <w:rPr>
          <w:rFonts w:asciiTheme="minorHAnsi" w:hAnsiTheme="minorHAnsi" w:cstheme="minorHAnsi"/>
        </w:rPr>
        <w:t>stående arkitektur. Det anser 46 procent av arkitekterna</w:t>
      </w:r>
      <w:r w:rsidRPr="00E6220D">
        <w:rPr>
          <w:rFonts w:asciiTheme="minorHAnsi" w:hAnsiTheme="minorHAnsi" w:cstheme="minorHAnsi"/>
        </w:rPr>
        <w:t>. Därefter kommer Stockholm och sist Göteborg.</w:t>
      </w:r>
      <w:r>
        <w:rPr>
          <w:rFonts w:asciiTheme="minorHAnsi" w:hAnsiTheme="minorHAnsi" w:cstheme="minorHAnsi"/>
        </w:rPr>
        <w:t xml:space="preserve"> Dessa pla</w:t>
      </w:r>
      <w:r w:rsidR="00F14398">
        <w:rPr>
          <w:rFonts w:asciiTheme="minorHAnsi" w:hAnsiTheme="minorHAnsi" w:cstheme="minorHAnsi"/>
        </w:rPr>
        <w:t xml:space="preserve">ceringar har varit desamma i </w:t>
      </w:r>
      <w:proofErr w:type="spellStart"/>
      <w:r w:rsidR="00F14398">
        <w:rPr>
          <w:rFonts w:asciiTheme="minorHAnsi" w:hAnsiTheme="minorHAnsi" w:cstheme="minorHAnsi"/>
        </w:rPr>
        <w:t>Cembrits</w:t>
      </w:r>
      <w:proofErr w:type="spellEnd"/>
      <w:r w:rsidR="00F14398">
        <w:rPr>
          <w:rFonts w:asciiTheme="minorHAnsi" w:hAnsiTheme="minorHAnsi" w:cstheme="minorHAnsi"/>
        </w:rPr>
        <w:t xml:space="preserve"> arkitektundersökning de senaste åren</w:t>
      </w:r>
      <w:r>
        <w:rPr>
          <w:rFonts w:asciiTheme="minorHAnsi" w:hAnsiTheme="minorHAnsi" w:cstheme="minorHAnsi"/>
        </w:rPr>
        <w:t>.</w:t>
      </w:r>
    </w:p>
    <w:p w14:paraId="2EC3C274" w14:textId="687FB00B" w:rsidR="0002057B" w:rsidRDefault="0002057B" w:rsidP="00734E51">
      <w:pPr>
        <w:pStyle w:val="Normalwebb"/>
        <w:spacing w:before="0" w:beforeAutospacing="0" w:after="135" w:afterAutospacing="0" w:line="270" w:lineRule="atLeast"/>
        <w:rPr>
          <w:rFonts w:asciiTheme="minorHAnsi" w:hAnsiTheme="minorHAnsi" w:cstheme="minorHAnsi"/>
          <w:b/>
          <w:sz w:val="28"/>
          <w:szCs w:val="28"/>
          <w:lang w:eastAsia="en-US"/>
        </w:rPr>
      </w:pPr>
      <w:r>
        <w:rPr>
          <w:noProof/>
        </w:rPr>
        <w:drawing>
          <wp:inline distT="0" distB="0" distL="0" distR="0" wp14:anchorId="33C6605A" wp14:editId="74C6C645">
            <wp:extent cx="5181600" cy="3093720"/>
            <wp:effectExtent l="0" t="0" r="0" b="0"/>
            <wp:docPr id="28" name="Diagram 28">
              <a:extLst xmlns:a="http://schemas.openxmlformats.org/drawingml/2006/main">
                <a:ext uri="{FF2B5EF4-FFF2-40B4-BE49-F238E27FC236}">
                  <a16:creationId xmlns:a16="http://schemas.microsoft.com/office/drawing/2014/main" id="{CE04ED9F-B3AA-4952-808D-55EC362EB76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D64CDEC" w14:textId="77777777" w:rsidR="00BB0E3D" w:rsidRDefault="00526596" w:rsidP="00526596">
      <w:pPr>
        <w:rPr>
          <w:rFonts w:cstheme="minorHAnsi"/>
          <w:b/>
          <w:sz w:val="32"/>
          <w:szCs w:val="32"/>
        </w:rPr>
      </w:pPr>
      <w:r>
        <w:rPr>
          <w:rFonts w:cstheme="minorHAnsi"/>
          <w:b/>
          <w:sz w:val="28"/>
          <w:szCs w:val="28"/>
        </w:rPr>
        <w:br/>
      </w:r>
      <w:r w:rsidR="00BB0E3D">
        <w:rPr>
          <w:rFonts w:cstheme="minorHAnsi"/>
          <w:b/>
          <w:sz w:val="32"/>
          <w:szCs w:val="32"/>
        </w:rPr>
        <w:br/>
      </w:r>
      <w:r w:rsidR="00BB0E3D">
        <w:rPr>
          <w:rFonts w:cstheme="minorHAnsi"/>
          <w:b/>
          <w:sz w:val="32"/>
          <w:szCs w:val="32"/>
        </w:rPr>
        <w:br/>
      </w:r>
      <w:r w:rsidR="00BB0E3D">
        <w:rPr>
          <w:rFonts w:cstheme="minorHAnsi"/>
          <w:b/>
          <w:sz w:val="32"/>
          <w:szCs w:val="32"/>
        </w:rPr>
        <w:br/>
      </w:r>
      <w:r w:rsidR="00BB0E3D">
        <w:rPr>
          <w:rFonts w:cstheme="minorHAnsi"/>
          <w:b/>
          <w:sz w:val="32"/>
          <w:szCs w:val="32"/>
        </w:rPr>
        <w:br/>
      </w:r>
      <w:r w:rsidR="00BB0E3D">
        <w:rPr>
          <w:rFonts w:cstheme="minorHAnsi"/>
          <w:b/>
          <w:sz w:val="32"/>
          <w:szCs w:val="32"/>
        </w:rPr>
        <w:br/>
      </w:r>
    </w:p>
    <w:p w14:paraId="426EE368" w14:textId="77777777" w:rsidR="00BB0E3D" w:rsidRDefault="00BB0E3D" w:rsidP="00526596">
      <w:pPr>
        <w:rPr>
          <w:rFonts w:cstheme="minorHAnsi"/>
          <w:b/>
          <w:sz w:val="32"/>
          <w:szCs w:val="32"/>
        </w:rPr>
      </w:pPr>
    </w:p>
    <w:p w14:paraId="75D8DC95" w14:textId="77777777" w:rsidR="00BB0E3D" w:rsidRDefault="00BB0E3D" w:rsidP="00526596">
      <w:pPr>
        <w:rPr>
          <w:rFonts w:cstheme="minorHAnsi"/>
          <w:b/>
          <w:sz w:val="32"/>
          <w:szCs w:val="32"/>
        </w:rPr>
      </w:pPr>
    </w:p>
    <w:p w14:paraId="0E50986D" w14:textId="77777777" w:rsidR="00BB0E3D" w:rsidRDefault="00BB0E3D" w:rsidP="00526596">
      <w:pPr>
        <w:rPr>
          <w:rFonts w:cstheme="minorHAnsi"/>
          <w:b/>
          <w:sz w:val="32"/>
          <w:szCs w:val="32"/>
        </w:rPr>
      </w:pPr>
    </w:p>
    <w:p w14:paraId="2F4B3682" w14:textId="77777777" w:rsidR="00BB0E3D" w:rsidRDefault="00BB0E3D" w:rsidP="00526596">
      <w:pPr>
        <w:rPr>
          <w:rFonts w:cstheme="minorHAnsi"/>
          <w:b/>
          <w:sz w:val="32"/>
          <w:szCs w:val="32"/>
        </w:rPr>
      </w:pPr>
    </w:p>
    <w:p w14:paraId="72B85C71" w14:textId="77777777" w:rsidR="00BB0E3D" w:rsidRDefault="00BB0E3D" w:rsidP="00526596">
      <w:pPr>
        <w:rPr>
          <w:rFonts w:cstheme="minorHAnsi"/>
          <w:b/>
          <w:sz w:val="32"/>
          <w:szCs w:val="32"/>
        </w:rPr>
      </w:pPr>
    </w:p>
    <w:p w14:paraId="470A0518" w14:textId="77777777" w:rsidR="00BB0E3D" w:rsidRDefault="00BB0E3D" w:rsidP="00526596">
      <w:pPr>
        <w:rPr>
          <w:rFonts w:cstheme="minorHAnsi"/>
          <w:b/>
          <w:sz w:val="32"/>
          <w:szCs w:val="32"/>
        </w:rPr>
      </w:pPr>
    </w:p>
    <w:p w14:paraId="3A01EAD0" w14:textId="77777777" w:rsidR="00BB0E3D" w:rsidRDefault="00BB0E3D" w:rsidP="00526596">
      <w:pPr>
        <w:rPr>
          <w:rFonts w:cstheme="minorHAnsi"/>
          <w:b/>
          <w:sz w:val="32"/>
          <w:szCs w:val="32"/>
        </w:rPr>
      </w:pPr>
    </w:p>
    <w:p w14:paraId="20095DB2" w14:textId="77777777" w:rsidR="00BB0E3D" w:rsidRDefault="00BB0E3D" w:rsidP="00526596">
      <w:pPr>
        <w:rPr>
          <w:rFonts w:cstheme="minorHAnsi"/>
          <w:b/>
          <w:sz w:val="32"/>
          <w:szCs w:val="32"/>
        </w:rPr>
      </w:pPr>
    </w:p>
    <w:sectPr w:rsidR="00BB0E3D" w:rsidSect="001C5A8B">
      <w:footerReference w:type="default" r:id="rId23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C3FA116" w14:textId="77777777" w:rsidR="008C500A" w:rsidRDefault="008C500A" w:rsidP="00734E51">
      <w:pPr>
        <w:spacing w:after="0" w:line="240" w:lineRule="auto"/>
      </w:pPr>
      <w:r>
        <w:separator/>
      </w:r>
    </w:p>
  </w:endnote>
  <w:endnote w:type="continuationSeparator" w:id="0">
    <w:p w14:paraId="712E9F83" w14:textId="77777777" w:rsidR="008C500A" w:rsidRDefault="008C500A" w:rsidP="00734E5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52011118"/>
      <w:docPartObj>
        <w:docPartGallery w:val="Page Numbers (Bottom of Page)"/>
        <w:docPartUnique/>
      </w:docPartObj>
    </w:sdtPr>
    <w:sdtEndPr/>
    <w:sdtContent>
      <w:p w14:paraId="69EAB79A" w14:textId="5D5EBED3" w:rsidR="00A356D3" w:rsidRDefault="00A356D3">
        <w:pPr>
          <w:pStyle w:val="Sidfo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D5F85">
          <w:rPr>
            <w:noProof/>
          </w:rPr>
          <w:t>8</w:t>
        </w:r>
        <w:r>
          <w:fldChar w:fldCharType="end"/>
        </w:r>
      </w:p>
    </w:sdtContent>
  </w:sdt>
  <w:p w14:paraId="621C0AE9" w14:textId="19EF4331" w:rsidR="00734E51" w:rsidRDefault="001C5A8B" w:rsidP="001C5A8B">
    <w:pPr>
      <w:pStyle w:val="Sidfot"/>
      <w:tabs>
        <w:tab w:val="clear" w:pos="4536"/>
        <w:tab w:val="clear" w:pos="9072"/>
        <w:tab w:val="left" w:pos="8172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990682" w14:textId="77777777" w:rsidR="008C500A" w:rsidRDefault="008C500A" w:rsidP="00734E51">
      <w:pPr>
        <w:spacing w:after="0" w:line="240" w:lineRule="auto"/>
      </w:pPr>
      <w:r>
        <w:separator/>
      </w:r>
    </w:p>
  </w:footnote>
  <w:footnote w:type="continuationSeparator" w:id="0">
    <w:p w14:paraId="123898B7" w14:textId="77777777" w:rsidR="008C500A" w:rsidRDefault="008C500A" w:rsidP="00734E5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612DBC"/>
    <w:multiLevelType w:val="hybridMultilevel"/>
    <w:tmpl w:val="A4FE4312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615D58"/>
    <w:multiLevelType w:val="hybridMultilevel"/>
    <w:tmpl w:val="11B239D4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5A4DBF"/>
    <w:multiLevelType w:val="hybridMultilevel"/>
    <w:tmpl w:val="38A813FA"/>
    <w:lvl w:ilvl="0" w:tplc="16840F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A67239"/>
    <w:multiLevelType w:val="multilevel"/>
    <w:tmpl w:val="0F68680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" w15:restartNumberingAfterBreak="0">
    <w:nsid w:val="570526AC"/>
    <w:multiLevelType w:val="hybridMultilevel"/>
    <w:tmpl w:val="7966D48A"/>
    <w:lvl w:ilvl="0" w:tplc="041D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E32D38"/>
    <w:multiLevelType w:val="multilevel"/>
    <w:tmpl w:val="0B925EB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EFD"/>
    <w:rsid w:val="00004343"/>
    <w:rsid w:val="0002057B"/>
    <w:rsid w:val="000275FE"/>
    <w:rsid w:val="000806F8"/>
    <w:rsid w:val="000B00A5"/>
    <w:rsid w:val="000B2B7A"/>
    <w:rsid w:val="000D2DC9"/>
    <w:rsid w:val="00104B62"/>
    <w:rsid w:val="00153737"/>
    <w:rsid w:val="00172FA3"/>
    <w:rsid w:val="001A1F6E"/>
    <w:rsid w:val="001A5C71"/>
    <w:rsid w:val="001C5A8B"/>
    <w:rsid w:val="001D783E"/>
    <w:rsid w:val="00210B2B"/>
    <w:rsid w:val="00221133"/>
    <w:rsid w:val="002A774D"/>
    <w:rsid w:val="002E669A"/>
    <w:rsid w:val="002F720D"/>
    <w:rsid w:val="00353F38"/>
    <w:rsid w:val="0038262F"/>
    <w:rsid w:val="003C0751"/>
    <w:rsid w:val="003D79C0"/>
    <w:rsid w:val="003E0339"/>
    <w:rsid w:val="003E17F4"/>
    <w:rsid w:val="004072EE"/>
    <w:rsid w:val="004155D8"/>
    <w:rsid w:val="00422D79"/>
    <w:rsid w:val="004366F5"/>
    <w:rsid w:val="004478FE"/>
    <w:rsid w:val="00450331"/>
    <w:rsid w:val="0045720A"/>
    <w:rsid w:val="00472B93"/>
    <w:rsid w:val="00480ACE"/>
    <w:rsid w:val="00487188"/>
    <w:rsid w:val="0052037D"/>
    <w:rsid w:val="00526596"/>
    <w:rsid w:val="005703E3"/>
    <w:rsid w:val="005710B0"/>
    <w:rsid w:val="00571926"/>
    <w:rsid w:val="005750CF"/>
    <w:rsid w:val="005A709C"/>
    <w:rsid w:val="005C43ED"/>
    <w:rsid w:val="005C6EFD"/>
    <w:rsid w:val="005E26ED"/>
    <w:rsid w:val="005F0B1E"/>
    <w:rsid w:val="005F28F9"/>
    <w:rsid w:val="006142B4"/>
    <w:rsid w:val="00623275"/>
    <w:rsid w:val="00631B6F"/>
    <w:rsid w:val="006337DA"/>
    <w:rsid w:val="0066513A"/>
    <w:rsid w:val="006761DC"/>
    <w:rsid w:val="006D2217"/>
    <w:rsid w:val="006E576D"/>
    <w:rsid w:val="006F3C84"/>
    <w:rsid w:val="00700F3F"/>
    <w:rsid w:val="00704EAF"/>
    <w:rsid w:val="007123F7"/>
    <w:rsid w:val="0073225B"/>
    <w:rsid w:val="00734E51"/>
    <w:rsid w:val="0076032B"/>
    <w:rsid w:val="00761081"/>
    <w:rsid w:val="007A7086"/>
    <w:rsid w:val="007E5EDE"/>
    <w:rsid w:val="007F31AF"/>
    <w:rsid w:val="008400F4"/>
    <w:rsid w:val="00845D11"/>
    <w:rsid w:val="00850677"/>
    <w:rsid w:val="00851490"/>
    <w:rsid w:val="00860310"/>
    <w:rsid w:val="00877BF4"/>
    <w:rsid w:val="00887768"/>
    <w:rsid w:val="00893543"/>
    <w:rsid w:val="008B6B1C"/>
    <w:rsid w:val="008C500A"/>
    <w:rsid w:val="00941A3E"/>
    <w:rsid w:val="00952DEE"/>
    <w:rsid w:val="009767C9"/>
    <w:rsid w:val="009768F7"/>
    <w:rsid w:val="009B3AF8"/>
    <w:rsid w:val="009F6159"/>
    <w:rsid w:val="00A356D3"/>
    <w:rsid w:val="00A44FBB"/>
    <w:rsid w:val="00A67850"/>
    <w:rsid w:val="00A7037E"/>
    <w:rsid w:val="00A94CEA"/>
    <w:rsid w:val="00AB3FA4"/>
    <w:rsid w:val="00B02D13"/>
    <w:rsid w:val="00B11D91"/>
    <w:rsid w:val="00B24409"/>
    <w:rsid w:val="00B30519"/>
    <w:rsid w:val="00B4679C"/>
    <w:rsid w:val="00B70643"/>
    <w:rsid w:val="00B938DE"/>
    <w:rsid w:val="00BB0E3D"/>
    <w:rsid w:val="00C04C64"/>
    <w:rsid w:val="00C05FF9"/>
    <w:rsid w:val="00C63D9D"/>
    <w:rsid w:val="00C809BD"/>
    <w:rsid w:val="00C91CAD"/>
    <w:rsid w:val="00CB5F03"/>
    <w:rsid w:val="00D23A1A"/>
    <w:rsid w:val="00D31ABE"/>
    <w:rsid w:val="00D4781D"/>
    <w:rsid w:val="00D50338"/>
    <w:rsid w:val="00D50CF2"/>
    <w:rsid w:val="00D542EC"/>
    <w:rsid w:val="00D85490"/>
    <w:rsid w:val="00DD4597"/>
    <w:rsid w:val="00DF507F"/>
    <w:rsid w:val="00E14BFA"/>
    <w:rsid w:val="00E40AC9"/>
    <w:rsid w:val="00E42038"/>
    <w:rsid w:val="00E45B97"/>
    <w:rsid w:val="00E47F1A"/>
    <w:rsid w:val="00E568B5"/>
    <w:rsid w:val="00E6220D"/>
    <w:rsid w:val="00E64274"/>
    <w:rsid w:val="00E64B6A"/>
    <w:rsid w:val="00E7593B"/>
    <w:rsid w:val="00E81F47"/>
    <w:rsid w:val="00E879CA"/>
    <w:rsid w:val="00EA07BB"/>
    <w:rsid w:val="00EB30C1"/>
    <w:rsid w:val="00ED5F85"/>
    <w:rsid w:val="00F07874"/>
    <w:rsid w:val="00F14398"/>
    <w:rsid w:val="00F20C23"/>
    <w:rsid w:val="00F27698"/>
    <w:rsid w:val="00F472D7"/>
    <w:rsid w:val="00FC2295"/>
    <w:rsid w:val="00FD31EA"/>
    <w:rsid w:val="00FD438D"/>
    <w:rsid w:val="00FD7B25"/>
    <w:rsid w:val="00FF7D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2B497FF"/>
  <w15:chartTrackingRefBased/>
  <w15:docId w15:val="{1C81E5F4-3E22-42D1-94E7-BDDCBDF32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Oformateradtext">
    <w:name w:val="Plain Text"/>
    <w:basedOn w:val="Normal"/>
    <w:link w:val="OformateradtextChar"/>
    <w:uiPriority w:val="99"/>
    <w:semiHidden/>
    <w:unhideWhenUsed/>
    <w:rsid w:val="005C6EFD"/>
    <w:pPr>
      <w:spacing w:after="0" w:line="240" w:lineRule="auto"/>
    </w:pPr>
    <w:rPr>
      <w:rFonts w:ascii="Calibri" w:hAnsi="Calibri"/>
      <w:szCs w:val="21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semiHidden/>
    <w:rsid w:val="005C6EFD"/>
    <w:rPr>
      <w:rFonts w:ascii="Calibri" w:hAnsi="Calibri"/>
      <w:szCs w:val="21"/>
    </w:rPr>
  </w:style>
  <w:style w:type="character" w:styleId="Kommentarsreferens">
    <w:name w:val="annotation reference"/>
    <w:basedOn w:val="Standardstycketeckensnitt"/>
    <w:uiPriority w:val="99"/>
    <w:semiHidden/>
    <w:unhideWhenUsed/>
    <w:rsid w:val="00E64B6A"/>
    <w:rPr>
      <w:sz w:val="16"/>
      <w:szCs w:val="16"/>
    </w:rPr>
  </w:style>
  <w:style w:type="paragraph" w:styleId="Kommentarer">
    <w:name w:val="annotation text"/>
    <w:basedOn w:val="Normal"/>
    <w:link w:val="KommentarerChar"/>
    <w:uiPriority w:val="99"/>
    <w:semiHidden/>
    <w:unhideWhenUsed/>
    <w:rsid w:val="00E64B6A"/>
    <w:pPr>
      <w:spacing w:line="240" w:lineRule="auto"/>
    </w:pPr>
    <w:rPr>
      <w:sz w:val="20"/>
      <w:szCs w:val="20"/>
    </w:rPr>
  </w:style>
  <w:style w:type="character" w:customStyle="1" w:styleId="KommentarerChar">
    <w:name w:val="Kommentarer Char"/>
    <w:basedOn w:val="Standardstycketeckensnitt"/>
    <w:link w:val="Kommentarer"/>
    <w:uiPriority w:val="99"/>
    <w:semiHidden/>
    <w:rsid w:val="00E64B6A"/>
    <w:rPr>
      <w:sz w:val="20"/>
      <w:szCs w:val="20"/>
    </w:rPr>
  </w:style>
  <w:style w:type="paragraph" w:styleId="Kommentarsmne">
    <w:name w:val="annotation subject"/>
    <w:basedOn w:val="Kommentarer"/>
    <w:next w:val="Kommentarer"/>
    <w:link w:val="KommentarsmneChar"/>
    <w:uiPriority w:val="99"/>
    <w:semiHidden/>
    <w:unhideWhenUsed/>
    <w:rsid w:val="00E64B6A"/>
    <w:rPr>
      <w:b/>
      <w:bCs/>
    </w:rPr>
  </w:style>
  <w:style w:type="character" w:customStyle="1" w:styleId="KommentarsmneChar">
    <w:name w:val="Kommentarsämne Char"/>
    <w:basedOn w:val="KommentarerChar"/>
    <w:link w:val="Kommentarsmne"/>
    <w:uiPriority w:val="99"/>
    <w:semiHidden/>
    <w:rsid w:val="00E64B6A"/>
    <w:rPr>
      <w:b/>
      <w:bCs/>
      <w:sz w:val="20"/>
      <w:szCs w:val="20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E64B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64B6A"/>
    <w:rPr>
      <w:rFonts w:ascii="Segoe UI" w:hAnsi="Segoe UI" w:cs="Segoe UI"/>
      <w:sz w:val="18"/>
      <w:szCs w:val="18"/>
    </w:rPr>
  </w:style>
  <w:style w:type="paragraph" w:styleId="Normalwebb">
    <w:name w:val="Normal (Web)"/>
    <w:basedOn w:val="Normal"/>
    <w:uiPriority w:val="99"/>
    <w:unhideWhenUsed/>
    <w:rsid w:val="00C05FF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v-SE"/>
    </w:rPr>
  </w:style>
  <w:style w:type="character" w:styleId="Stark">
    <w:name w:val="Strong"/>
    <w:basedOn w:val="Standardstycketeckensnitt"/>
    <w:uiPriority w:val="22"/>
    <w:qFormat/>
    <w:rsid w:val="00C05FF9"/>
    <w:rPr>
      <w:b/>
      <w:bCs/>
    </w:rPr>
  </w:style>
  <w:style w:type="paragraph" w:styleId="Liststycke">
    <w:name w:val="List Paragraph"/>
    <w:basedOn w:val="Normal"/>
    <w:uiPriority w:val="34"/>
    <w:qFormat/>
    <w:rsid w:val="00D85490"/>
    <w:pPr>
      <w:ind w:left="720"/>
      <w:contextualSpacing/>
    </w:pPr>
  </w:style>
  <w:style w:type="paragraph" w:styleId="Sidhuvud">
    <w:name w:val="header"/>
    <w:basedOn w:val="Normal"/>
    <w:link w:val="SidhuvudChar"/>
    <w:uiPriority w:val="99"/>
    <w:unhideWhenUsed/>
    <w:rsid w:val="00734E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734E51"/>
  </w:style>
  <w:style w:type="paragraph" w:styleId="Sidfot">
    <w:name w:val="footer"/>
    <w:basedOn w:val="Normal"/>
    <w:link w:val="SidfotChar"/>
    <w:uiPriority w:val="99"/>
    <w:unhideWhenUsed/>
    <w:rsid w:val="00734E5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734E51"/>
  </w:style>
  <w:style w:type="character" w:styleId="Hyperlnk">
    <w:name w:val="Hyperlink"/>
    <w:basedOn w:val="Standardstycketeckensnitt"/>
    <w:uiPriority w:val="99"/>
    <w:semiHidden/>
    <w:unhideWhenUsed/>
    <w:rsid w:val="00480ACE"/>
    <w:rPr>
      <w:strike w:val="0"/>
      <w:dstrike w:val="0"/>
      <w:color w:val="3D9BBC"/>
      <w:u w:val="none"/>
      <w:effect w:val="none"/>
    </w:rPr>
  </w:style>
  <w:style w:type="character" w:styleId="Betoning">
    <w:name w:val="Emphasis"/>
    <w:basedOn w:val="Standardstycketeckensnitt"/>
    <w:uiPriority w:val="20"/>
    <w:qFormat/>
    <w:rsid w:val="00480AC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134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20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6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1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2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3" Type="http://schemas.openxmlformats.org/officeDocument/2006/relationships/styles" Target="styles.xml"/><Relationship Id="rId21" Type="http://schemas.openxmlformats.org/officeDocument/2006/relationships/chart" Target="charts/chart14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footer" Target="footer1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5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10.xml"/><Relationship Id="rId1" Type="http://schemas.microsoft.com/office/2011/relationships/chartStyle" Target="style10.xml"/><Relationship Id="rId4" Type="http://schemas.openxmlformats.org/officeDocument/2006/relationships/package" Target="../embeddings/Microsoft_Excel_Worksheet9.xlsx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0.xlsx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1.xlsx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2.xlsx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3.xlsx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4.xlsx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0"/>
          <a:lstStyle/>
          <a:p>
            <a:pPr algn="ctr"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v-SE" sz="1200" b="1">
                <a:solidFill>
                  <a:sysClr val="windowText" lastClr="000000"/>
                </a:solidFill>
              </a:rPr>
              <a:t>Det</a:t>
            </a:r>
            <a:r>
              <a:rPr lang="sv-SE" sz="1200" b="1" baseline="0">
                <a:solidFill>
                  <a:sysClr val="windowText" lastClr="000000"/>
                </a:solidFill>
              </a:rPr>
              <a:t> m</a:t>
            </a:r>
            <a:r>
              <a:rPr lang="sv-SE" sz="1200" b="1">
                <a:solidFill>
                  <a:sysClr val="windowText" lastClr="000000"/>
                </a:solidFill>
              </a:rPr>
              <a:t>est</a:t>
            </a:r>
            <a:r>
              <a:rPr lang="sv-SE" sz="1200" b="1" baseline="0">
                <a:solidFill>
                  <a:sysClr val="windowText" lastClr="000000"/>
                </a:solidFill>
              </a:rPr>
              <a:t> framstående landet inom arkitektur</a:t>
            </a:r>
            <a:br>
              <a:rPr lang="sv-SE" sz="1200" b="1" baseline="0">
                <a:solidFill>
                  <a:sysClr val="windowText" lastClr="000000"/>
                </a:solidFill>
              </a:rPr>
            </a:br>
            <a:r>
              <a:rPr lang="sv-SE" sz="1200" b="1" baseline="0">
                <a:solidFill>
                  <a:sysClr val="windowText" lastClr="000000"/>
                </a:solidFill>
              </a:rPr>
              <a:t> i Norden </a:t>
            </a:r>
            <a:endParaRPr lang="sv-SE" sz="12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24169888163204406"/>
          <c:y val="2.818035426731078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0"/>
        <a:lstStyle/>
        <a:p>
          <a:pPr algn="ctr"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bg1"/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dLbl>
              <c:idx val="0"/>
              <c:layout>
                <c:manualLayout>
                  <c:x val="1.9164513350559863E-2"/>
                  <c:y val="-0.3395732689210950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7E4-45FA-B08A-32585EE9E13A}"/>
                </c:ext>
              </c:extLst>
            </c:dLbl>
            <c:dLbl>
              <c:idx val="1"/>
              <c:layout>
                <c:manualLayout>
                  <c:x val="2.2222331583552055E-2"/>
                  <c:y val="-0.13425925925925936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overflow" horzOverflow="overflow" vert="horz" wrap="square" lIns="38100" tIns="19050" rIns="38100" bIns="19050" anchor="t" anchorCtr="0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sv-SE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  <a:noFill/>
                    <a:ln>
                      <a:noFill/>
                    </a:ln>
                  </c15:spPr>
                  <c15:layout>
                    <c:manualLayout>
                      <c:w val="5.9875109361329823E-2"/>
                      <c:h val="7.4004811898512685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1-67E4-45FA-B08A-32585EE9E13A}"/>
                </c:ext>
              </c:extLst>
            </c:dLbl>
            <c:dLbl>
              <c:idx val="2"/>
              <c:layout>
                <c:manualLayout>
                  <c:x val="2.7777777777777776E-2"/>
                  <c:y val="-0.1157407407407407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7E4-45FA-B08A-32585EE9E13A}"/>
                </c:ext>
              </c:extLst>
            </c:dLbl>
            <c:dLbl>
              <c:idx val="3"/>
              <c:layout>
                <c:manualLayout>
                  <c:x val="2.2222222222222223E-2"/>
                  <c:y val="-0.111111111111111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7E4-45FA-B08A-32585EE9E13A}"/>
                </c:ext>
              </c:extLst>
            </c:dLbl>
            <c:dLbl>
              <c:idx val="4"/>
              <c:layout>
                <c:manualLayout>
                  <c:x val="2.7777777777777676E-2"/>
                  <c:y val="-6.018518518518535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7E4-45FA-B08A-32585EE9E13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overflow" horzOverflow="overflow" vert="horz" wrap="square" lIns="38100" tIns="19050" rIns="38100" bIns="19050" anchor="t" anchorCtr="0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v-S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noFill/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Sheet1!$I$11:$I$15</c:f>
              <c:strCache>
                <c:ptCount val="5"/>
                <c:pt idx="0">
                  <c:v>Danmark</c:v>
                </c:pt>
                <c:pt idx="1">
                  <c:v>Norge</c:v>
                </c:pt>
                <c:pt idx="2">
                  <c:v>Sverige</c:v>
                </c:pt>
                <c:pt idx="3">
                  <c:v>Finland</c:v>
                </c:pt>
                <c:pt idx="4">
                  <c:v>Island</c:v>
                </c:pt>
              </c:strCache>
            </c:strRef>
          </c:cat>
          <c:val>
            <c:numRef>
              <c:f>Sheet1!$J$11:$J$15</c:f>
              <c:numCache>
                <c:formatCode>0%</c:formatCode>
                <c:ptCount val="5"/>
                <c:pt idx="0">
                  <c:v>0.53</c:v>
                </c:pt>
                <c:pt idx="1">
                  <c:v>0.15</c:v>
                </c:pt>
                <c:pt idx="2">
                  <c:v>0.13</c:v>
                </c:pt>
                <c:pt idx="3">
                  <c:v>0.12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67E4-45FA-B08A-32585EE9E1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12749592"/>
        <c:axId val="312748608"/>
        <c:axId val="0"/>
      </c:bar3DChart>
      <c:catAx>
        <c:axId val="3127495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312748608"/>
        <c:crosses val="autoZero"/>
        <c:auto val="1"/>
        <c:lblAlgn val="ctr"/>
        <c:lblOffset val="100"/>
        <c:noMultiLvlLbl val="0"/>
      </c:catAx>
      <c:valAx>
        <c:axId val="312748608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3127495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Sheet1!$O$102</c:f>
              <c:strCache>
                <c:ptCount val="1"/>
                <c:pt idx="0">
                  <c:v>Instämmer helt</c:v>
                </c:pt>
              </c:strCache>
            </c:strRef>
          </c:tx>
          <c:spPr>
            <a:solidFill>
              <a:schemeClr val="accent6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b" anchorCtr="0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v-S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Sheet1!$J$103:$N$115</c:f>
              <c:strCache>
                <c:ptCount val="13"/>
                <c:pt idx="0">
                  <c:v>Ingenjörer har för stort inflytande</c:v>
                </c:pt>
                <c:pt idx="1">
                  <c:v>För få tävlingar med int. konkurrens</c:v>
                </c:pt>
                <c:pt idx="2">
                  <c:v>Pengar saknas</c:v>
                </c:pt>
                <c:pt idx="3">
                  <c:v>Arkitekternas har för lite byggkunskap </c:v>
                </c:pt>
                <c:pt idx="4">
                  <c:v>Arkitekterna har för dåligt självförtroende</c:v>
                </c:pt>
                <c:pt idx="5">
                  <c:v>Beställarna är okunniga</c:v>
                </c:pt>
                <c:pt idx="6">
                  <c:v>Beställarna är fega</c:v>
                </c:pt>
                <c:pt idx="7">
                  <c:v>Politikerna satsar för lite på arkitektur</c:v>
                </c:pt>
                <c:pt idx="8">
                  <c:v>För lite debatt och samtal om arkitektur</c:v>
                </c:pt>
                <c:pt idx="9">
                  <c:v>Arkitekterna värderas inte tillräckligt</c:v>
                </c:pt>
                <c:pt idx="10">
                  <c:v>Arkitekterna har en för svag roll i byggprocessen</c:v>
                </c:pt>
                <c:pt idx="11">
                  <c:v>Arkitekternas visioner blir förvanskade pga att entreprenören väljer billigare lösningar</c:v>
                </c:pt>
                <c:pt idx="12">
                  <c:v>Kortsiktiga lönsamhetskrav i byggbolagen</c:v>
                </c:pt>
              </c:strCache>
            </c:strRef>
          </c:cat>
          <c:val>
            <c:numRef>
              <c:f>Sheet1!$O$103:$O$115</c:f>
              <c:numCache>
                <c:formatCode>0%</c:formatCode>
                <c:ptCount val="13"/>
                <c:pt idx="0">
                  <c:v>0.31</c:v>
                </c:pt>
                <c:pt idx="1">
                  <c:v>0.36</c:v>
                </c:pt>
                <c:pt idx="2">
                  <c:v>0.46</c:v>
                </c:pt>
                <c:pt idx="3">
                  <c:v>0.47</c:v>
                </c:pt>
                <c:pt idx="4">
                  <c:v>0.49</c:v>
                </c:pt>
                <c:pt idx="5">
                  <c:v>0.59</c:v>
                </c:pt>
                <c:pt idx="6">
                  <c:v>0.66</c:v>
                </c:pt>
                <c:pt idx="7">
                  <c:v>0.77</c:v>
                </c:pt>
                <c:pt idx="8">
                  <c:v>0.78</c:v>
                </c:pt>
                <c:pt idx="9">
                  <c:v>0.82</c:v>
                </c:pt>
                <c:pt idx="10">
                  <c:v>0.86</c:v>
                </c:pt>
                <c:pt idx="11">
                  <c:v>0.89</c:v>
                </c:pt>
                <c:pt idx="12">
                  <c:v>0.93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48-4310-84AA-3681C56BDC04}"/>
            </c:ext>
          </c:extLst>
        </c:ser>
        <c:ser>
          <c:idx val="2"/>
          <c:order val="2"/>
          <c:tx>
            <c:strRef>
              <c:f>Sheet1!$Q$102</c:f>
              <c:strCache>
                <c:ptCount val="1"/>
                <c:pt idx="0">
                  <c:v>Instämmer inte alls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v-S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Sheet1!$J$103:$N$115</c:f>
              <c:strCache>
                <c:ptCount val="13"/>
                <c:pt idx="0">
                  <c:v>Ingenjörer har för stort inflytande</c:v>
                </c:pt>
                <c:pt idx="1">
                  <c:v>För få tävlingar med int. konkurrens</c:v>
                </c:pt>
                <c:pt idx="2">
                  <c:v>Pengar saknas</c:v>
                </c:pt>
                <c:pt idx="3">
                  <c:v>Arkitekternas har för lite byggkunskap </c:v>
                </c:pt>
                <c:pt idx="4">
                  <c:v>Arkitekterna har för dåligt självförtroende</c:v>
                </c:pt>
                <c:pt idx="5">
                  <c:v>Beställarna är okunniga</c:v>
                </c:pt>
                <c:pt idx="6">
                  <c:v>Beställarna är fega</c:v>
                </c:pt>
                <c:pt idx="7">
                  <c:v>Politikerna satsar för lite på arkitektur</c:v>
                </c:pt>
                <c:pt idx="8">
                  <c:v>För lite debatt och samtal om arkitektur</c:v>
                </c:pt>
                <c:pt idx="9">
                  <c:v>Arkitekterna värderas inte tillräckligt</c:v>
                </c:pt>
                <c:pt idx="10">
                  <c:v>Arkitekterna har en för svag roll i byggprocessen</c:v>
                </c:pt>
                <c:pt idx="11">
                  <c:v>Arkitekternas visioner blir förvanskade pga att entreprenören väljer billigare lösningar</c:v>
                </c:pt>
                <c:pt idx="12">
                  <c:v>Kortsiktiga lönsamhetskrav i byggbolagen</c:v>
                </c:pt>
              </c:strCache>
            </c:strRef>
          </c:cat>
          <c:val>
            <c:numRef>
              <c:f>Sheet1!$Q$103:$Q$115</c:f>
              <c:numCache>
                <c:formatCode>0%</c:formatCode>
                <c:ptCount val="13"/>
                <c:pt idx="0">
                  <c:v>0.61</c:v>
                </c:pt>
                <c:pt idx="1">
                  <c:v>0.47</c:v>
                </c:pt>
                <c:pt idx="2">
                  <c:v>0.48</c:v>
                </c:pt>
                <c:pt idx="3">
                  <c:v>0.37</c:v>
                </c:pt>
                <c:pt idx="4">
                  <c:v>0.39</c:v>
                </c:pt>
                <c:pt idx="5">
                  <c:v>0.25</c:v>
                </c:pt>
                <c:pt idx="6">
                  <c:v>0.22</c:v>
                </c:pt>
                <c:pt idx="7">
                  <c:v>0.19</c:v>
                </c:pt>
                <c:pt idx="8">
                  <c:v>0.19</c:v>
                </c:pt>
                <c:pt idx="9">
                  <c:v>0.11</c:v>
                </c:pt>
                <c:pt idx="10">
                  <c:v>0.1</c:v>
                </c:pt>
                <c:pt idx="11">
                  <c:v>0.08</c:v>
                </c:pt>
                <c:pt idx="12">
                  <c:v>0.02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248-4310-84AA-3681C56BDC04}"/>
            </c:ext>
          </c:extLst>
        </c:ser>
        <c:ser>
          <c:idx val="4"/>
          <c:order val="4"/>
          <c:tx>
            <c:strRef>
              <c:f>Sheet1!$S$102</c:f>
              <c:strCache>
                <c:ptCount val="1"/>
                <c:pt idx="0">
                  <c:v>Vet ej</c:v>
                </c:pt>
              </c:strCache>
            </c:strRef>
          </c:tx>
          <c:spPr>
            <a:solidFill>
              <a:schemeClr val="accent1">
                <a:lumMod val="40000"/>
                <a:lumOff val="60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Sheet1!$J$103:$N$115</c:f>
              <c:strCache>
                <c:ptCount val="13"/>
                <c:pt idx="0">
                  <c:v>Ingenjörer har för stort inflytande</c:v>
                </c:pt>
                <c:pt idx="1">
                  <c:v>För få tävlingar med int. konkurrens</c:v>
                </c:pt>
                <c:pt idx="2">
                  <c:v>Pengar saknas</c:v>
                </c:pt>
                <c:pt idx="3">
                  <c:v>Arkitekternas har för lite byggkunskap </c:v>
                </c:pt>
                <c:pt idx="4">
                  <c:v>Arkitekterna har för dåligt självförtroende</c:v>
                </c:pt>
                <c:pt idx="5">
                  <c:v>Beställarna är okunniga</c:v>
                </c:pt>
                <c:pt idx="6">
                  <c:v>Beställarna är fega</c:v>
                </c:pt>
                <c:pt idx="7">
                  <c:v>Politikerna satsar för lite på arkitektur</c:v>
                </c:pt>
                <c:pt idx="8">
                  <c:v>För lite debatt och samtal om arkitektur</c:v>
                </c:pt>
                <c:pt idx="9">
                  <c:v>Arkitekterna värderas inte tillräckligt</c:v>
                </c:pt>
                <c:pt idx="10">
                  <c:v>Arkitekterna har en för svag roll i byggprocessen</c:v>
                </c:pt>
                <c:pt idx="11">
                  <c:v>Arkitekternas visioner blir förvanskade pga att entreprenören väljer billigare lösningar</c:v>
                </c:pt>
                <c:pt idx="12">
                  <c:v>Kortsiktiga lönsamhetskrav i byggbolagen</c:v>
                </c:pt>
              </c:strCache>
            </c:strRef>
          </c:cat>
          <c:val>
            <c:numRef>
              <c:f>Sheet1!$S$103:$S$115</c:f>
              <c:numCache>
                <c:formatCode>0%</c:formatCode>
                <c:ptCount val="13"/>
                <c:pt idx="0">
                  <c:v>0.08</c:v>
                </c:pt>
                <c:pt idx="1">
                  <c:v>0.17</c:v>
                </c:pt>
                <c:pt idx="2">
                  <c:v>0.06</c:v>
                </c:pt>
                <c:pt idx="3">
                  <c:v>0.16</c:v>
                </c:pt>
                <c:pt idx="4">
                  <c:v>0.12</c:v>
                </c:pt>
                <c:pt idx="5">
                  <c:v>0.16</c:v>
                </c:pt>
                <c:pt idx="6">
                  <c:v>0.12</c:v>
                </c:pt>
                <c:pt idx="7">
                  <c:v>0.04</c:v>
                </c:pt>
                <c:pt idx="8">
                  <c:v>0.03</c:v>
                </c:pt>
                <c:pt idx="9">
                  <c:v>7.0000000000000007E-2</c:v>
                </c:pt>
                <c:pt idx="10">
                  <c:v>0.04</c:v>
                </c:pt>
                <c:pt idx="11">
                  <c:v>0.03</c:v>
                </c:pt>
                <c:pt idx="12">
                  <c:v>0.05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0248-4310-84AA-3681C56BDC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526344592"/>
        <c:axId val="526340328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strRef>
                    <c:extLst>
                      <c:ext uri="{02D57815-91ED-43cb-92C2-25804820EDAC}">
                        <c15:formulaRef>
                          <c15:sqref>Sheet1!$P$102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2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Sheet1!$J$103:$N$115</c15:sqref>
                        </c15:formulaRef>
                      </c:ext>
                    </c:extLst>
                    <c:strCache>
                      <c:ptCount val="13"/>
                      <c:pt idx="0">
                        <c:v>Ingenjörer har för stort inflytande</c:v>
                      </c:pt>
                      <c:pt idx="1">
                        <c:v>För få tävlingar med int. konkurrens</c:v>
                      </c:pt>
                      <c:pt idx="2">
                        <c:v>Pengar saknas</c:v>
                      </c:pt>
                      <c:pt idx="3">
                        <c:v>Arkitekternas har för lite byggkunskap </c:v>
                      </c:pt>
                      <c:pt idx="4">
                        <c:v>Arkitekterna har för dåligt självförtroende</c:v>
                      </c:pt>
                      <c:pt idx="5">
                        <c:v>Beställarna är okunniga</c:v>
                      </c:pt>
                      <c:pt idx="6">
                        <c:v>Beställarna är fega</c:v>
                      </c:pt>
                      <c:pt idx="7">
                        <c:v>Politikerna satsar för lite på arkitektur</c:v>
                      </c:pt>
                      <c:pt idx="8">
                        <c:v>För lite debatt och samtal om arkitektur</c:v>
                      </c:pt>
                      <c:pt idx="9">
                        <c:v>Arkitekterna värderas inte tillräckligt</c:v>
                      </c:pt>
                      <c:pt idx="10">
                        <c:v>Arkitekterna har en för svag roll i byggprocessen</c:v>
                      </c:pt>
                      <c:pt idx="11">
                        <c:v>Arkitekternas visioner blir förvanskade pga att entreprenören väljer billigare lösningar</c:v>
                      </c:pt>
                      <c:pt idx="12">
                        <c:v>Kortsiktiga lönsamhetskrav i byggbolagen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Sheet1!$P$103:$P$115</c15:sqref>
                        </c15:formulaRef>
                      </c:ext>
                    </c:extLst>
                    <c:numCache>
                      <c:formatCode>General</c:formatCode>
                      <c:ptCount val="13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3-0248-4310-84AA-3681C56BDC04}"/>
                  </c:ext>
                </c:extLst>
              </c15:ser>
            </c15:filteredBarSeries>
            <c15:filteredBarSeries>
              <c15:ser>
                <c:idx val="3"/>
                <c:order val="3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Sheet1!$R$102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4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Sheet1!$J$103:$N$115</c15:sqref>
                        </c15:formulaRef>
                      </c:ext>
                    </c:extLst>
                    <c:strCache>
                      <c:ptCount val="13"/>
                      <c:pt idx="0">
                        <c:v>Ingenjörer har för stort inflytande</c:v>
                      </c:pt>
                      <c:pt idx="1">
                        <c:v>För få tävlingar med int. konkurrens</c:v>
                      </c:pt>
                      <c:pt idx="2">
                        <c:v>Pengar saknas</c:v>
                      </c:pt>
                      <c:pt idx="3">
                        <c:v>Arkitekternas har för lite byggkunskap </c:v>
                      </c:pt>
                      <c:pt idx="4">
                        <c:v>Arkitekterna har för dåligt självförtroende</c:v>
                      </c:pt>
                      <c:pt idx="5">
                        <c:v>Beställarna är okunniga</c:v>
                      </c:pt>
                      <c:pt idx="6">
                        <c:v>Beställarna är fega</c:v>
                      </c:pt>
                      <c:pt idx="7">
                        <c:v>Politikerna satsar för lite på arkitektur</c:v>
                      </c:pt>
                      <c:pt idx="8">
                        <c:v>För lite debatt och samtal om arkitektur</c:v>
                      </c:pt>
                      <c:pt idx="9">
                        <c:v>Arkitekterna värderas inte tillräckligt</c:v>
                      </c:pt>
                      <c:pt idx="10">
                        <c:v>Arkitekterna har en för svag roll i byggprocessen</c:v>
                      </c:pt>
                      <c:pt idx="11">
                        <c:v>Arkitekternas visioner blir förvanskade pga att entreprenören väljer billigare lösningar</c:v>
                      </c:pt>
                      <c:pt idx="12">
                        <c:v>Kortsiktiga lönsamhetskrav i byggbolagen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Sheet1!$R$103:$R$115</c15:sqref>
                        </c15:formulaRef>
                      </c:ext>
                    </c:extLst>
                    <c:numCache>
                      <c:formatCode>General</c:formatCode>
                      <c:ptCount val="13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4-0248-4310-84AA-3681C56BDC04}"/>
                  </c:ext>
                </c:extLst>
              </c15:ser>
            </c15:filteredBarSeries>
          </c:ext>
        </c:extLst>
      </c:barChart>
      <c:catAx>
        <c:axId val="52634459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526340328"/>
        <c:crosses val="autoZero"/>
        <c:auto val="1"/>
        <c:lblAlgn val="ctr"/>
        <c:lblOffset val="100"/>
        <c:noMultiLvlLbl val="0"/>
      </c:catAx>
      <c:valAx>
        <c:axId val="526340328"/>
        <c:scaling>
          <c:orientation val="minMax"/>
        </c:scaling>
        <c:delete val="0"/>
        <c:axPos val="b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52634459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7160279965004374"/>
          <c:y val="0.8616892680081657"/>
          <c:w val="0.65679418197725281"/>
          <c:h val="0.105903324584426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v-SE"/>
    </a:p>
  </c:txPr>
  <c:externalData r:id="rId4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v-SE" sz="1200" b="1">
                <a:solidFill>
                  <a:sysClr val="windowText" lastClr="000000"/>
                </a:solidFill>
              </a:rPr>
              <a:t>Det</a:t>
            </a:r>
            <a:r>
              <a:rPr lang="sv-SE" sz="1200" b="1" baseline="0">
                <a:solidFill>
                  <a:sysClr val="windowText" lastClr="000000"/>
                </a:solidFill>
              </a:rPr>
              <a:t> blir allt vanligare att bjuda in danska byråer till </a:t>
            </a:r>
            <a:br>
              <a:rPr lang="sv-SE" sz="1200" b="1" baseline="0">
                <a:solidFill>
                  <a:sysClr val="windowText" lastClr="000000"/>
                </a:solidFill>
              </a:rPr>
            </a:br>
            <a:r>
              <a:rPr lang="sv-SE" sz="1200" b="1" baseline="0">
                <a:solidFill>
                  <a:sysClr val="windowText" lastClr="000000"/>
                </a:solidFill>
              </a:rPr>
              <a:t>prestigeuppdrag i Sverige</a:t>
            </a:r>
            <a:endParaRPr lang="sv-SE" sz="12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DA2B-41A8-B1C8-6DBF8ABE41F8}"/>
              </c:ext>
            </c:extLst>
          </c:dPt>
          <c:dPt>
            <c:idx val="1"/>
            <c:bubble3D val="0"/>
            <c:spPr>
              <a:solidFill>
                <a:srgbClr val="FF5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DA2B-41A8-B1C8-6DBF8ABE41F8}"/>
              </c:ext>
            </c:extLst>
          </c:dPt>
          <c:dPt>
            <c:idx val="2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DA2B-41A8-B1C8-6DBF8ABE41F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v-SE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Sheet1!$I$171:$I$173</c:f>
              <c:strCache>
                <c:ptCount val="3"/>
                <c:pt idx="0">
                  <c:v>Instämmer</c:v>
                </c:pt>
                <c:pt idx="1">
                  <c:v>Instämmer ej</c:v>
                </c:pt>
                <c:pt idx="2">
                  <c:v>Vet ej</c:v>
                </c:pt>
              </c:strCache>
            </c:strRef>
          </c:cat>
          <c:val>
            <c:numRef>
              <c:f>Sheet1!$J$171:$J$173</c:f>
              <c:numCache>
                <c:formatCode>0%</c:formatCode>
                <c:ptCount val="3"/>
                <c:pt idx="0">
                  <c:v>0.64</c:v>
                </c:pt>
                <c:pt idx="1">
                  <c:v>0.11</c:v>
                </c:pt>
                <c:pt idx="2">
                  <c:v>0.25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A2B-41A8-B1C8-6DBF8ABE41F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>
                <a:solidFill>
                  <a:sysClr val="windowText" lastClr="000000"/>
                </a:solidFill>
              </a:rPr>
              <a:t>Sverige borde bli bättre på att lyfta fram sina egna</a:t>
            </a:r>
            <a:br>
              <a:rPr lang="en-US" sz="1200" b="1">
                <a:solidFill>
                  <a:sysClr val="windowText" lastClr="000000"/>
                </a:solidFill>
              </a:rPr>
            </a:br>
            <a:r>
              <a:rPr lang="en-US" sz="1200" b="1">
                <a:solidFill>
                  <a:sysClr val="windowText" lastClr="000000"/>
                </a:solidFill>
              </a:rPr>
              <a:t> unga lovande talanger</a:t>
            </a:r>
          </a:p>
        </c:rich>
      </c:tx>
      <c:layout>
        <c:manualLayout>
          <c:xMode val="edge"/>
          <c:yMode val="edge"/>
          <c:x val="0.20772987392969322"/>
          <c:y val="1.312335958005249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6866-4063-996B-393A894DF840}"/>
              </c:ext>
            </c:extLst>
          </c:dPt>
          <c:dPt>
            <c:idx val="1"/>
            <c:bubble3D val="0"/>
            <c:spPr>
              <a:solidFill>
                <a:srgbClr val="FF5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6866-4063-996B-393A894DF84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6866-4063-996B-393A894DF840}"/>
              </c:ext>
            </c:extLst>
          </c:dPt>
          <c:dLbls>
            <c:dLbl>
              <c:idx val="1"/>
              <c:layout>
                <c:manualLayout>
                  <c:x val="0.1994461942257218"/>
                  <c:y val="2.884769612131817E-2"/>
                </c:manualLayout>
              </c:layout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866-4063-996B-393A894DF84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v-SE"/>
              </a:p>
            </c:txPr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Sheet1!$I$180:$I$182</c:f>
              <c:strCache>
                <c:ptCount val="3"/>
                <c:pt idx="0">
                  <c:v>Instämmer</c:v>
                </c:pt>
                <c:pt idx="1">
                  <c:v>Instämmer ej</c:v>
                </c:pt>
                <c:pt idx="2">
                  <c:v>Vet ej</c:v>
                </c:pt>
              </c:strCache>
            </c:strRef>
          </c:cat>
          <c:val>
            <c:numRef>
              <c:f>Sheet1!$J$180:$J$182</c:f>
              <c:numCache>
                <c:formatCode>0%</c:formatCode>
                <c:ptCount val="3"/>
                <c:pt idx="0">
                  <c:v>0.76</c:v>
                </c:pt>
                <c:pt idx="1">
                  <c:v>7.0000000000000007E-2</c:v>
                </c:pt>
                <c:pt idx="2">
                  <c:v>0.17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866-4063-996B-393A894DF840}"/>
            </c:ext>
          </c:extLst>
        </c:ser>
        <c:ser>
          <c:idx val="1"/>
          <c:order val="1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8-6866-4063-996B-393A894DF840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A-6866-4063-996B-393A894DF840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C-6866-4063-996B-393A894DF840}"/>
              </c:ext>
            </c:extLst>
          </c:dPt>
          <c:cat>
            <c:strRef>
              <c:f>Sheet1!$I$180:$I$182</c:f>
              <c:strCache>
                <c:ptCount val="3"/>
                <c:pt idx="0">
                  <c:v>Instämmer</c:v>
                </c:pt>
                <c:pt idx="1">
                  <c:v>Instämmer ej</c:v>
                </c:pt>
                <c:pt idx="2">
                  <c:v>Vet ej</c:v>
                </c:pt>
              </c:strCache>
            </c:strRef>
          </c:cat>
          <c:val>
            <c:numRef>
              <c:f>Sheet1!$K$180:$K$182</c:f>
              <c:numCache>
                <c:formatCode>General</c:formatCode>
                <c:ptCount val="3"/>
              </c:numCache>
            </c:numRef>
          </c:val>
          <c:extLst>
            <c:ext xmlns:c16="http://schemas.microsoft.com/office/drawing/2014/chart" uri="{C3380CC4-5D6E-409C-BE32-E72D297353CC}">
              <c16:uniqueId val="{0000000D-6866-4063-996B-393A894DF84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sv-SE" sz="1200" b="1" i="0" baseline="0">
                <a:solidFill>
                  <a:sysClr val="windowText" lastClr="000000"/>
                </a:solidFill>
                <a:effectLst/>
              </a:rPr>
              <a:t>Vad kommer att byggas mest av de närmaste åren?</a:t>
            </a:r>
            <a:endParaRPr lang="sv-SE" sz="1200">
              <a:solidFill>
                <a:sysClr val="windowText" lastClr="000000"/>
              </a:solidFill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endParaRPr lang="sv-SE"/>
          </a:p>
        </c:rich>
      </c:tx>
      <c:layout>
        <c:manualLayout>
          <c:xMode val="edge"/>
          <c:yMode val="edge"/>
          <c:x val="0.18209836488347039"/>
          <c:y val="2.36071765816808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9B1C-4E46-95EC-36CDCE26BD6D}"/>
              </c:ext>
            </c:extLst>
          </c:dPt>
          <c:dPt>
            <c:idx val="1"/>
            <c:bubble3D val="0"/>
            <c:spPr>
              <a:solidFill>
                <a:srgbClr val="FF5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9B1C-4E46-95EC-36CDCE26BD6D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9B1C-4E46-95EC-36CDCE26BD6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v-S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Sheet1!$I$342:$I$344</c:f>
              <c:strCache>
                <c:ptCount val="3"/>
                <c:pt idx="0">
                  <c:v>Serietillverkade hus</c:v>
                </c:pt>
                <c:pt idx="1">
                  <c:v>Unika hus</c:v>
                </c:pt>
                <c:pt idx="2">
                  <c:v>Vet ej</c:v>
                </c:pt>
              </c:strCache>
            </c:strRef>
          </c:cat>
          <c:val>
            <c:numRef>
              <c:f>Sheet1!$J$342:$J$344</c:f>
              <c:numCache>
                <c:formatCode>0%</c:formatCode>
                <c:ptCount val="3"/>
                <c:pt idx="0">
                  <c:v>0.8</c:v>
                </c:pt>
                <c:pt idx="1">
                  <c:v>0.14000000000000001</c:v>
                </c:pt>
                <c:pt idx="2">
                  <c:v>0.06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B1C-4E46-95EC-36CDCE26BD6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v-SE" sz="1200" b="1" baseline="0">
                <a:solidFill>
                  <a:sysClr val="windowText" lastClr="000000"/>
                </a:solidFill>
              </a:rPr>
              <a:t>Det ökade byggandet av serietillverkade hus </a:t>
            </a:r>
            <a:br>
              <a:rPr lang="sv-SE" sz="1200" b="1" baseline="0">
                <a:solidFill>
                  <a:sysClr val="windowText" lastClr="000000"/>
                </a:solidFill>
              </a:rPr>
            </a:br>
            <a:r>
              <a:rPr lang="sv-SE" sz="1200" b="1" baseline="0">
                <a:solidFill>
                  <a:sysClr val="windowText" lastClr="000000"/>
                </a:solidFill>
              </a:rPr>
              <a:t>missgynnar god arkitektur</a:t>
            </a:r>
            <a:endParaRPr lang="sv-SE" sz="12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C532-4CDD-9CA6-A84171C20D17}"/>
              </c:ext>
            </c:extLst>
          </c:dPt>
          <c:dPt>
            <c:idx val="1"/>
            <c:bubble3D val="0"/>
            <c:spPr>
              <a:solidFill>
                <a:srgbClr val="FF5050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C532-4CDD-9CA6-A84171C20D1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C532-4CDD-9CA6-A84171C20D1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v-S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Sheet1!$I$347:$I$349</c:f>
              <c:strCache>
                <c:ptCount val="3"/>
                <c:pt idx="0">
                  <c:v>Ja</c:v>
                </c:pt>
                <c:pt idx="1">
                  <c:v>Nej</c:v>
                </c:pt>
                <c:pt idx="2">
                  <c:v>Vet ej</c:v>
                </c:pt>
              </c:strCache>
            </c:strRef>
          </c:cat>
          <c:val>
            <c:numRef>
              <c:f>Sheet1!$J$347:$J$349</c:f>
              <c:numCache>
                <c:formatCode>0%</c:formatCode>
                <c:ptCount val="3"/>
                <c:pt idx="0">
                  <c:v>0.66</c:v>
                </c:pt>
                <c:pt idx="1">
                  <c:v>0.27</c:v>
                </c:pt>
                <c:pt idx="2">
                  <c:v>7.0000000000000007E-2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532-4CDD-9CA6-A84171C20D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v-SE" sz="1200" b="1">
                <a:solidFill>
                  <a:sysClr val="windowText" lastClr="000000"/>
                </a:solidFill>
              </a:rPr>
              <a:t>Storstad</a:t>
            </a:r>
            <a:r>
              <a:rPr lang="sv-SE" sz="1200" b="1" baseline="0">
                <a:solidFill>
                  <a:sysClr val="windowText" lastClr="000000"/>
                </a:solidFill>
              </a:rPr>
              <a:t> i Sverige som är bäst på innovativ arkitektur</a:t>
            </a:r>
            <a:endParaRPr lang="sv-SE" sz="12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7851706036745404"/>
          <c:y val="2.463054187192118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solidFill>
          <a:schemeClr val="bg2">
            <a:lumMod val="90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Pt>
            <c:idx val="3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D7CD-4812-8BB5-9B8C7BC8A2A4}"/>
              </c:ext>
            </c:extLst>
          </c:dPt>
          <c:dLbls>
            <c:dLbl>
              <c:idx val="0"/>
              <c:layout>
                <c:manualLayout>
                  <c:x val="2.1063717746182202E-2"/>
                  <c:y val="-0.360013017240769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7CD-4812-8BB5-9B8C7BC8A2A4}"/>
                </c:ext>
              </c:extLst>
            </c:dLbl>
            <c:dLbl>
              <c:idx val="1"/>
              <c:layout>
                <c:manualLayout>
                  <c:x val="1.6666666666666666E-2"/>
                  <c:y val="-0.2222222222222223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7CD-4812-8BB5-9B8C7BC8A2A4}"/>
                </c:ext>
              </c:extLst>
            </c:dLbl>
            <c:dLbl>
              <c:idx val="2"/>
              <c:layout>
                <c:manualLayout>
                  <c:x val="2.3986308583464983E-2"/>
                  <c:y val="-0.1621743036837377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D7CD-4812-8BB5-9B8C7BC8A2A4}"/>
                </c:ext>
              </c:extLst>
            </c:dLbl>
            <c:dLbl>
              <c:idx val="3"/>
              <c:layout>
                <c:manualLayout>
                  <c:x val="2.3841391863931603E-2"/>
                  <c:y val="-0.1757886396275937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7CD-4812-8BB5-9B8C7BC8A2A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v-S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Sheet1!$I$188:$I$191</c:f>
              <c:strCache>
                <c:ptCount val="4"/>
                <c:pt idx="0">
                  <c:v>Malmö</c:v>
                </c:pt>
                <c:pt idx="1">
                  <c:v>Stockholm</c:v>
                </c:pt>
                <c:pt idx="2">
                  <c:v>Göteborg</c:v>
                </c:pt>
                <c:pt idx="3">
                  <c:v>Vet ej</c:v>
                </c:pt>
              </c:strCache>
            </c:strRef>
          </c:cat>
          <c:val>
            <c:numRef>
              <c:f>Sheet1!$J$188:$J$191</c:f>
              <c:numCache>
                <c:formatCode>0%</c:formatCode>
                <c:ptCount val="4"/>
                <c:pt idx="0">
                  <c:v>0.46</c:v>
                </c:pt>
                <c:pt idx="1">
                  <c:v>0.25</c:v>
                </c:pt>
                <c:pt idx="2">
                  <c:v>0.13</c:v>
                </c:pt>
                <c:pt idx="3">
                  <c:v>0.16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D7CD-4812-8BB5-9B8C7BC8A2A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shape val="box"/>
        <c:axId val="548800224"/>
        <c:axId val="548807440"/>
        <c:axId val="0"/>
      </c:bar3DChart>
      <c:catAx>
        <c:axId val="5488002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548807440"/>
        <c:crosses val="autoZero"/>
        <c:auto val="1"/>
        <c:lblAlgn val="ctr"/>
        <c:lblOffset val="100"/>
        <c:noMultiLvlLbl val="0"/>
      </c:catAx>
      <c:valAx>
        <c:axId val="548807440"/>
        <c:scaling>
          <c:orientation val="minMax"/>
        </c:scaling>
        <c:delete val="0"/>
        <c:axPos val="l"/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5488002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>
                <a:solidFill>
                  <a:sysClr val="windowText" lastClr="000000"/>
                </a:solidFill>
              </a:rPr>
              <a:t>I ett internationellt perspektiv är svensk arkitektur</a:t>
            </a:r>
            <a:r>
              <a:rPr lang="en-US" sz="1200" b="1"/>
              <a:t>: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586-47EC-81A5-3A404916CFE4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586-47EC-81A5-3A404916CFE4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C586-47EC-81A5-3A404916CFE4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v-S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Sheet1!$I$20:$I$22</c:f>
              <c:strCache>
                <c:ptCount val="3"/>
                <c:pt idx="0">
                  <c:v>Konservativ och pragmatisk</c:v>
                </c:pt>
                <c:pt idx="1">
                  <c:v>Innovativ och konstnärlig</c:v>
                </c:pt>
                <c:pt idx="2">
                  <c:v>Vet ej</c:v>
                </c:pt>
              </c:strCache>
            </c:strRef>
          </c:cat>
          <c:val>
            <c:numRef>
              <c:f>Sheet1!$K$20:$K$22</c:f>
              <c:numCache>
                <c:formatCode>0%</c:formatCode>
                <c:ptCount val="3"/>
                <c:pt idx="0">
                  <c:v>0.75</c:v>
                </c:pt>
                <c:pt idx="1">
                  <c:v>0.12</c:v>
                </c:pt>
                <c:pt idx="2">
                  <c:v>0.13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586-47EC-81A5-3A404916CFE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5446680"/>
        <c:axId val="54545225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Sheet1!$I$20:$I$22</c15:sqref>
                        </c15:formulaRef>
                      </c:ext>
                    </c:extLst>
                    <c:strCache>
                      <c:ptCount val="3"/>
                      <c:pt idx="0">
                        <c:v>Konservativ och pragmatisk</c:v>
                      </c:pt>
                      <c:pt idx="1">
                        <c:v>Innovativ och konstnärlig</c:v>
                      </c:pt>
                      <c:pt idx="2">
                        <c:v>Vet ej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Sheet1!$J$20:$J$22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7-C586-47EC-81A5-3A404916CFE4}"/>
                  </c:ext>
                </c:extLst>
              </c15:ser>
            </c15:filteredBarSeries>
          </c:ext>
        </c:extLst>
      </c:barChart>
      <c:catAx>
        <c:axId val="54544668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545452256"/>
        <c:crosses val="autoZero"/>
        <c:auto val="1"/>
        <c:lblAlgn val="ctr"/>
        <c:lblOffset val="100"/>
        <c:noMultiLvlLbl val="0"/>
      </c:catAx>
      <c:valAx>
        <c:axId val="545452256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54544668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v-SE" sz="1200" b="1">
                <a:solidFill>
                  <a:sysClr val="windowText" lastClr="000000"/>
                </a:solidFill>
              </a:rPr>
              <a:t>I</a:t>
            </a:r>
            <a:r>
              <a:rPr lang="sv-SE" sz="1200" b="1" baseline="0">
                <a:solidFill>
                  <a:sysClr val="windowText" lastClr="000000"/>
                </a:solidFill>
              </a:rPr>
              <a:t> ett internationellt perspektiv är dansk arkitektur:</a:t>
            </a:r>
            <a:endParaRPr lang="sv-SE" sz="1200" b="1">
              <a:solidFill>
                <a:sysClr val="windowText" lastClr="000000"/>
              </a:solidFill>
            </a:endParaRPr>
          </a:p>
        </c:rich>
      </c:tx>
      <c:layout>
        <c:manualLayout>
          <c:xMode val="edge"/>
          <c:yMode val="edge"/>
          <c:x val="0.1781029107472677"/>
          <c:y val="2.92825768667642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barChart>
        <c:barDir val="col"/>
        <c:grouping val="clustered"/>
        <c:varyColors val="0"/>
        <c:ser>
          <c:idx val="1"/>
          <c:order val="1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7E9-4F7B-B1E4-EFA0364B0CC2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7E9-4F7B-B1E4-EFA0364B0CC2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D7E9-4F7B-B1E4-EFA0364B0CC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v-S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Sheet1!$I$47:$I$49</c:f>
              <c:strCache>
                <c:ptCount val="3"/>
                <c:pt idx="0">
                  <c:v>Innovativ och konstnärlig</c:v>
                </c:pt>
                <c:pt idx="1">
                  <c:v>Konservativ och pragmatisk</c:v>
                </c:pt>
                <c:pt idx="2">
                  <c:v>Vet ej</c:v>
                </c:pt>
              </c:strCache>
            </c:strRef>
          </c:cat>
          <c:val>
            <c:numRef>
              <c:f>Sheet1!$K$47:$K$49</c:f>
              <c:numCache>
                <c:formatCode>0%</c:formatCode>
                <c:ptCount val="3"/>
                <c:pt idx="0">
                  <c:v>0.82</c:v>
                </c:pt>
                <c:pt idx="1">
                  <c:v>7.0000000000000007E-2</c:v>
                </c:pt>
                <c:pt idx="2">
                  <c:v>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7E9-4F7B-B1E4-EFA0364B0C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5465376"/>
        <c:axId val="545460128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spPr>
                  <a:solidFill>
                    <a:schemeClr val="accent1"/>
                  </a:solidFill>
                  <a:ln>
                    <a:noFill/>
                  </a:ln>
                  <a:effectLst/>
                </c:spPr>
                <c:invertIfNegative val="0"/>
                <c:cat>
                  <c:strRef>
                    <c:extLst>
                      <c:ext uri="{02D57815-91ED-43cb-92C2-25804820EDAC}">
                        <c15:formulaRef>
                          <c15:sqref>Sheet1!$I$47:$I$49</c15:sqref>
                        </c15:formulaRef>
                      </c:ext>
                    </c:extLst>
                    <c:strCache>
                      <c:ptCount val="3"/>
                      <c:pt idx="0">
                        <c:v>Innovativ och konstnärlig</c:v>
                      </c:pt>
                      <c:pt idx="1">
                        <c:v>Konservativ och pragmatisk</c:v>
                      </c:pt>
                      <c:pt idx="2">
                        <c:v>Vet ej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Sheet1!$J$47:$J$49</c15:sqref>
                        </c15:formulaRef>
                      </c:ext>
                    </c:extLst>
                    <c:numCache>
                      <c:formatCode>General</c:formatCode>
                      <c:ptCount val="3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7-D7E9-4F7B-B1E4-EFA0364B0CC2}"/>
                  </c:ext>
                </c:extLst>
              </c15:ser>
            </c15:filteredBarSeries>
          </c:ext>
        </c:extLst>
      </c:barChart>
      <c:catAx>
        <c:axId val="545465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545460128"/>
        <c:crosses val="autoZero"/>
        <c:auto val="1"/>
        <c:lblAlgn val="ctr"/>
        <c:lblOffset val="100"/>
        <c:noMultiLvlLbl val="0"/>
      </c:catAx>
      <c:valAx>
        <c:axId val="545460128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5454653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v-SE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 b="1">
                <a:solidFill>
                  <a:sysClr val="windowText" lastClr="000000"/>
                </a:solidFill>
              </a:rPr>
              <a:t>I ett internationellt perspektiv är svensk arkitektur</a:t>
            </a:r>
            <a:r>
              <a:rPr lang="en-US" sz="1200" b="1"/>
              <a:t>:</a:t>
            </a:r>
            <a:r>
              <a:rPr lang="en-US" sz="1200"/>
              <a:t>
</a:t>
            </a:r>
          </a:p>
        </c:rich>
      </c:tx>
      <c:layout>
        <c:manualLayout>
          <c:xMode val="edge"/>
          <c:yMode val="edge"/>
          <c:x val="0.1814096675415573"/>
          <c:y val="2.31481481481481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7B5-456E-A693-D43D2C975016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97B5-456E-A693-D43D2C975016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97B5-456E-A693-D43D2C97501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v-S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Sheet1!$I$28:$I$30</c:f>
              <c:strCache>
                <c:ptCount val="3"/>
                <c:pt idx="0">
                  <c:v>Allvarlig</c:v>
                </c:pt>
                <c:pt idx="1">
                  <c:v>Lekfull</c:v>
                </c:pt>
                <c:pt idx="2">
                  <c:v>Vet ej</c:v>
                </c:pt>
              </c:strCache>
            </c:strRef>
          </c:cat>
          <c:val>
            <c:numRef>
              <c:f>Sheet1!$J$28:$J$30</c:f>
              <c:numCache>
                <c:formatCode>0%</c:formatCode>
                <c:ptCount val="3"/>
                <c:pt idx="0">
                  <c:v>0.77</c:v>
                </c:pt>
                <c:pt idx="1">
                  <c:v>0.14000000000000001</c:v>
                </c:pt>
                <c:pt idx="2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7B5-456E-A693-D43D2C97501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12689896"/>
        <c:axId val="312691208"/>
      </c:barChart>
      <c:catAx>
        <c:axId val="312689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312691208"/>
        <c:crosses val="autoZero"/>
        <c:auto val="1"/>
        <c:lblAlgn val="ctr"/>
        <c:lblOffset val="100"/>
        <c:noMultiLvlLbl val="0"/>
      </c:catAx>
      <c:valAx>
        <c:axId val="312691208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31268989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sv-SE" sz="1200" b="1" i="0" baseline="0">
                <a:solidFill>
                  <a:sysClr val="windowText" lastClr="000000"/>
                </a:solidFill>
                <a:effectLst/>
              </a:rPr>
              <a:t>I ett internationellt perspektiv är dansk arkitektur:</a:t>
            </a:r>
            <a:endParaRPr lang="sv-SE" sz="1200">
              <a:solidFill>
                <a:sysClr val="windowText" lastClr="000000"/>
              </a:solidFill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endParaRPr lang="sv-SE"/>
          </a:p>
        </c:rich>
      </c:tx>
      <c:layout>
        <c:manualLayout>
          <c:xMode val="edge"/>
          <c:yMode val="edge"/>
          <c:x val="0.16485138586899156"/>
          <c:y val="3.4414945919370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rgbClr val="FF0000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ED1-46E3-895B-C4A8A70449C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v-S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Sheet1!$I$55:$I$57</c:f>
              <c:strCache>
                <c:ptCount val="3"/>
                <c:pt idx="0">
                  <c:v>Lekfull</c:v>
                </c:pt>
                <c:pt idx="1">
                  <c:v>Allvarlig</c:v>
                </c:pt>
                <c:pt idx="2">
                  <c:v>Vet ej</c:v>
                </c:pt>
              </c:strCache>
            </c:strRef>
          </c:cat>
          <c:val>
            <c:numRef>
              <c:f>Sheet1!$J$55:$J$57</c:f>
              <c:numCache>
                <c:formatCode>0%</c:formatCode>
                <c:ptCount val="3"/>
                <c:pt idx="0">
                  <c:v>0.65</c:v>
                </c:pt>
                <c:pt idx="1">
                  <c:v>0.2</c:v>
                </c:pt>
                <c:pt idx="2">
                  <c:v>0.15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ED1-46E3-895B-C4A8A70449C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6160792"/>
        <c:axId val="546159808"/>
      </c:barChart>
      <c:catAx>
        <c:axId val="54616079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546159808"/>
        <c:crosses val="autoZero"/>
        <c:auto val="1"/>
        <c:lblAlgn val="ctr"/>
        <c:lblOffset val="100"/>
        <c:noMultiLvlLbl val="0"/>
      </c:catAx>
      <c:valAx>
        <c:axId val="546159808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54616079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en-US" sz="1200" b="1" i="0" baseline="0">
                <a:solidFill>
                  <a:sysClr val="windowText" lastClr="000000"/>
                </a:solidFill>
                <a:effectLst/>
              </a:rPr>
              <a:t>I ett internationellt perspektiv är svensk arkitektur:</a:t>
            </a:r>
            <a:endParaRPr lang="sv-SE" sz="1200">
              <a:solidFill>
                <a:sysClr val="windowText" lastClr="000000"/>
              </a:solidFill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endParaRPr lang="sv-SE"/>
          </a:p>
        </c:rich>
      </c:tx>
      <c:layout>
        <c:manualLayout>
          <c:xMode val="edge"/>
          <c:yMode val="edge"/>
          <c:x val="0.16980555555555554"/>
          <c:y val="2.314814814814814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06D4-4F61-90B9-D60E9FD9B43A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06D4-4F61-90B9-D60E9FD9B43A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solidFill>
                  <a:schemeClr val="accent1">
                    <a:lumMod val="40000"/>
                    <a:lumOff val="60000"/>
                  </a:schemeClr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6D4-4F61-90B9-D60E9FD9B43A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v-S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Sheet1!$I$34:$I$36</c:f>
              <c:strCache>
                <c:ptCount val="3"/>
                <c:pt idx="0">
                  <c:v>Användarorienterad</c:v>
                </c:pt>
                <c:pt idx="1">
                  <c:v>Idéorienterad</c:v>
                </c:pt>
                <c:pt idx="2">
                  <c:v>Vet ej</c:v>
                </c:pt>
              </c:strCache>
            </c:strRef>
          </c:cat>
          <c:val>
            <c:numRef>
              <c:f>Sheet1!$J$34:$J$36</c:f>
              <c:numCache>
                <c:formatCode>0%</c:formatCode>
                <c:ptCount val="3"/>
                <c:pt idx="0">
                  <c:v>0.83</c:v>
                </c:pt>
                <c:pt idx="1">
                  <c:v>0.08</c:v>
                </c:pt>
                <c:pt idx="2">
                  <c:v>0.09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6D4-4F61-90B9-D60E9FD9B43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63159448"/>
        <c:axId val="363166664"/>
      </c:barChart>
      <c:catAx>
        <c:axId val="363159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363166664"/>
        <c:crosses val="autoZero"/>
        <c:auto val="1"/>
        <c:lblAlgn val="ctr"/>
        <c:lblOffset val="100"/>
        <c:noMultiLvlLbl val="0"/>
      </c:catAx>
      <c:valAx>
        <c:axId val="36316666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363159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v-SE" sz="1200" b="1">
                <a:solidFill>
                  <a:sysClr val="windowText" lastClr="000000"/>
                </a:solidFill>
              </a:rPr>
              <a:t>I</a:t>
            </a:r>
            <a:r>
              <a:rPr lang="sv-SE" sz="1200" b="1" baseline="0">
                <a:solidFill>
                  <a:sysClr val="windowText" lastClr="000000"/>
                </a:solidFill>
              </a:rPr>
              <a:t> ett internationellt perspektiv är dansk arkitektur:</a:t>
            </a:r>
            <a:endParaRPr lang="sv-SE" sz="12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C7E-4186-81CD-9D46649D6080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C7E-4186-81CD-9D46649D6080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DC7E-4186-81CD-9D46649D6080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v-S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Sheet1!$I$61:$I$63</c:f>
              <c:strCache>
                <c:ptCount val="3"/>
                <c:pt idx="0">
                  <c:v>Idéorienterad</c:v>
                </c:pt>
                <c:pt idx="1">
                  <c:v>Användarorienterad</c:v>
                </c:pt>
                <c:pt idx="2">
                  <c:v>Vet ej</c:v>
                </c:pt>
              </c:strCache>
            </c:strRef>
          </c:cat>
          <c:val>
            <c:numRef>
              <c:f>Sheet1!$J$61:$J$63</c:f>
              <c:numCache>
                <c:formatCode>0%</c:formatCode>
                <c:ptCount val="3"/>
                <c:pt idx="0">
                  <c:v>0.59</c:v>
                </c:pt>
                <c:pt idx="1">
                  <c:v>0.2</c:v>
                </c:pt>
                <c:pt idx="2">
                  <c:v>0.21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C7E-4186-81CD-9D46649D60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1665936"/>
        <c:axId val="541666264"/>
      </c:barChart>
      <c:catAx>
        <c:axId val="541665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541666264"/>
        <c:crosses val="autoZero"/>
        <c:auto val="1"/>
        <c:lblAlgn val="ctr"/>
        <c:lblOffset val="100"/>
        <c:noMultiLvlLbl val="0"/>
      </c:catAx>
      <c:valAx>
        <c:axId val="54166626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54166593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0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en-US" sz="1200" b="1" i="0" baseline="0">
                <a:solidFill>
                  <a:sysClr val="windowText" lastClr="000000"/>
                </a:solidFill>
                <a:effectLst/>
              </a:rPr>
              <a:t>I ett internationellt perspektiv är svensk arkitektur:</a:t>
            </a:r>
            <a:endParaRPr lang="sv-SE" sz="1200">
              <a:solidFill>
                <a:sysClr val="windowText" lastClr="000000"/>
              </a:solidFill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>
                <a:solidFill>
                  <a:sysClr val="windowText" lastClr="000000">
                    <a:lumMod val="65000"/>
                    <a:lumOff val="35000"/>
                  </a:sysClr>
                </a:solidFill>
              </a:defRPr>
            </a:pPr>
            <a:endParaRPr lang="sv-SE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 marL="0" marR="0" lvl="0" indent="0" algn="ctr" defTabSz="914400" rtl="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 sz="1400" b="0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chemeClr val="accent1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D9A5-4054-9847-E486AD20C6DB}"/>
              </c:ext>
            </c:extLst>
          </c:dPt>
          <c:dPt>
            <c:idx val="1"/>
            <c:invertIfNegative val="0"/>
            <c:bubble3D val="0"/>
            <c:spPr>
              <a:solidFill>
                <a:schemeClr val="accent1">
                  <a:lumMod val="5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D9A5-4054-9847-E486AD20C6DB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D9A5-4054-9847-E486AD20C6DB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v-S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Sheet1!$I$41:$I$43</c:f>
              <c:strCache>
                <c:ptCount val="3"/>
                <c:pt idx="0">
                  <c:v>Blygsam</c:v>
                </c:pt>
                <c:pt idx="1">
                  <c:v>Självhävdande</c:v>
                </c:pt>
                <c:pt idx="2">
                  <c:v>Vet ej</c:v>
                </c:pt>
              </c:strCache>
            </c:strRef>
          </c:cat>
          <c:val>
            <c:numRef>
              <c:f>Sheet1!$J$41:$J$43</c:f>
              <c:numCache>
                <c:formatCode>0%</c:formatCode>
                <c:ptCount val="3"/>
                <c:pt idx="0">
                  <c:v>0.75</c:v>
                </c:pt>
                <c:pt idx="1">
                  <c:v>0.14000000000000001</c:v>
                </c:pt>
                <c:pt idx="2">
                  <c:v>0.11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D9A5-4054-9847-E486AD20C6D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3869808"/>
        <c:axId val="543870464"/>
      </c:barChart>
      <c:catAx>
        <c:axId val="5438698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543870464"/>
        <c:crosses val="autoZero"/>
        <c:auto val="1"/>
        <c:lblAlgn val="ctr"/>
        <c:lblOffset val="100"/>
        <c:noMultiLvlLbl val="0"/>
      </c:catAx>
      <c:valAx>
        <c:axId val="54387046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5438698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sv-SE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sv-SE" sz="1200" b="1">
                <a:solidFill>
                  <a:sysClr val="windowText" lastClr="000000"/>
                </a:solidFill>
              </a:rPr>
              <a:t>I</a:t>
            </a:r>
            <a:r>
              <a:rPr lang="sv-SE" sz="1200" b="1" baseline="0">
                <a:solidFill>
                  <a:sysClr val="windowText" lastClr="000000"/>
                </a:solidFill>
              </a:rPr>
              <a:t> ett internationellt perspektiv är dansk arkitektur:</a:t>
            </a:r>
            <a:endParaRPr lang="sv-SE" sz="1200" b="1">
              <a:solidFill>
                <a:sysClr val="windowText" lastClr="000000"/>
              </a:solidFill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v-SE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CA10-44B1-8305-E43A54F1BAB9}"/>
              </c:ext>
            </c:extLst>
          </c:dPt>
          <c:dPt>
            <c:idx val="1"/>
            <c:invertIfNegative val="0"/>
            <c:bubble3D val="0"/>
            <c:spPr>
              <a:solidFill>
                <a:srgbClr val="FF0000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CA10-44B1-8305-E43A54F1BAB9}"/>
              </c:ext>
            </c:extLst>
          </c:dPt>
          <c:dPt>
            <c:idx val="2"/>
            <c:invertIfNegative val="0"/>
            <c:bubble3D val="0"/>
            <c:spPr>
              <a:solidFill>
                <a:schemeClr val="accent1">
                  <a:lumMod val="40000"/>
                  <a:lumOff val="60000"/>
                </a:schemeClr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5-CA10-44B1-8305-E43A54F1BAB9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v-SE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Sheet1!$I$68:$I$70</c:f>
              <c:strCache>
                <c:ptCount val="3"/>
                <c:pt idx="0">
                  <c:v>Självhävdande</c:v>
                </c:pt>
                <c:pt idx="1">
                  <c:v>Blygsam</c:v>
                </c:pt>
                <c:pt idx="2">
                  <c:v>Vet ej</c:v>
                </c:pt>
              </c:strCache>
            </c:strRef>
          </c:cat>
          <c:val>
            <c:numRef>
              <c:f>Sheet1!$J$68:$J$70</c:f>
              <c:numCache>
                <c:formatCode>0%</c:formatCode>
                <c:ptCount val="3"/>
                <c:pt idx="0">
                  <c:v>0.74</c:v>
                </c:pt>
                <c:pt idx="1">
                  <c:v>0.09</c:v>
                </c:pt>
                <c:pt idx="2">
                  <c:v>0.17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A10-44B1-8305-E43A54F1BAB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47105304"/>
        <c:axId val="547103664"/>
      </c:barChart>
      <c:catAx>
        <c:axId val="5471053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547103664"/>
        <c:crosses val="autoZero"/>
        <c:auto val="1"/>
        <c:lblAlgn val="ctr"/>
        <c:lblOffset val="100"/>
        <c:noMultiLvlLbl val="0"/>
      </c:catAx>
      <c:valAx>
        <c:axId val="547103664"/>
        <c:scaling>
          <c:orientation val="minMax"/>
        </c:scaling>
        <c:delete val="0"/>
        <c:axPos val="l"/>
        <c:majorGridlines>
          <c:spPr>
            <a:ln w="9525" cap="flat" cmpd="sng" algn="ctr">
              <a:noFill/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v-SE"/>
          </a:p>
        </c:txPr>
        <c:crossAx val="5471053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sv-S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明朝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B042E0-50C9-4670-8B3D-F59D81C0B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575</Words>
  <Characters>3053</Characters>
  <Application>Microsoft Office Word</Application>
  <DocSecurity>0</DocSecurity>
  <Lines>25</Lines>
  <Paragraphs>7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Lyckesjö</dc:creator>
  <cp:keywords/>
  <dc:description/>
  <cp:lastModifiedBy>Maria Lyckesjö</cp:lastModifiedBy>
  <cp:revision>2</cp:revision>
  <dcterms:created xsi:type="dcterms:W3CDTF">2016-11-25T07:50:00Z</dcterms:created>
  <dcterms:modified xsi:type="dcterms:W3CDTF">2016-11-25T07:50:00Z</dcterms:modified>
</cp:coreProperties>
</file>