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7" w:rsidRDefault="00A800F7">
      <w:pPr>
        <w:pStyle w:val="Rubrik2"/>
      </w:pPr>
      <w:bookmarkStart w:id="0" w:name="OLE_LINK1"/>
    </w:p>
    <w:p w:rsidR="00A800F7" w:rsidRDefault="00A800F7">
      <w:pPr>
        <w:pStyle w:val="Rubrik2"/>
      </w:pPr>
      <w:r>
        <w:t xml:space="preserve">Pressmeddelande                   </w:t>
      </w:r>
      <w:bookmarkStart w:id="1" w:name="OLE_LINK2"/>
      <w:r w:rsidR="00F257F7">
        <w:t xml:space="preserve">           </w:t>
      </w:r>
      <w:r w:rsidR="00F257F7">
        <w:tab/>
      </w:r>
      <w:r w:rsidR="00F257F7">
        <w:tab/>
        <w:t xml:space="preserve"> </w:t>
      </w:r>
      <w:r w:rsidR="00681D21">
        <w:t xml:space="preserve">                                               25</w:t>
      </w:r>
      <w:r w:rsidR="00263E39">
        <w:t xml:space="preserve"> </w:t>
      </w:r>
      <w:r w:rsidR="00681D21">
        <w:t>februari 2010</w:t>
      </w:r>
    </w:p>
    <w:bookmarkEnd w:id="0"/>
    <w:bookmarkEnd w:id="1"/>
    <w:p w:rsidR="000C2DD1" w:rsidRDefault="000C2DD1" w:rsidP="00A800F7">
      <w:pPr>
        <w:rPr>
          <w:i/>
          <w:sz w:val="24"/>
        </w:rPr>
      </w:pPr>
    </w:p>
    <w:p w:rsidR="00681D21" w:rsidRPr="00681D21" w:rsidRDefault="00681D21" w:rsidP="00681D21">
      <w:pPr>
        <w:rPr>
          <w:b/>
          <w:sz w:val="28"/>
          <w:szCs w:val="28"/>
        </w:rPr>
      </w:pPr>
      <w:r w:rsidRPr="00681D21">
        <w:rPr>
          <w:b/>
          <w:sz w:val="28"/>
          <w:szCs w:val="28"/>
        </w:rPr>
        <w:t>Trygg-Hansa</w:t>
      </w:r>
      <w:r>
        <w:rPr>
          <w:b/>
          <w:sz w:val="28"/>
          <w:szCs w:val="28"/>
        </w:rPr>
        <w:t>/Codan</w:t>
      </w:r>
      <w:r w:rsidRPr="0068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upp</w:t>
      </w:r>
      <w:r w:rsidRPr="00681D21">
        <w:rPr>
          <w:b/>
          <w:sz w:val="28"/>
          <w:szCs w:val="28"/>
        </w:rPr>
        <w:t xml:space="preserve">visar återigen ett </w:t>
      </w:r>
      <w:r w:rsidR="00DB020B">
        <w:rPr>
          <w:b/>
          <w:sz w:val="28"/>
          <w:szCs w:val="28"/>
        </w:rPr>
        <w:t xml:space="preserve">mycket </w:t>
      </w:r>
      <w:r w:rsidR="00071C3F">
        <w:rPr>
          <w:b/>
          <w:sz w:val="28"/>
          <w:szCs w:val="28"/>
        </w:rPr>
        <w:t>starkt</w:t>
      </w:r>
      <w:r>
        <w:rPr>
          <w:b/>
          <w:sz w:val="28"/>
          <w:szCs w:val="28"/>
        </w:rPr>
        <w:t xml:space="preserve"> resultat</w:t>
      </w:r>
    </w:p>
    <w:p w:rsidR="004D66B8" w:rsidRDefault="004D66B8" w:rsidP="004D66B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1D21" w:rsidRPr="00681D21" w:rsidRDefault="00681D21" w:rsidP="00681D21">
      <w:pPr>
        <w:rPr>
          <w:sz w:val="24"/>
          <w:szCs w:val="24"/>
        </w:rPr>
      </w:pPr>
      <w:r w:rsidRPr="00681D21">
        <w:rPr>
          <w:sz w:val="24"/>
          <w:szCs w:val="24"/>
        </w:rPr>
        <w:t xml:space="preserve">Trygg-Hansa/Codan fortsätter att uppvisa </w:t>
      </w:r>
      <w:r w:rsidR="00181D21">
        <w:rPr>
          <w:sz w:val="24"/>
          <w:szCs w:val="24"/>
        </w:rPr>
        <w:t xml:space="preserve">ett </w:t>
      </w:r>
      <w:r w:rsidR="00FE49B4">
        <w:rPr>
          <w:sz w:val="24"/>
          <w:szCs w:val="24"/>
        </w:rPr>
        <w:t xml:space="preserve">mycket </w:t>
      </w:r>
      <w:r w:rsidR="00181D21">
        <w:rPr>
          <w:sz w:val="24"/>
          <w:szCs w:val="24"/>
        </w:rPr>
        <w:t>starkt</w:t>
      </w:r>
      <w:r w:rsidRPr="00681D21">
        <w:rPr>
          <w:sz w:val="24"/>
          <w:szCs w:val="24"/>
        </w:rPr>
        <w:t xml:space="preserve"> resultat och utgör ett viktigt bidrag till moderbolaget RSA:s övergripande resultat.</w:t>
      </w:r>
    </w:p>
    <w:p w:rsidR="00681D21" w:rsidRPr="00681D21" w:rsidRDefault="00681D21" w:rsidP="00681D21">
      <w:pPr>
        <w:rPr>
          <w:sz w:val="24"/>
          <w:szCs w:val="24"/>
        </w:rPr>
      </w:pPr>
    </w:p>
    <w:p w:rsidR="00E36016" w:rsidRPr="00681D21" w:rsidRDefault="00E36016" w:rsidP="00E36016">
      <w:pPr>
        <w:pStyle w:val="Liststycke"/>
        <w:numPr>
          <w:ilvl w:val="0"/>
          <w:numId w:val="14"/>
        </w:numPr>
      </w:pPr>
      <w:r w:rsidRPr="00681D21">
        <w:t xml:space="preserve">Nettopremieinkomsterna minskade med 1 procent till 13 953 miljoner DKK (19 911 </w:t>
      </w:r>
      <w:r w:rsidR="00641BA4">
        <w:t>miljoner SEK</w:t>
      </w:r>
      <w:r w:rsidRPr="00681D21">
        <w:t>)</w:t>
      </w:r>
    </w:p>
    <w:p w:rsidR="00681D21" w:rsidRPr="00681D21" w:rsidRDefault="00681D21" w:rsidP="00DB020B">
      <w:pPr>
        <w:pStyle w:val="Liststycke"/>
        <w:numPr>
          <w:ilvl w:val="0"/>
          <w:numId w:val="14"/>
        </w:numPr>
      </w:pPr>
      <w:r w:rsidRPr="00681D21">
        <w:t>Skandinaviens underwritingresultat ökade med 2</w:t>
      </w:r>
      <w:r w:rsidR="00194BBF">
        <w:t>5</w:t>
      </w:r>
      <w:r w:rsidRPr="00681D21">
        <w:t xml:space="preserve"> procent till 2 023 miljoner DKK (2 887 </w:t>
      </w:r>
      <w:r w:rsidR="00641BA4">
        <w:t xml:space="preserve">miljoner </w:t>
      </w:r>
      <w:r w:rsidRPr="00681D21">
        <w:t>SEK)</w:t>
      </w:r>
      <w:r w:rsidR="00AE7F4F">
        <w:t>*</w:t>
      </w:r>
      <w:r w:rsidR="001F408C">
        <w:t xml:space="preserve"> </w:t>
      </w:r>
    </w:p>
    <w:p w:rsidR="00681D21" w:rsidRPr="00681D21" w:rsidRDefault="00681D21" w:rsidP="00681D21">
      <w:pPr>
        <w:pStyle w:val="Liststycke"/>
        <w:numPr>
          <w:ilvl w:val="0"/>
          <w:numId w:val="14"/>
        </w:numPr>
      </w:pPr>
      <w:r w:rsidRPr="00681D21">
        <w:t>Totalkostnadsprocenten</w:t>
      </w:r>
      <w:r w:rsidR="00071C3F">
        <w:t xml:space="preserve"> (COR)</w:t>
      </w:r>
      <w:r w:rsidRPr="00681D21">
        <w:t xml:space="preserve"> </w:t>
      </w:r>
      <w:r w:rsidR="00071C3F">
        <w:t>förbättrades till</w:t>
      </w:r>
      <w:r w:rsidRPr="00681D21">
        <w:t xml:space="preserve"> 86,2 procent enligt I</w:t>
      </w:r>
      <w:r w:rsidR="00071C3F">
        <w:t xml:space="preserve">FRS-standard (88,3 procent för </w:t>
      </w:r>
      <w:r w:rsidRPr="00681D21">
        <w:t>2008)</w:t>
      </w:r>
    </w:p>
    <w:p w:rsidR="00D758D8" w:rsidRDefault="00D758D8" w:rsidP="00D758D8">
      <w:pPr>
        <w:rPr>
          <w:sz w:val="24"/>
          <w:szCs w:val="24"/>
        </w:rPr>
      </w:pPr>
    </w:p>
    <w:p w:rsidR="00681D21" w:rsidRDefault="00681D21" w:rsidP="00AE3976">
      <w:pPr>
        <w:rPr>
          <w:sz w:val="24"/>
          <w:szCs w:val="24"/>
        </w:rPr>
      </w:pPr>
      <w:r>
        <w:rPr>
          <w:sz w:val="24"/>
          <w:szCs w:val="24"/>
        </w:rPr>
        <w:t>Trygg-Hansa/C</w:t>
      </w:r>
      <w:r w:rsidRPr="00681D21">
        <w:rPr>
          <w:sz w:val="24"/>
          <w:szCs w:val="24"/>
        </w:rPr>
        <w:t>odan forts</w:t>
      </w:r>
      <w:r>
        <w:rPr>
          <w:sz w:val="24"/>
          <w:szCs w:val="24"/>
        </w:rPr>
        <w:t>atte</w:t>
      </w:r>
      <w:r w:rsidRPr="00681D21">
        <w:rPr>
          <w:sz w:val="24"/>
          <w:szCs w:val="24"/>
        </w:rPr>
        <w:t xml:space="preserve"> att uppvisa </w:t>
      </w:r>
      <w:r w:rsidR="00DB020B">
        <w:rPr>
          <w:sz w:val="24"/>
          <w:szCs w:val="24"/>
        </w:rPr>
        <w:t xml:space="preserve">mycket </w:t>
      </w:r>
      <w:r w:rsidRPr="00681D21">
        <w:rPr>
          <w:sz w:val="24"/>
          <w:szCs w:val="24"/>
        </w:rPr>
        <w:t>goda resultat under 2009. Fokus på håll</w:t>
      </w:r>
      <w:r w:rsidR="00071C3F">
        <w:rPr>
          <w:sz w:val="24"/>
          <w:szCs w:val="24"/>
        </w:rPr>
        <w:t>bar lönsamhet gav</w:t>
      </w:r>
      <w:r w:rsidRPr="00681D21">
        <w:rPr>
          <w:sz w:val="24"/>
          <w:szCs w:val="24"/>
        </w:rPr>
        <w:t xml:space="preserve"> ett </w:t>
      </w:r>
      <w:r w:rsidR="004A60BA">
        <w:rPr>
          <w:sz w:val="24"/>
          <w:szCs w:val="24"/>
        </w:rPr>
        <w:t xml:space="preserve">starkt </w:t>
      </w:r>
      <w:r w:rsidRPr="00681D21">
        <w:rPr>
          <w:sz w:val="24"/>
          <w:szCs w:val="24"/>
        </w:rPr>
        <w:t>underwritingresultat</w:t>
      </w:r>
      <w:r w:rsidR="00071C3F">
        <w:rPr>
          <w:sz w:val="24"/>
          <w:szCs w:val="24"/>
        </w:rPr>
        <w:t>,</w:t>
      </w:r>
      <w:r w:rsidRPr="00681D21">
        <w:rPr>
          <w:sz w:val="24"/>
          <w:szCs w:val="24"/>
        </w:rPr>
        <w:t xml:space="preserve"> </w:t>
      </w:r>
      <w:r w:rsidR="00737787">
        <w:rPr>
          <w:sz w:val="24"/>
          <w:szCs w:val="24"/>
        </w:rPr>
        <w:t>en</w:t>
      </w:r>
      <w:r w:rsidRPr="00681D21">
        <w:rPr>
          <w:sz w:val="24"/>
          <w:szCs w:val="24"/>
        </w:rPr>
        <w:t xml:space="preserve"> ök</w:t>
      </w:r>
      <w:r w:rsidR="00737787">
        <w:rPr>
          <w:sz w:val="24"/>
          <w:szCs w:val="24"/>
        </w:rPr>
        <w:t>ning</w:t>
      </w:r>
      <w:r w:rsidR="00194BBF">
        <w:rPr>
          <w:sz w:val="24"/>
          <w:szCs w:val="24"/>
        </w:rPr>
        <w:t xml:space="preserve"> med 25</w:t>
      </w:r>
      <w:r w:rsidRPr="00681D21">
        <w:rPr>
          <w:sz w:val="24"/>
          <w:szCs w:val="24"/>
        </w:rPr>
        <w:t xml:space="preserve"> procent</w:t>
      </w:r>
      <w:r w:rsidR="00941601">
        <w:rPr>
          <w:sz w:val="24"/>
          <w:szCs w:val="24"/>
        </w:rPr>
        <w:t xml:space="preserve"> omräknat i innevarande års valutakurser</w:t>
      </w:r>
      <w:r w:rsidR="00071C3F">
        <w:rPr>
          <w:sz w:val="24"/>
          <w:szCs w:val="24"/>
        </w:rPr>
        <w:t>,</w:t>
      </w:r>
      <w:r w:rsidRPr="00681D21">
        <w:rPr>
          <w:sz w:val="24"/>
          <w:szCs w:val="24"/>
        </w:rPr>
        <w:t xml:space="preserve"> </w:t>
      </w:r>
      <w:r w:rsidR="00071C3F">
        <w:rPr>
          <w:sz w:val="24"/>
          <w:szCs w:val="24"/>
        </w:rPr>
        <w:t xml:space="preserve">samt </w:t>
      </w:r>
      <w:r w:rsidRPr="00681D21">
        <w:rPr>
          <w:sz w:val="24"/>
          <w:szCs w:val="24"/>
        </w:rPr>
        <w:t>en utmärk</w:t>
      </w:r>
      <w:r w:rsidR="00071C3F">
        <w:rPr>
          <w:sz w:val="24"/>
          <w:szCs w:val="24"/>
        </w:rPr>
        <w:t>t totalkostnadsprocent på 86,2 procent</w:t>
      </w:r>
      <w:r w:rsidR="001F408C">
        <w:rPr>
          <w:sz w:val="24"/>
          <w:szCs w:val="24"/>
        </w:rPr>
        <w:t xml:space="preserve">, främst drivet av </w:t>
      </w:r>
      <w:r w:rsidR="003E218F">
        <w:rPr>
          <w:sz w:val="24"/>
          <w:szCs w:val="24"/>
        </w:rPr>
        <w:t>en positiv utveckling</w:t>
      </w:r>
      <w:r w:rsidR="00231C44">
        <w:rPr>
          <w:sz w:val="24"/>
          <w:szCs w:val="24"/>
        </w:rPr>
        <w:t xml:space="preserve"> inom privata </w:t>
      </w:r>
      <w:r w:rsidR="001F408C">
        <w:rPr>
          <w:sz w:val="24"/>
          <w:szCs w:val="24"/>
        </w:rPr>
        <w:t>motor-</w:t>
      </w:r>
      <w:r w:rsidR="00231C44">
        <w:rPr>
          <w:sz w:val="24"/>
          <w:szCs w:val="24"/>
        </w:rPr>
        <w:t xml:space="preserve"> och</w:t>
      </w:r>
      <w:r w:rsidR="001F408C">
        <w:rPr>
          <w:sz w:val="24"/>
          <w:szCs w:val="24"/>
        </w:rPr>
        <w:t xml:space="preserve"> olycksfalls</w:t>
      </w:r>
      <w:r w:rsidR="00231C44">
        <w:rPr>
          <w:sz w:val="24"/>
          <w:szCs w:val="24"/>
        </w:rPr>
        <w:t>försäkringar</w:t>
      </w:r>
      <w:r w:rsidR="001F408C">
        <w:rPr>
          <w:sz w:val="24"/>
          <w:szCs w:val="24"/>
        </w:rPr>
        <w:t xml:space="preserve"> </w:t>
      </w:r>
      <w:r w:rsidR="00231C44">
        <w:rPr>
          <w:sz w:val="24"/>
          <w:szCs w:val="24"/>
        </w:rPr>
        <w:t>samt</w:t>
      </w:r>
      <w:r w:rsidR="001F408C">
        <w:rPr>
          <w:sz w:val="24"/>
          <w:szCs w:val="24"/>
        </w:rPr>
        <w:t xml:space="preserve"> marinförsäkringar</w:t>
      </w:r>
      <w:r w:rsidRPr="00681D21">
        <w:rPr>
          <w:i/>
          <w:sz w:val="24"/>
          <w:szCs w:val="24"/>
        </w:rPr>
        <w:t xml:space="preserve">. </w:t>
      </w:r>
      <w:r w:rsidRPr="00681D21">
        <w:rPr>
          <w:sz w:val="24"/>
          <w:szCs w:val="24"/>
        </w:rPr>
        <w:t>Nettopremie</w:t>
      </w:r>
      <w:r w:rsidR="001F408C">
        <w:rPr>
          <w:sz w:val="24"/>
          <w:szCs w:val="24"/>
        </w:rPr>
        <w:t>inkomsterna sjönk med 1 procent</w:t>
      </w:r>
      <w:r w:rsidR="00C4778F">
        <w:rPr>
          <w:sz w:val="24"/>
          <w:szCs w:val="24"/>
        </w:rPr>
        <w:t xml:space="preserve"> i innevarande års valutakurser</w:t>
      </w:r>
      <w:r w:rsidR="001F408C">
        <w:rPr>
          <w:sz w:val="24"/>
          <w:szCs w:val="24"/>
        </w:rPr>
        <w:t>, men</w:t>
      </w:r>
      <w:r w:rsidRPr="00681D21">
        <w:rPr>
          <w:sz w:val="24"/>
          <w:szCs w:val="24"/>
        </w:rPr>
        <w:t xml:space="preserve"> </w:t>
      </w:r>
      <w:r w:rsidR="001F408C">
        <w:rPr>
          <w:sz w:val="24"/>
          <w:szCs w:val="24"/>
        </w:rPr>
        <w:t>e</w:t>
      </w:r>
      <w:r w:rsidRPr="00681D21">
        <w:rPr>
          <w:sz w:val="24"/>
          <w:szCs w:val="24"/>
        </w:rPr>
        <w:t>ffekterna av konjunkturned</w:t>
      </w:r>
      <w:r w:rsidR="00DB020B">
        <w:rPr>
          <w:sz w:val="24"/>
          <w:szCs w:val="24"/>
        </w:rPr>
        <w:t xml:space="preserve">gången och </w:t>
      </w:r>
      <w:r w:rsidR="001F408C">
        <w:rPr>
          <w:sz w:val="24"/>
          <w:szCs w:val="24"/>
        </w:rPr>
        <w:t xml:space="preserve">en </w:t>
      </w:r>
      <w:r w:rsidR="00DB020B">
        <w:rPr>
          <w:sz w:val="24"/>
          <w:szCs w:val="24"/>
        </w:rPr>
        <w:t xml:space="preserve">minskad </w:t>
      </w:r>
      <w:r w:rsidR="004742A9">
        <w:rPr>
          <w:sz w:val="24"/>
          <w:szCs w:val="24"/>
        </w:rPr>
        <w:t>risk</w:t>
      </w:r>
      <w:r w:rsidR="00DB020B">
        <w:rPr>
          <w:sz w:val="24"/>
          <w:szCs w:val="24"/>
        </w:rPr>
        <w:t>exponering inom</w:t>
      </w:r>
      <w:r w:rsidRPr="00681D21">
        <w:rPr>
          <w:sz w:val="24"/>
          <w:szCs w:val="24"/>
        </w:rPr>
        <w:t xml:space="preserve"> företagsförsäkringar mildrades tack vare den goda tillväxten i Norge och inom privatförsäkringar.</w:t>
      </w:r>
    </w:p>
    <w:p w:rsidR="00AE3976" w:rsidRPr="00AE3976" w:rsidRDefault="00AE3976" w:rsidP="00AE3976">
      <w:pPr>
        <w:rPr>
          <w:sz w:val="24"/>
          <w:szCs w:val="24"/>
        </w:rPr>
      </w:pPr>
    </w:p>
    <w:p w:rsidR="00681D21" w:rsidRPr="00D758D8" w:rsidRDefault="00D758D8" w:rsidP="00D758D8">
      <w:pPr>
        <w:rPr>
          <w:sz w:val="24"/>
        </w:rPr>
      </w:pPr>
      <w:r w:rsidRPr="00D758D8">
        <w:rPr>
          <w:sz w:val="24"/>
        </w:rPr>
        <w:t xml:space="preserve">- </w:t>
      </w:r>
      <w:r w:rsidR="00681D21" w:rsidRPr="00D758D8">
        <w:rPr>
          <w:sz w:val="24"/>
        </w:rPr>
        <w:t>Vi har återigen uppn</w:t>
      </w:r>
      <w:r w:rsidR="00DB020B" w:rsidRPr="00D758D8">
        <w:rPr>
          <w:sz w:val="24"/>
        </w:rPr>
        <w:t xml:space="preserve">ått ett </w:t>
      </w:r>
      <w:r w:rsidR="00FE49B4" w:rsidRPr="00D758D8">
        <w:rPr>
          <w:sz w:val="24"/>
        </w:rPr>
        <w:t xml:space="preserve">mycket </w:t>
      </w:r>
      <w:r w:rsidR="007F1610">
        <w:rPr>
          <w:sz w:val="24"/>
        </w:rPr>
        <w:t>starkt</w:t>
      </w:r>
      <w:r w:rsidR="00DB020B" w:rsidRPr="00D758D8">
        <w:rPr>
          <w:sz w:val="24"/>
        </w:rPr>
        <w:t xml:space="preserve"> resultat trots utmanande</w:t>
      </w:r>
      <w:r w:rsidR="00681D21" w:rsidRPr="00D758D8">
        <w:rPr>
          <w:sz w:val="24"/>
        </w:rPr>
        <w:t xml:space="preserve"> marknadsförhållanden</w:t>
      </w:r>
      <w:r w:rsidR="00FE49B4" w:rsidRPr="00D758D8">
        <w:rPr>
          <w:sz w:val="24"/>
        </w:rPr>
        <w:t xml:space="preserve"> under 2009. Detta är väldigt</w:t>
      </w:r>
      <w:r w:rsidR="00681D21" w:rsidRPr="00D758D8">
        <w:rPr>
          <w:sz w:val="24"/>
        </w:rPr>
        <w:t xml:space="preserve"> uppmuntrande och visar på styrkan i vår verksamhet, i vår nordiska strategi samt att vi agerat rätt de senaste åren. Vi </w:t>
      </w:r>
      <w:r w:rsidR="001F408C" w:rsidRPr="00D758D8">
        <w:rPr>
          <w:sz w:val="24"/>
        </w:rPr>
        <w:t xml:space="preserve">är väl förberedda </w:t>
      </w:r>
      <w:r w:rsidR="00681D21" w:rsidRPr="00D758D8">
        <w:rPr>
          <w:sz w:val="24"/>
        </w:rPr>
        <w:t>för att fortsätta att visa goda resultat de närmaste åren, säger Trygg-Hansa/Codans vd Rickard Gustafson.</w:t>
      </w:r>
    </w:p>
    <w:p w:rsidR="00681D21" w:rsidRPr="00681D21" w:rsidRDefault="00681D21" w:rsidP="00681D21">
      <w:pPr>
        <w:ind w:left="360"/>
        <w:rPr>
          <w:sz w:val="24"/>
          <w:szCs w:val="24"/>
        </w:rPr>
      </w:pPr>
    </w:p>
    <w:p w:rsidR="00681D21" w:rsidRPr="00681D21" w:rsidRDefault="00681D21" w:rsidP="00D758D8">
      <w:pPr>
        <w:rPr>
          <w:sz w:val="24"/>
          <w:szCs w:val="24"/>
        </w:rPr>
      </w:pPr>
      <w:r w:rsidRPr="00681D21">
        <w:rPr>
          <w:sz w:val="24"/>
          <w:szCs w:val="24"/>
        </w:rPr>
        <w:t xml:space="preserve">Privatförsäkringar visar en positiv tillväxt av nettopremieinkomster i alla nordiska länder. Premierna steg med 4 procent till 7 892 miljoner </w:t>
      </w:r>
      <w:r w:rsidR="00071C3F">
        <w:rPr>
          <w:sz w:val="24"/>
          <w:szCs w:val="24"/>
        </w:rPr>
        <w:t xml:space="preserve">DKK </w:t>
      </w:r>
      <w:r w:rsidR="00FE49B4">
        <w:rPr>
          <w:sz w:val="24"/>
          <w:szCs w:val="24"/>
        </w:rPr>
        <w:t>(11 262 miljoner</w:t>
      </w:r>
      <w:r w:rsidR="00D758D8">
        <w:rPr>
          <w:sz w:val="24"/>
          <w:szCs w:val="24"/>
        </w:rPr>
        <w:t xml:space="preserve"> SEK), främst på grund av </w:t>
      </w:r>
      <w:r w:rsidR="00FE49B4">
        <w:rPr>
          <w:sz w:val="24"/>
          <w:szCs w:val="24"/>
        </w:rPr>
        <w:t xml:space="preserve">tillväxt i </w:t>
      </w:r>
      <w:r w:rsidR="001F408C">
        <w:rPr>
          <w:sz w:val="24"/>
          <w:szCs w:val="24"/>
        </w:rPr>
        <w:t>Norge följt av o</w:t>
      </w:r>
      <w:r w:rsidRPr="00681D21">
        <w:rPr>
          <w:sz w:val="24"/>
          <w:szCs w:val="24"/>
        </w:rPr>
        <w:t>lycksfall</w:t>
      </w:r>
      <w:r w:rsidR="001F408C">
        <w:rPr>
          <w:sz w:val="24"/>
          <w:szCs w:val="24"/>
        </w:rPr>
        <w:t>sförsäkringar</w:t>
      </w:r>
      <w:r w:rsidR="00071C3F">
        <w:rPr>
          <w:sz w:val="24"/>
          <w:szCs w:val="24"/>
        </w:rPr>
        <w:t xml:space="preserve">. </w:t>
      </w:r>
      <w:r w:rsidRPr="00681D21">
        <w:rPr>
          <w:sz w:val="24"/>
          <w:szCs w:val="24"/>
        </w:rPr>
        <w:t>I Danmark är samarbetet med banker fortsatt lönsamt</w:t>
      </w:r>
      <w:r w:rsidR="00FE49B4">
        <w:rPr>
          <w:sz w:val="24"/>
          <w:szCs w:val="24"/>
        </w:rPr>
        <w:t xml:space="preserve"> och i</w:t>
      </w:r>
      <w:r w:rsidRPr="00681D21">
        <w:rPr>
          <w:sz w:val="24"/>
          <w:szCs w:val="24"/>
        </w:rPr>
        <w:t xml:space="preserve"> Sverige har banksamarbete</w:t>
      </w:r>
      <w:r w:rsidR="00374C40">
        <w:rPr>
          <w:sz w:val="24"/>
          <w:szCs w:val="24"/>
        </w:rPr>
        <w:t>t</w:t>
      </w:r>
      <w:r w:rsidRPr="00681D21">
        <w:rPr>
          <w:sz w:val="24"/>
          <w:szCs w:val="24"/>
        </w:rPr>
        <w:t xml:space="preserve"> </w:t>
      </w:r>
      <w:r w:rsidR="003B0F18">
        <w:rPr>
          <w:sz w:val="24"/>
          <w:szCs w:val="24"/>
        </w:rPr>
        <w:t xml:space="preserve">nyligen förstärkts i och </w:t>
      </w:r>
      <w:r w:rsidRPr="00681D21">
        <w:rPr>
          <w:sz w:val="24"/>
          <w:szCs w:val="24"/>
        </w:rPr>
        <w:t>med förvärvet av Sveland Sakförsäkringar, som tillkännagavs i januari.</w:t>
      </w:r>
    </w:p>
    <w:p w:rsidR="00681D21" w:rsidRPr="00681D21" w:rsidRDefault="00681D21" w:rsidP="00D758D8">
      <w:pPr>
        <w:rPr>
          <w:sz w:val="24"/>
          <w:szCs w:val="24"/>
        </w:rPr>
      </w:pPr>
    </w:p>
    <w:p w:rsidR="00681D21" w:rsidRPr="00681D21" w:rsidRDefault="00681D21" w:rsidP="00D758D8">
      <w:pPr>
        <w:rPr>
          <w:sz w:val="24"/>
          <w:szCs w:val="24"/>
        </w:rPr>
      </w:pPr>
      <w:r w:rsidRPr="00681D21">
        <w:rPr>
          <w:sz w:val="24"/>
          <w:szCs w:val="24"/>
        </w:rPr>
        <w:t>Nettopremie</w:t>
      </w:r>
      <w:r w:rsidR="00584FB4">
        <w:rPr>
          <w:sz w:val="24"/>
          <w:szCs w:val="24"/>
        </w:rPr>
        <w:t>in</w:t>
      </w:r>
      <w:r w:rsidRPr="00681D21">
        <w:rPr>
          <w:sz w:val="24"/>
          <w:szCs w:val="24"/>
        </w:rPr>
        <w:t>komsterna för företagsförsäkringar sjönk till 6 061 miljoner DKK (8 649 miljoner SEK) till följd av den ekonomiska nedgången</w:t>
      </w:r>
      <w:r w:rsidR="00584FB4">
        <w:rPr>
          <w:sz w:val="24"/>
          <w:szCs w:val="24"/>
        </w:rPr>
        <w:t xml:space="preserve"> och en minskad riskexponering</w:t>
      </w:r>
      <w:r w:rsidRPr="00681D21">
        <w:rPr>
          <w:sz w:val="24"/>
          <w:szCs w:val="24"/>
        </w:rPr>
        <w:t xml:space="preserve">. Företagsförsäkringar i Norge däremot visar </w:t>
      </w:r>
      <w:r w:rsidR="00584FB4">
        <w:rPr>
          <w:sz w:val="24"/>
          <w:szCs w:val="24"/>
        </w:rPr>
        <w:t xml:space="preserve">dock </w:t>
      </w:r>
      <w:r w:rsidRPr="00681D21">
        <w:rPr>
          <w:sz w:val="24"/>
          <w:szCs w:val="24"/>
        </w:rPr>
        <w:t xml:space="preserve">fortsättningsvis en stark uppgång, tack vare </w:t>
      </w:r>
      <w:r w:rsidR="00584FB4">
        <w:rPr>
          <w:sz w:val="24"/>
          <w:szCs w:val="24"/>
        </w:rPr>
        <w:t xml:space="preserve">den </w:t>
      </w:r>
      <w:r w:rsidR="00D758D8">
        <w:rPr>
          <w:sz w:val="24"/>
          <w:szCs w:val="24"/>
        </w:rPr>
        <w:t xml:space="preserve">egna </w:t>
      </w:r>
      <w:r w:rsidR="00584FB4">
        <w:rPr>
          <w:sz w:val="24"/>
          <w:szCs w:val="24"/>
        </w:rPr>
        <w:t xml:space="preserve">organiska </w:t>
      </w:r>
      <w:r w:rsidRPr="00681D21">
        <w:rPr>
          <w:sz w:val="24"/>
          <w:szCs w:val="24"/>
        </w:rPr>
        <w:t>tillväxten</w:t>
      </w:r>
      <w:r w:rsidRPr="00681D21">
        <w:rPr>
          <w:i/>
          <w:sz w:val="24"/>
          <w:szCs w:val="24"/>
        </w:rPr>
        <w:t xml:space="preserve"> </w:t>
      </w:r>
      <w:r w:rsidRPr="00681D21">
        <w:rPr>
          <w:sz w:val="24"/>
          <w:szCs w:val="24"/>
        </w:rPr>
        <w:t>och Lyberg</w:t>
      </w:r>
      <w:r w:rsidR="001F408C">
        <w:rPr>
          <w:sz w:val="24"/>
          <w:szCs w:val="24"/>
        </w:rPr>
        <w:t xml:space="preserve"> </w:t>
      </w:r>
      <w:r w:rsidRPr="00681D21">
        <w:rPr>
          <w:sz w:val="24"/>
          <w:szCs w:val="24"/>
        </w:rPr>
        <w:t>&amp;</w:t>
      </w:r>
      <w:r w:rsidR="001F408C">
        <w:rPr>
          <w:sz w:val="24"/>
          <w:szCs w:val="24"/>
        </w:rPr>
        <w:t xml:space="preserve"> </w:t>
      </w:r>
      <w:r w:rsidRPr="00681D21">
        <w:rPr>
          <w:sz w:val="24"/>
          <w:szCs w:val="24"/>
        </w:rPr>
        <w:t>Partners bidrag.</w:t>
      </w:r>
    </w:p>
    <w:p w:rsidR="00681D21" w:rsidRPr="00681D21" w:rsidRDefault="00681D21" w:rsidP="00D758D8">
      <w:pPr>
        <w:rPr>
          <w:sz w:val="24"/>
          <w:szCs w:val="24"/>
        </w:rPr>
      </w:pPr>
    </w:p>
    <w:p w:rsidR="00D758D8" w:rsidRDefault="00681D21" w:rsidP="00D758D8">
      <w:pPr>
        <w:rPr>
          <w:sz w:val="24"/>
          <w:szCs w:val="24"/>
        </w:rPr>
      </w:pPr>
      <w:r w:rsidRPr="00681D21">
        <w:rPr>
          <w:sz w:val="24"/>
          <w:szCs w:val="24"/>
        </w:rPr>
        <w:t xml:space="preserve">Trygg-Hansa/Codan fokuserar </w:t>
      </w:r>
      <w:r w:rsidR="001F408C">
        <w:rPr>
          <w:sz w:val="24"/>
          <w:szCs w:val="24"/>
        </w:rPr>
        <w:t xml:space="preserve">även </w:t>
      </w:r>
      <w:r w:rsidRPr="00681D21">
        <w:rPr>
          <w:sz w:val="24"/>
          <w:szCs w:val="24"/>
        </w:rPr>
        <w:t xml:space="preserve">fortsättningsvis på </w:t>
      </w:r>
      <w:r w:rsidR="00AE3976">
        <w:rPr>
          <w:sz w:val="24"/>
          <w:szCs w:val="24"/>
        </w:rPr>
        <w:t>”</w:t>
      </w:r>
      <w:r w:rsidRPr="00681D21">
        <w:rPr>
          <w:sz w:val="24"/>
          <w:szCs w:val="24"/>
        </w:rPr>
        <w:t>operational excellence</w:t>
      </w:r>
      <w:r w:rsidR="00AE3976">
        <w:rPr>
          <w:sz w:val="24"/>
          <w:szCs w:val="24"/>
        </w:rPr>
        <w:t>”</w:t>
      </w:r>
      <w:r w:rsidRPr="00681D21">
        <w:rPr>
          <w:sz w:val="24"/>
          <w:szCs w:val="24"/>
        </w:rPr>
        <w:t xml:space="preserve"> med flera pågående ”lean”-initiativ</w:t>
      </w:r>
      <w:r w:rsidR="00F52F33">
        <w:rPr>
          <w:sz w:val="24"/>
          <w:szCs w:val="24"/>
        </w:rPr>
        <w:t>, samt utgiftsbesparingar</w:t>
      </w:r>
      <w:r w:rsidRPr="00681D21">
        <w:rPr>
          <w:sz w:val="24"/>
          <w:szCs w:val="24"/>
        </w:rPr>
        <w:t>. Andra fokusområden är den fortsatta utvecklingen av underwriting- och riskhantering</w:t>
      </w:r>
      <w:r w:rsidR="00374C40">
        <w:rPr>
          <w:sz w:val="24"/>
          <w:szCs w:val="24"/>
        </w:rPr>
        <w:t>en</w:t>
      </w:r>
      <w:r w:rsidRPr="00681D21">
        <w:rPr>
          <w:sz w:val="24"/>
          <w:szCs w:val="24"/>
        </w:rPr>
        <w:t xml:space="preserve">, </w:t>
      </w:r>
      <w:r w:rsidR="000079B0">
        <w:rPr>
          <w:sz w:val="24"/>
          <w:szCs w:val="24"/>
        </w:rPr>
        <w:t>samt</w:t>
      </w:r>
      <w:r w:rsidRPr="00681D21">
        <w:rPr>
          <w:sz w:val="24"/>
          <w:szCs w:val="24"/>
        </w:rPr>
        <w:t xml:space="preserve"> förvärvet och integreringen av Sveland Sakförsäkring, som kompletterar den skandinaviska produktportföljen och stärker Trygg-Hansas marknadsposition </w:t>
      </w:r>
      <w:r w:rsidR="001F408C">
        <w:rPr>
          <w:sz w:val="24"/>
          <w:szCs w:val="24"/>
        </w:rPr>
        <w:t xml:space="preserve">ytterligare </w:t>
      </w:r>
      <w:r w:rsidRPr="00681D21">
        <w:rPr>
          <w:sz w:val="24"/>
          <w:szCs w:val="24"/>
        </w:rPr>
        <w:t>i södra Sverige.</w:t>
      </w:r>
    </w:p>
    <w:p w:rsidR="00D758D8" w:rsidRDefault="00D758D8" w:rsidP="00D758D8">
      <w:pPr>
        <w:rPr>
          <w:sz w:val="24"/>
          <w:szCs w:val="24"/>
        </w:rPr>
      </w:pPr>
    </w:p>
    <w:p w:rsidR="00D758D8" w:rsidRDefault="00D758D8" w:rsidP="00D758D8">
      <w:pPr>
        <w:ind w:left="360"/>
        <w:rPr>
          <w:rStyle w:val="Stark"/>
          <w:b w:val="0"/>
          <w:bCs w:val="0"/>
          <w:sz w:val="24"/>
          <w:szCs w:val="24"/>
        </w:rPr>
      </w:pPr>
    </w:p>
    <w:p w:rsidR="00AE3976" w:rsidRDefault="00AE3976" w:rsidP="00D758D8">
      <w:pPr>
        <w:ind w:left="360"/>
        <w:rPr>
          <w:rStyle w:val="Stark"/>
          <w:b w:val="0"/>
          <w:bCs w:val="0"/>
          <w:sz w:val="24"/>
          <w:szCs w:val="24"/>
        </w:rPr>
      </w:pPr>
    </w:p>
    <w:p w:rsidR="00C0542E" w:rsidRPr="009D7ED4" w:rsidRDefault="00C0542E" w:rsidP="00C05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Information till red</w:t>
      </w:r>
      <w:r w:rsidRPr="009D7ED4">
        <w:rPr>
          <w:b/>
          <w:bCs/>
          <w:sz w:val="24"/>
          <w:szCs w:val="24"/>
        </w:rPr>
        <w:t>aktion</w:t>
      </w:r>
      <w:r>
        <w:rPr>
          <w:b/>
          <w:bCs/>
          <w:sz w:val="24"/>
          <w:szCs w:val="24"/>
        </w:rPr>
        <w:t>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701"/>
        <w:gridCol w:w="1825"/>
        <w:gridCol w:w="1968"/>
      </w:tblGrid>
      <w:tr w:rsidR="00C0542E" w:rsidRPr="009D7ED4" w:rsidTr="002023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2E" w:rsidRDefault="00C0542E" w:rsidP="002023BA">
            <w:pPr>
              <w:pStyle w:val="Brdtext"/>
              <w:rPr>
                <w:sz w:val="24"/>
                <w:szCs w:val="24"/>
              </w:rPr>
            </w:pPr>
          </w:p>
          <w:p w:rsidR="003C6F36" w:rsidRPr="009D7ED4" w:rsidRDefault="003C6F36" w:rsidP="002023BA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MDKK / MSEK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6" w:rsidRDefault="003C6F36" w:rsidP="00C0542E">
            <w:pPr>
              <w:pStyle w:val="Brdtext"/>
              <w:rPr>
                <w:szCs w:val="24"/>
              </w:rPr>
            </w:pPr>
          </w:p>
          <w:p w:rsidR="00C0542E" w:rsidRPr="003C6F36" w:rsidRDefault="00C0542E" w:rsidP="00C0542E">
            <w:pPr>
              <w:pStyle w:val="Brdtext"/>
              <w:rPr>
                <w:sz w:val="24"/>
                <w:szCs w:val="24"/>
              </w:rPr>
            </w:pPr>
            <w:r w:rsidRPr="003C6F36">
              <w:rPr>
                <w:sz w:val="24"/>
                <w:szCs w:val="24"/>
              </w:rPr>
              <w:t>2009</w:t>
            </w:r>
          </w:p>
          <w:p w:rsidR="00D758D8" w:rsidRDefault="00D758D8" w:rsidP="00C0542E">
            <w:pPr>
              <w:pStyle w:val="Brdtext"/>
              <w:rPr>
                <w:szCs w:val="24"/>
              </w:rPr>
            </w:pPr>
          </w:p>
          <w:p w:rsidR="00C0542E" w:rsidRPr="00D758D8" w:rsidRDefault="00C0542E" w:rsidP="00C0542E">
            <w:pPr>
              <w:pStyle w:val="Brdtext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6" w:rsidRDefault="003C6F36" w:rsidP="00C0542E">
            <w:pPr>
              <w:pStyle w:val="Brdtext"/>
              <w:rPr>
                <w:szCs w:val="24"/>
              </w:rPr>
            </w:pPr>
          </w:p>
          <w:p w:rsidR="00C0542E" w:rsidRPr="003C6F36" w:rsidRDefault="00C0542E" w:rsidP="00C0542E">
            <w:pPr>
              <w:pStyle w:val="Brdtext"/>
              <w:rPr>
                <w:sz w:val="24"/>
                <w:szCs w:val="24"/>
              </w:rPr>
            </w:pPr>
            <w:r w:rsidRPr="003C6F36">
              <w:rPr>
                <w:sz w:val="24"/>
                <w:szCs w:val="24"/>
              </w:rPr>
              <w:t>2008</w:t>
            </w:r>
          </w:p>
          <w:p w:rsidR="003C6F36" w:rsidRDefault="003C6F36" w:rsidP="00C0542E">
            <w:pPr>
              <w:pStyle w:val="Brdtext"/>
              <w:rPr>
                <w:szCs w:val="24"/>
              </w:rPr>
            </w:pPr>
          </w:p>
          <w:p w:rsidR="00C0542E" w:rsidRPr="00D758D8" w:rsidRDefault="00C0542E" w:rsidP="00C0542E">
            <w:pPr>
              <w:pStyle w:val="Brdtext"/>
              <w:rPr>
                <w:szCs w:val="24"/>
              </w:rPr>
            </w:pPr>
            <w:r w:rsidRPr="00D758D8">
              <w:rPr>
                <w:szCs w:val="24"/>
              </w:rPr>
              <w:t>(som rapporterat)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6" w:rsidRDefault="003C6F36" w:rsidP="00C0542E">
            <w:pPr>
              <w:pStyle w:val="Brdtext"/>
              <w:rPr>
                <w:szCs w:val="24"/>
              </w:rPr>
            </w:pPr>
          </w:p>
          <w:p w:rsidR="00C0542E" w:rsidRPr="003C6F36" w:rsidRDefault="00C0542E" w:rsidP="00C0542E">
            <w:pPr>
              <w:pStyle w:val="Brdtext"/>
              <w:rPr>
                <w:sz w:val="24"/>
                <w:szCs w:val="24"/>
              </w:rPr>
            </w:pPr>
            <w:r w:rsidRPr="003C6F36">
              <w:rPr>
                <w:sz w:val="24"/>
                <w:szCs w:val="24"/>
              </w:rPr>
              <w:t>2008</w:t>
            </w:r>
          </w:p>
          <w:p w:rsidR="003C6F36" w:rsidRDefault="003C6F36" w:rsidP="00C0542E">
            <w:pPr>
              <w:pStyle w:val="Brdtext"/>
              <w:rPr>
                <w:szCs w:val="24"/>
              </w:rPr>
            </w:pPr>
          </w:p>
          <w:p w:rsidR="00C0542E" w:rsidRPr="00D758D8" w:rsidRDefault="00C0542E" w:rsidP="00C0542E">
            <w:pPr>
              <w:pStyle w:val="Brdtext"/>
              <w:rPr>
                <w:szCs w:val="24"/>
              </w:rPr>
            </w:pPr>
            <w:r w:rsidRPr="00D758D8">
              <w:rPr>
                <w:szCs w:val="24"/>
              </w:rPr>
              <w:t xml:space="preserve"> (omräknat till innevarande års valutakurser)</w:t>
            </w:r>
          </w:p>
        </w:tc>
      </w:tr>
      <w:tr w:rsidR="00D57E27" w:rsidRPr="009D7ED4" w:rsidTr="002023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Default="00D57E27" w:rsidP="002023BA">
            <w:pPr>
              <w:pStyle w:val="Brdtext"/>
              <w:rPr>
                <w:sz w:val="24"/>
                <w:szCs w:val="24"/>
              </w:rPr>
            </w:pPr>
          </w:p>
          <w:p w:rsidR="00D57E27" w:rsidRPr="009D7ED4" w:rsidRDefault="00D57E27" w:rsidP="002023BA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D7ED4">
              <w:rPr>
                <w:sz w:val="24"/>
                <w:szCs w:val="24"/>
              </w:rPr>
              <w:t>etto</w:t>
            </w:r>
            <w:r>
              <w:rPr>
                <w:sz w:val="24"/>
                <w:szCs w:val="24"/>
              </w:rPr>
              <w:t>premie-inkomster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  <w:r w:rsidRPr="00D57E27">
              <w:rPr>
                <w:szCs w:val="22"/>
                <w:lang w:val="en-US"/>
              </w:rPr>
              <w:t>13,953</w:t>
            </w:r>
            <w:r>
              <w:rPr>
                <w:szCs w:val="22"/>
                <w:lang w:val="en-US"/>
              </w:rPr>
              <w:t>/ 19,911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  <w:r w:rsidRPr="00D57E27">
              <w:rPr>
                <w:szCs w:val="22"/>
                <w:lang w:val="en-US"/>
              </w:rPr>
              <w:t>15,044</w:t>
            </w:r>
            <w:r>
              <w:rPr>
                <w:szCs w:val="22"/>
                <w:lang w:val="en-US"/>
              </w:rPr>
              <w:t xml:space="preserve"> / 19,356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  <w:r w:rsidRPr="00D57E27">
              <w:rPr>
                <w:szCs w:val="22"/>
                <w:lang w:val="en-US"/>
              </w:rPr>
              <w:t>14,158</w:t>
            </w:r>
            <w:r>
              <w:rPr>
                <w:szCs w:val="22"/>
                <w:lang w:val="en-US"/>
              </w:rPr>
              <w:t xml:space="preserve"> / 20,203</w:t>
            </w: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</w:tc>
      </w:tr>
      <w:tr w:rsidR="00D57E27" w:rsidRPr="009D7ED4" w:rsidTr="002023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Default="00D57E27" w:rsidP="002023BA">
            <w:pPr>
              <w:pStyle w:val="Brdtext"/>
              <w:rPr>
                <w:sz w:val="24"/>
                <w:szCs w:val="24"/>
              </w:rPr>
            </w:pPr>
          </w:p>
          <w:p w:rsidR="00D57E27" w:rsidRPr="009D7ED4" w:rsidRDefault="00D57E27" w:rsidP="002023BA">
            <w:pPr>
              <w:pStyle w:val="Brdtext"/>
              <w:rPr>
                <w:sz w:val="24"/>
                <w:szCs w:val="24"/>
              </w:rPr>
            </w:pPr>
            <w:r w:rsidRPr="009D7ED4">
              <w:rPr>
                <w:sz w:val="24"/>
                <w:szCs w:val="24"/>
              </w:rPr>
              <w:t>Underwriting</w:t>
            </w:r>
            <w:r>
              <w:rPr>
                <w:sz w:val="24"/>
                <w:szCs w:val="24"/>
              </w:rPr>
              <w:t>-</w:t>
            </w:r>
            <w:r w:rsidRPr="009D7ED4">
              <w:rPr>
                <w:sz w:val="24"/>
                <w:szCs w:val="24"/>
              </w:rPr>
              <w:t>resultat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  <w:r w:rsidRPr="00D57E27">
              <w:rPr>
                <w:szCs w:val="22"/>
                <w:lang w:val="en-US"/>
              </w:rPr>
              <w:t>2,023</w:t>
            </w:r>
            <w:r>
              <w:rPr>
                <w:szCs w:val="22"/>
                <w:lang w:val="en-US"/>
              </w:rPr>
              <w:t xml:space="preserve"> / 2,887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  <w:r w:rsidRPr="00D57E27">
              <w:rPr>
                <w:szCs w:val="22"/>
                <w:lang w:val="en-US"/>
              </w:rPr>
              <w:t>1,782</w:t>
            </w:r>
            <w:r>
              <w:rPr>
                <w:szCs w:val="22"/>
                <w:lang w:val="en-US"/>
              </w:rPr>
              <w:t xml:space="preserve"> / 2,292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</w:p>
          <w:p w:rsidR="00D57E27" w:rsidRPr="00D57E27" w:rsidRDefault="00D57E27" w:rsidP="00D57E27">
            <w:pPr>
              <w:pStyle w:val="Brdtext"/>
              <w:rPr>
                <w:szCs w:val="22"/>
                <w:lang w:val="en-US"/>
              </w:rPr>
            </w:pPr>
            <w:r w:rsidRPr="00D57E27">
              <w:rPr>
                <w:szCs w:val="22"/>
                <w:lang w:val="en-US"/>
              </w:rPr>
              <w:t>1,625</w:t>
            </w:r>
            <w:r>
              <w:rPr>
                <w:szCs w:val="22"/>
                <w:lang w:val="en-US"/>
              </w:rPr>
              <w:t xml:space="preserve"> / 2,319</w:t>
            </w:r>
          </w:p>
        </w:tc>
      </w:tr>
    </w:tbl>
    <w:p w:rsidR="00C0542E" w:rsidRPr="009D7ED4" w:rsidRDefault="00C0542E" w:rsidP="00C0542E">
      <w:pPr>
        <w:pStyle w:val="Brdtext"/>
        <w:rPr>
          <w:sz w:val="24"/>
          <w:szCs w:val="24"/>
        </w:rPr>
      </w:pPr>
    </w:p>
    <w:p w:rsidR="00C0542E" w:rsidRPr="009D7ED4" w:rsidRDefault="00C0542E" w:rsidP="00C0542E">
      <w:pPr>
        <w:pStyle w:val="Fotnotstext"/>
        <w:numPr>
          <w:ilvl w:val="0"/>
          <w:numId w:val="16"/>
        </w:numPr>
        <w:spacing w:after="0" w:line="240" w:lineRule="auto"/>
        <w:rPr>
          <w:sz w:val="24"/>
          <w:szCs w:val="24"/>
          <w:lang w:val="sv-SE"/>
        </w:rPr>
      </w:pPr>
      <w:r w:rsidRPr="009D7ED4">
        <w:rPr>
          <w:sz w:val="24"/>
          <w:szCs w:val="24"/>
          <w:lang w:val="sv-SE"/>
        </w:rPr>
        <w:t>Underwritingresult</w:t>
      </w:r>
      <w:r>
        <w:rPr>
          <w:sz w:val="24"/>
          <w:szCs w:val="24"/>
          <w:lang w:val="sv-SE"/>
        </w:rPr>
        <w:t>atet</w:t>
      </w:r>
      <w:r w:rsidRPr="009D7ED4">
        <w:rPr>
          <w:sz w:val="24"/>
          <w:szCs w:val="24"/>
          <w:lang w:val="sv-SE"/>
        </w:rPr>
        <w:t xml:space="preserve"> utgörs av </w:t>
      </w:r>
      <w:r>
        <w:rPr>
          <w:sz w:val="24"/>
          <w:szCs w:val="24"/>
          <w:lang w:val="sv-SE"/>
        </w:rPr>
        <w:t>nettopremieintäkter</w:t>
      </w:r>
      <w:r w:rsidRPr="009D7ED4">
        <w:rPr>
          <w:sz w:val="24"/>
          <w:szCs w:val="24"/>
          <w:lang w:val="sv-SE"/>
        </w:rPr>
        <w:t xml:space="preserve"> minus ersättning</w:t>
      </w:r>
      <w:r>
        <w:rPr>
          <w:sz w:val="24"/>
          <w:szCs w:val="24"/>
          <w:lang w:val="sv-SE"/>
        </w:rPr>
        <w:t>ar</w:t>
      </w:r>
      <w:r w:rsidRPr="009D7ED4">
        <w:rPr>
          <w:sz w:val="24"/>
          <w:szCs w:val="24"/>
          <w:lang w:val="sv-SE"/>
        </w:rPr>
        <w:t xml:space="preserve"> och utgifter.</w:t>
      </w:r>
    </w:p>
    <w:p w:rsidR="00C0542E" w:rsidRPr="009D7ED4" w:rsidRDefault="00C0542E" w:rsidP="00C0542E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Totalomkostnadsprocenten (COR)</w:t>
      </w:r>
      <w:r w:rsidRPr="009D7ED4">
        <w:rPr>
          <w:sz w:val="24"/>
          <w:szCs w:val="24"/>
        </w:rPr>
        <w:t xml:space="preserve"> beräknas som summan av netto</w:t>
      </w:r>
      <w:r>
        <w:rPr>
          <w:sz w:val="24"/>
          <w:szCs w:val="24"/>
        </w:rPr>
        <w:t>ersättningsprocenten</w:t>
      </w:r>
      <w:r w:rsidRPr="009D7ED4">
        <w:rPr>
          <w:sz w:val="24"/>
          <w:szCs w:val="24"/>
        </w:rPr>
        <w:t xml:space="preserve"> (relativt intjänade premier) och netto</w:t>
      </w:r>
      <w:r>
        <w:rPr>
          <w:sz w:val="24"/>
          <w:szCs w:val="24"/>
        </w:rPr>
        <w:t>om</w:t>
      </w:r>
      <w:r w:rsidRPr="009D7ED4">
        <w:rPr>
          <w:sz w:val="24"/>
          <w:szCs w:val="24"/>
        </w:rPr>
        <w:t>kostnads</w:t>
      </w:r>
      <w:r>
        <w:rPr>
          <w:sz w:val="24"/>
          <w:szCs w:val="24"/>
        </w:rPr>
        <w:t>procenten</w:t>
      </w:r>
      <w:r w:rsidRPr="009D7ED4">
        <w:rPr>
          <w:sz w:val="24"/>
          <w:szCs w:val="24"/>
        </w:rPr>
        <w:t xml:space="preserve"> (relativt tecknade premier).</w:t>
      </w:r>
    </w:p>
    <w:p w:rsidR="00AE7F4F" w:rsidRDefault="00AE7F4F" w:rsidP="00AE7F4F">
      <w:pPr>
        <w:rPr>
          <w:sz w:val="24"/>
          <w:szCs w:val="24"/>
        </w:rPr>
      </w:pPr>
    </w:p>
    <w:p w:rsidR="00AE7F4F" w:rsidRPr="00AE7F4F" w:rsidRDefault="00AE7F4F" w:rsidP="00AE7F4F">
      <w:pPr>
        <w:autoSpaceDE w:val="0"/>
        <w:autoSpaceDN w:val="0"/>
        <w:adjustRightInd w:val="0"/>
        <w:rPr>
          <w:color w:val="000000"/>
        </w:rPr>
      </w:pPr>
      <w:r w:rsidRPr="00AE7F4F">
        <w:t>* Skandinaviens underwritingresultat ökade med 27 procent</w:t>
      </w:r>
      <w:r w:rsidR="00F40255">
        <w:t xml:space="preserve"> </w:t>
      </w:r>
      <w:r>
        <w:t xml:space="preserve">rapporterat i </w:t>
      </w:r>
      <w:r w:rsidRPr="00AE7F4F">
        <w:t>GBP (2008: £</w:t>
      </w:r>
      <w:r w:rsidRPr="00AE7F4F">
        <w:rPr>
          <w:color w:val="000000"/>
        </w:rPr>
        <w:t>190m</w:t>
      </w:r>
      <w:r w:rsidR="008327CD">
        <w:rPr>
          <w:color w:val="000000"/>
        </w:rPr>
        <w:t>;</w:t>
      </w:r>
      <w:r w:rsidRPr="00AE7F4F">
        <w:rPr>
          <w:color w:val="000000"/>
        </w:rPr>
        <w:t xml:space="preserve"> 2009: £242m)</w:t>
      </w:r>
    </w:p>
    <w:p w:rsidR="00AE7F4F" w:rsidRPr="00AE7F4F" w:rsidRDefault="00AE7F4F" w:rsidP="00AE7F4F"/>
    <w:p w:rsidR="0035780E" w:rsidRPr="00D758D8" w:rsidRDefault="0035780E" w:rsidP="0035780E">
      <w:pPr>
        <w:rPr>
          <w:sz w:val="24"/>
          <w:szCs w:val="24"/>
        </w:rPr>
      </w:pPr>
      <w:r w:rsidRPr="005E1528">
        <w:rPr>
          <w:b/>
          <w:snapToGrid w:val="0"/>
          <w:sz w:val="24"/>
        </w:rPr>
        <w:t>För ytterligare information vänligen kontakta:</w:t>
      </w:r>
    </w:p>
    <w:p w:rsidR="0035780E" w:rsidRPr="00584FB4" w:rsidRDefault="0035780E" w:rsidP="0035780E">
      <w:pPr>
        <w:rPr>
          <w:sz w:val="24"/>
          <w:lang w:val="da-DK"/>
        </w:rPr>
      </w:pPr>
      <w:r>
        <w:rPr>
          <w:sz w:val="24"/>
        </w:rPr>
        <w:t>Johan Eriksson</w:t>
      </w:r>
      <w:r w:rsidRPr="005E1528">
        <w:rPr>
          <w:sz w:val="24"/>
        </w:rPr>
        <w:t xml:space="preserve">, presschef. </w:t>
      </w:r>
      <w:r w:rsidRPr="00C0542E">
        <w:rPr>
          <w:sz w:val="24"/>
        </w:rPr>
        <w:t>Telefon: +46 70 168 2</w:t>
      </w:r>
      <w:r>
        <w:rPr>
          <w:sz w:val="24"/>
        </w:rPr>
        <w:t>87</w:t>
      </w:r>
      <w:r w:rsidRPr="00C0542E">
        <w:rPr>
          <w:sz w:val="24"/>
        </w:rPr>
        <w:t xml:space="preserve">2. </w:t>
      </w:r>
      <w:r w:rsidRPr="00584FB4">
        <w:rPr>
          <w:sz w:val="24"/>
          <w:lang w:val="da-DK"/>
        </w:rPr>
        <w:t xml:space="preserve">Mejl: </w:t>
      </w:r>
      <w:hyperlink r:id="rId7" w:history="1">
        <w:r w:rsidRPr="00735838">
          <w:rPr>
            <w:rStyle w:val="Hyperlnk"/>
            <w:sz w:val="24"/>
            <w:lang w:val="da-DK"/>
          </w:rPr>
          <w:t>johan.eriksson@trygghansa.se</w:t>
        </w:r>
      </w:hyperlink>
      <w:r>
        <w:rPr>
          <w:sz w:val="24"/>
          <w:lang w:val="da-DK"/>
        </w:rPr>
        <w:t xml:space="preserve"> </w:t>
      </w:r>
    </w:p>
    <w:p w:rsidR="00C0542E" w:rsidRDefault="00C0542E" w:rsidP="00C0542E">
      <w:pPr>
        <w:pStyle w:val="Normalwebb"/>
        <w:spacing w:line="210" w:lineRule="atLeast"/>
        <w:rPr>
          <w:b/>
          <w:bCs/>
        </w:rPr>
      </w:pPr>
    </w:p>
    <w:p w:rsidR="0035780E" w:rsidRPr="00C0542E" w:rsidRDefault="0035780E" w:rsidP="00C0542E">
      <w:pPr>
        <w:pStyle w:val="Normalwebb"/>
        <w:spacing w:line="210" w:lineRule="atLeast"/>
        <w:rPr>
          <w:b/>
          <w:bCs/>
        </w:rPr>
      </w:pPr>
    </w:p>
    <w:p w:rsidR="001F408C" w:rsidRPr="00681D21" w:rsidRDefault="001F408C" w:rsidP="00681D21">
      <w:pPr>
        <w:autoSpaceDE w:val="0"/>
        <w:autoSpaceDN w:val="0"/>
        <w:adjustRightInd w:val="0"/>
        <w:rPr>
          <w:sz w:val="24"/>
          <w:szCs w:val="24"/>
        </w:rPr>
      </w:pPr>
    </w:p>
    <w:sectPr w:rsidR="001F408C" w:rsidRPr="00681D21" w:rsidSect="007D0349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F" w:rsidRDefault="0092236F" w:rsidP="00DB0C43">
    <w:pPr>
      <w:pStyle w:val="Sidfot"/>
    </w:pPr>
    <w:r>
      <w:rPr>
        <w:b/>
        <w:bCs/>
      </w:rPr>
      <w:t>Om Trygg-Hansa</w:t>
    </w:r>
    <w:r>
      <w:t xml:space="preserve"> </w:t>
    </w:r>
  </w:p>
  <w:p w:rsidR="0092236F" w:rsidRPr="00DB0C43" w:rsidRDefault="00DA24FD" w:rsidP="00DB0C43">
    <w:pPr>
      <w:pStyle w:val="Sidfot"/>
    </w:pPr>
    <w:hyperlink r:id="rId1" w:history="1">
      <w:r w:rsidR="0092236F" w:rsidRPr="00D36031">
        <w:rPr>
          <w:rStyle w:val="Hyperlnk"/>
        </w:rPr>
        <w:t>Trygg-Hansa</w:t>
      </w:r>
    </w:hyperlink>
    <w:r w:rsidR="0092236F" w:rsidRPr="00D36031">
      <w:t xml:space="preserve"> är ett av Sveriges största </w:t>
    </w:r>
    <w:hyperlink r:id="rId2" w:history="1">
      <w:r w:rsidR="0092236F" w:rsidRPr="00D36031">
        <w:rPr>
          <w:rStyle w:val="Hyperlnk"/>
        </w:rPr>
        <w:t>försäkringsbolag</w:t>
      </w:r>
    </w:hyperlink>
    <w:r w:rsidR="0092236F" w:rsidRPr="00D36031">
      <w:t xml:space="preserve"> med en årspremievolym på runt tio miljarder kronor och cirka 2 000 medarbetare. Vi erbjuder </w:t>
    </w:r>
    <w:hyperlink r:id="rId3" w:history="1">
      <w:r w:rsidR="0092236F" w:rsidRPr="00D36031">
        <w:rPr>
          <w:rStyle w:val="Hyperlnk"/>
        </w:rPr>
        <w:t>företagsförsäkringar</w:t>
      </w:r>
    </w:hyperlink>
    <w:r w:rsidR="0092236F" w:rsidRPr="00D36031">
      <w:t xml:space="preserve"> för både </w:t>
    </w:r>
    <w:hyperlink r:id="rId4" w:history="1">
      <w:r w:rsidR="0092236F" w:rsidRPr="00D36031">
        <w:rPr>
          <w:rStyle w:val="Hyperlnk"/>
        </w:rPr>
        <w:t>småföretag</w:t>
      </w:r>
    </w:hyperlink>
    <w:r w:rsidR="0092236F" w:rsidRPr="00D36031">
      <w:t xml:space="preserve"> och </w:t>
    </w:r>
    <w:hyperlink r:id="rId5" w:history="1">
      <w:r w:rsidR="0092236F" w:rsidRPr="00D36031">
        <w:rPr>
          <w:rStyle w:val="Hyperlnk"/>
        </w:rPr>
        <w:t>stora företag</w:t>
      </w:r>
    </w:hyperlink>
    <w:r w:rsidR="0092236F" w:rsidRPr="00D36031">
      <w:t xml:space="preserve"> samt </w:t>
    </w:r>
    <w:hyperlink r:id="rId6" w:history="1">
      <w:r w:rsidR="0092236F" w:rsidRPr="00D36031">
        <w:rPr>
          <w:rStyle w:val="Hyperlnk"/>
        </w:rPr>
        <w:t>sjukvårdsförsäkringar</w:t>
      </w:r>
    </w:hyperlink>
    <w:r w:rsidR="0092236F" w:rsidRPr="00D36031">
      <w:t>. Trygg-Hansa ingår i den internationella försäkringskoncernen RSA. Genom vårt globala nätverk kan vi erbjuda attraktiva försäkringslösningar i såvä</w:t>
    </w:r>
    <w:r w:rsidR="0092236F">
      <w:t>l Sverige som i övriga världen.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F" w:rsidRDefault="0092236F">
    <w:pPr>
      <w:pStyle w:val="Sidhuvud"/>
    </w:pPr>
    <w:r>
      <w:object w:dxaOrig="2566" w:dyaOrig="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24pt" o:ole="" fillcolor="window">
          <v:imagedata r:id="rId1" o:title=""/>
        </v:shape>
        <o:OLEObject Type="Embed" ProgID="Word.Picture.8" ShapeID="_x0000_i1025" DrawAspect="Content" ObjectID="_13285373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D93"/>
    <w:multiLevelType w:val="hybridMultilevel"/>
    <w:tmpl w:val="301E4700"/>
    <w:lvl w:ilvl="0" w:tplc="B8A28D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71D46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707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8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A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CA6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24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C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78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336E"/>
    <w:multiLevelType w:val="hybridMultilevel"/>
    <w:tmpl w:val="43DA9766"/>
    <w:lvl w:ilvl="0" w:tplc="C1C2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787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0EC2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29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29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562D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A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2D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93C5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75E"/>
    <w:multiLevelType w:val="hybridMultilevel"/>
    <w:tmpl w:val="D442683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A15729E"/>
    <w:multiLevelType w:val="hybridMultilevel"/>
    <w:tmpl w:val="807EC916"/>
    <w:lvl w:ilvl="0" w:tplc="B3B253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9520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EEE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2C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EA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90B87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4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3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B74D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EBC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241A3C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084031"/>
    <w:multiLevelType w:val="hybridMultilevel"/>
    <w:tmpl w:val="412A46A6"/>
    <w:lvl w:ilvl="0" w:tplc="B75826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20ED"/>
    <w:multiLevelType w:val="hybridMultilevel"/>
    <w:tmpl w:val="9872D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7621"/>
    <w:multiLevelType w:val="hybridMultilevel"/>
    <w:tmpl w:val="6DE67866"/>
    <w:lvl w:ilvl="0" w:tplc="3C1A1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6E8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2D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8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A3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B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25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77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0285B"/>
    <w:multiLevelType w:val="hybridMultilevel"/>
    <w:tmpl w:val="98A69A9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A6B72"/>
    <w:multiLevelType w:val="hybridMultilevel"/>
    <w:tmpl w:val="FEE644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63BEF"/>
    <w:multiLevelType w:val="multilevel"/>
    <w:tmpl w:val="6E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731FD"/>
    <w:multiLevelType w:val="hybridMultilevel"/>
    <w:tmpl w:val="02C0E35E"/>
    <w:lvl w:ilvl="0" w:tplc="12BC2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BDC7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C6A1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6F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C2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8260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2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C6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8585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E61F3"/>
    <w:multiLevelType w:val="hybridMultilevel"/>
    <w:tmpl w:val="23E096D0"/>
    <w:lvl w:ilvl="0" w:tplc="FFFFFFFF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820F63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>
    <w:nsid w:val="7A0A311D"/>
    <w:multiLevelType w:val="hybridMultilevel"/>
    <w:tmpl w:val="1F78C7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57D0"/>
    <w:rsid w:val="000079B0"/>
    <w:rsid w:val="0005540B"/>
    <w:rsid w:val="00071C3F"/>
    <w:rsid w:val="000757D0"/>
    <w:rsid w:val="000C2DD1"/>
    <w:rsid w:val="00175140"/>
    <w:rsid w:val="00181D21"/>
    <w:rsid w:val="00194BBF"/>
    <w:rsid w:val="001D0313"/>
    <w:rsid w:val="001F408C"/>
    <w:rsid w:val="001F4EA8"/>
    <w:rsid w:val="00231C44"/>
    <w:rsid w:val="00240CEE"/>
    <w:rsid w:val="00263E39"/>
    <w:rsid w:val="00302F41"/>
    <w:rsid w:val="003335EE"/>
    <w:rsid w:val="0035780E"/>
    <w:rsid w:val="0037185F"/>
    <w:rsid w:val="00374C40"/>
    <w:rsid w:val="003B0F18"/>
    <w:rsid w:val="003B1968"/>
    <w:rsid w:val="003C6F36"/>
    <w:rsid w:val="003D43DD"/>
    <w:rsid w:val="003E218F"/>
    <w:rsid w:val="00420DF4"/>
    <w:rsid w:val="00433396"/>
    <w:rsid w:val="00467059"/>
    <w:rsid w:val="004742A9"/>
    <w:rsid w:val="004A60BA"/>
    <w:rsid w:val="004B4087"/>
    <w:rsid w:val="004C495E"/>
    <w:rsid w:val="004D66B8"/>
    <w:rsid w:val="004F72EE"/>
    <w:rsid w:val="00576E1B"/>
    <w:rsid w:val="00584FB4"/>
    <w:rsid w:val="005A592F"/>
    <w:rsid w:val="00622AAA"/>
    <w:rsid w:val="00641BA4"/>
    <w:rsid w:val="006613B7"/>
    <w:rsid w:val="00681D21"/>
    <w:rsid w:val="006A153D"/>
    <w:rsid w:val="006C6BA3"/>
    <w:rsid w:val="006F5737"/>
    <w:rsid w:val="00737787"/>
    <w:rsid w:val="00782046"/>
    <w:rsid w:val="007D0349"/>
    <w:rsid w:val="007E0CEC"/>
    <w:rsid w:val="007F1610"/>
    <w:rsid w:val="00801838"/>
    <w:rsid w:val="008327CD"/>
    <w:rsid w:val="00880990"/>
    <w:rsid w:val="00880D02"/>
    <w:rsid w:val="008845F3"/>
    <w:rsid w:val="008F0920"/>
    <w:rsid w:val="0092236F"/>
    <w:rsid w:val="00941601"/>
    <w:rsid w:val="009F6F65"/>
    <w:rsid w:val="00A02F7E"/>
    <w:rsid w:val="00A36A1B"/>
    <w:rsid w:val="00A37119"/>
    <w:rsid w:val="00A604C0"/>
    <w:rsid w:val="00A62CF6"/>
    <w:rsid w:val="00A757BB"/>
    <w:rsid w:val="00A800F7"/>
    <w:rsid w:val="00A976D0"/>
    <w:rsid w:val="00AB077C"/>
    <w:rsid w:val="00AE3976"/>
    <w:rsid w:val="00AE7F4F"/>
    <w:rsid w:val="00B00B35"/>
    <w:rsid w:val="00B64AA1"/>
    <w:rsid w:val="00B77C8F"/>
    <w:rsid w:val="00C0542E"/>
    <w:rsid w:val="00C4778F"/>
    <w:rsid w:val="00CA6987"/>
    <w:rsid w:val="00CD29F7"/>
    <w:rsid w:val="00D22A09"/>
    <w:rsid w:val="00D36031"/>
    <w:rsid w:val="00D403AB"/>
    <w:rsid w:val="00D57E27"/>
    <w:rsid w:val="00D61BFB"/>
    <w:rsid w:val="00D66EA6"/>
    <w:rsid w:val="00D758D8"/>
    <w:rsid w:val="00DA24FD"/>
    <w:rsid w:val="00DB020B"/>
    <w:rsid w:val="00DB0C43"/>
    <w:rsid w:val="00DC3ADF"/>
    <w:rsid w:val="00DF0D3A"/>
    <w:rsid w:val="00DF5251"/>
    <w:rsid w:val="00E36016"/>
    <w:rsid w:val="00E519C4"/>
    <w:rsid w:val="00E532EF"/>
    <w:rsid w:val="00E74DF8"/>
    <w:rsid w:val="00F257F7"/>
    <w:rsid w:val="00F40255"/>
    <w:rsid w:val="00F52F33"/>
    <w:rsid w:val="00FD124B"/>
    <w:rsid w:val="00FE010E"/>
    <w:rsid w:val="00FE49B4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9"/>
  </w:style>
  <w:style w:type="paragraph" w:styleId="Rubrik1">
    <w:name w:val="heading 1"/>
    <w:basedOn w:val="Normal"/>
    <w:next w:val="Normal"/>
    <w:qFormat/>
    <w:rsid w:val="007D0349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7D0349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D034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D034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sid w:val="007D0349"/>
    <w:rPr>
      <w:b/>
      <w:snapToGrid w:val="0"/>
    </w:rPr>
  </w:style>
  <w:style w:type="character" w:styleId="Hyperlnk">
    <w:name w:val="Hyperlink"/>
    <w:basedOn w:val="Standardstycketeckensnitt"/>
    <w:semiHidden/>
    <w:rsid w:val="007D0349"/>
    <w:rPr>
      <w:color w:val="0000FF"/>
      <w:u w:val="single"/>
    </w:rPr>
  </w:style>
  <w:style w:type="paragraph" w:styleId="Brdtext2">
    <w:name w:val="Body Text 2"/>
    <w:basedOn w:val="Normal"/>
    <w:semiHidden/>
    <w:rsid w:val="007D0349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uiPriority w:val="34"/>
    <w:qFormat/>
    <w:rsid w:val="007D0349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7D0349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paragraph" w:styleId="Normalwebb">
    <w:name w:val="Normal (Web)"/>
    <w:basedOn w:val="Normal"/>
    <w:uiPriority w:val="99"/>
    <w:semiHidden/>
    <w:unhideWhenUsed/>
    <w:rsid w:val="00071C3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0542E"/>
    <w:rPr>
      <w:b/>
      <w:bCs/>
    </w:rPr>
  </w:style>
  <w:style w:type="paragraph" w:styleId="Fotnotstext">
    <w:name w:val="footnote text"/>
    <w:basedOn w:val="Normal"/>
    <w:link w:val="FotnotstextChar"/>
    <w:semiHidden/>
    <w:rsid w:val="00C0542E"/>
    <w:pPr>
      <w:spacing w:after="120" w:line="240" w:lineRule="atLeast"/>
      <w:ind w:left="300" w:hanging="300"/>
      <w:jc w:val="both"/>
    </w:pPr>
    <w:rPr>
      <w:snapToGrid w:val="0"/>
      <w:sz w:val="14"/>
      <w:szCs w:val="14"/>
      <w:lang w:val="da-DK"/>
    </w:rPr>
  </w:style>
  <w:style w:type="character" w:customStyle="1" w:styleId="FotnotstextChar">
    <w:name w:val="Fotnotstext Char"/>
    <w:basedOn w:val="Standardstycketeckensnitt"/>
    <w:link w:val="Fotnotstext"/>
    <w:semiHidden/>
    <w:rsid w:val="00C0542E"/>
    <w:rPr>
      <w:snapToGrid w:val="0"/>
      <w:sz w:val="14"/>
      <w:szCs w:val="14"/>
      <w:lang w:val="da-DK"/>
    </w:rPr>
  </w:style>
  <w:style w:type="character" w:customStyle="1" w:styleId="BrdtextChar">
    <w:name w:val="Brödtext Char"/>
    <w:basedOn w:val="Standardstycketeckensnitt"/>
    <w:link w:val="Brdtext"/>
    <w:semiHidden/>
    <w:rsid w:val="00D57E27"/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34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dashed" w:sz="6" w:space="0" w:color="F4F0DC"/>
                <w:right w:val="none" w:sz="0" w:space="0" w:color="auto"/>
              </w:divBdr>
              <w:divsChild>
                <w:div w:id="2057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55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dashed" w:sz="6" w:space="0" w:color="F4F0DC"/>
                <w:right w:val="none" w:sz="0" w:space="0" w:color="auto"/>
              </w:divBdr>
              <w:divsChild>
                <w:div w:id="18682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9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dashed" w:sz="6" w:space="0" w:color="F4F0DC"/>
                <w:right w:val="none" w:sz="0" w:space="0" w:color="auto"/>
              </w:divBdr>
              <w:divsChild>
                <w:div w:id="20836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.eriksson@trygghans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ygghansa.se/04Foretag/Page7745.html" TargetMode="External"/><Relationship Id="rId2" Type="http://schemas.openxmlformats.org/officeDocument/2006/relationships/hyperlink" Target="http://www.trygghansa.se" TargetMode="External"/><Relationship Id="rId1" Type="http://schemas.openxmlformats.org/officeDocument/2006/relationships/hyperlink" Target="http://www.trygghansa.se" TargetMode="External"/><Relationship Id="rId6" Type="http://schemas.openxmlformats.org/officeDocument/2006/relationships/hyperlink" Target="http://www.trygghansa.se/04Foretag/Page7868.html" TargetMode="External"/><Relationship Id="rId5" Type="http://schemas.openxmlformats.org/officeDocument/2006/relationships/hyperlink" Target="http://www.trygghansa.se/04Foretag/Page8079.html" TargetMode="External"/><Relationship Id="rId4" Type="http://schemas.openxmlformats.org/officeDocument/2006/relationships/hyperlink" Target="http://www.trygghansa.se/04Foretag/Page1341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                             </vt:lpstr>
    </vt:vector>
  </TitlesOfParts>
  <Company>Trygg-Hansa</Company>
  <LinksUpToDate>false</LinksUpToDate>
  <CharactersWithSpaces>3576</CharactersWithSpaces>
  <SharedDoc>false</SharedDoc>
  <HLinks>
    <vt:vector size="36" baseType="variant">
      <vt:variant>
        <vt:i4>983055</vt:i4>
      </vt:variant>
      <vt:variant>
        <vt:i4>18</vt:i4>
      </vt:variant>
      <vt:variant>
        <vt:i4>0</vt:i4>
      </vt:variant>
      <vt:variant>
        <vt:i4>5</vt:i4>
      </vt:variant>
      <vt:variant>
        <vt:lpwstr>http://www.trygghansa.se/04Foretag/Page7868.html</vt:lpwstr>
      </vt:variant>
      <vt:variant>
        <vt:lpwstr/>
      </vt:variant>
      <vt:variant>
        <vt:i4>65542</vt:i4>
      </vt:variant>
      <vt:variant>
        <vt:i4>15</vt:i4>
      </vt:variant>
      <vt:variant>
        <vt:i4>0</vt:i4>
      </vt:variant>
      <vt:variant>
        <vt:i4>5</vt:i4>
      </vt:variant>
      <vt:variant>
        <vt:lpwstr>http://www.trygghansa.se/04Foretag/Page8079.html</vt:lpwstr>
      </vt:variant>
      <vt:variant>
        <vt:lpwstr/>
      </vt:variant>
      <vt:variant>
        <vt:i4>589906</vt:i4>
      </vt:variant>
      <vt:variant>
        <vt:i4>12</vt:i4>
      </vt:variant>
      <vt:variant>
        <vt:i4>0</vt:i4>
      </vt:variant>
      <vt:variant>
        <vt:i4>5</vt:i4>
      </vt:variant>
      <vt:variant>
        <vt:lpwstr>http://www.trygghansa.se/04Foretag/Page13411.html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http://www.trygghansa.se/04Foretag/Page7745.html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                             </dc:title>
  <dc:subject/>
  <dc:creator>Malou Sjörin</dc:creator>
  <cp:keywords/>
  <dc:description/>
  <cp:lastModifiedBy>Johan Eriksson</cp:lastModifiedBy>
  <cp:revision>32</cp:revision>
  <cp:lastPrinted>2007-12-17T13:45:00Z</cp:lastPrinted>
  <dcterms:created xsi:type="dcterms:W3CDTF">2010-02-23T14:21:00Z</dcterms:created>
  <dcterms:modified xsi:type="dcterms:W3CDTF">2010-02-24T16:23:00Z</dcterms:modified>
</cp:coreProperties>
</file>