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E2" w:rsidRPr="00D848C7" w:rsidRDefault="003F0755" w:rsidP="00C464E2">
      <w:pPr>
        <w:spacing w:line="276" w:lineRule="auto"/>
        <w:rPr>
          <w:rFonts w:cs="Arial"/>
          <w:b/>
          <w:bCs/>
        </w:rPr>
      </w:pPr>
      <w:r w:rsidRPr="00D848C7">
        <w:rPr>
          <w:rFonts w:cs="Arial"/>
          <w:b/>
          <w:bCs/>
        </w:rPr>
        <w:t>Glasfaser</w:t>
      </w:r>
      <w:r w:rsidR="00201E81" w:rsidRPr="00D848C7">
        <w:rPr>
          <w:rFonts w:cs="Arial"/>
          <w:b/>
          <w:bCs/>
        </w:rPr>
        <w:t xml:space="preserve">anschluss für die Gemeinde </w:t>
      </w:r>
      <w:r w:rsidR="00A54AD2" w:rsidRPr="00D848C7">
        <w:rPr>
          <w:rFonts w:cs="Arial"/>
          <w:b/>
          <w:bCs/>
        </w:rPr>
        <w:t>Kranenburg</w:t>
      </w:r>
      <w:bookmarkStart w:id="0" w:name="_GoBack"/>
      <w:bookmarkEnd w:id="0"/>
    </w:p>
    <w:p w:rsidR="0046480A" w:rsidRPr="00D848C7" w:rsidRDefault="00201E81" w:rsidP="00C464E2">
      <w:pPr>
        <w:spacing w:line="276" w:lineRule="auto"/>
        <w:rPr>
          <w:rFonts w:cs="Arial"/>
          <w:b/>
          <w:bCs/>
          <w:sz w:val="20"/>
          <w:szCs w:val="20"/>
        </w:rPr>
      </w:pPr>
      <w:r w:rsidRPr="00D848C7">
        <w:rPr>
          <w:rFonts w:cs="Arial"/>
          <w:b/>
          <w:bCs/>
          <w:sz w:val="20"/>
          <w:szCs w:val="20"/>
        </w:rPr>
        <w:t xml:space="preserve">Rathaus und </w:t>
      </w:r>
      <w:r w:rsidR="002335B9" w:rsidRPr="00D848C7">
        <w:rPr>
          <w:rFonts w:cs="Arial"/>
          <w:b/>
          <w:bCs/>
          <w:sz w:val="20"/>
          <w:szCs w:val="20"/>
        </w:rPr>
        <w:t xml:space="preserve">neun </w:t>
      </w:r>
      <w:r w:rsidRPr="00D848C7">
        <w:rPr>
          <w:rFonts w:cs="Arial"/>
          <w:b/>
          <w:bCs/>
          <w:sz w:val="20"/>
          <w:szCs w:val="20"/>
        </w:rPr>
        <w:t>weitere Liegenschaften erhalten Zugang zur Datenautobahn</w:t>
      </w:r>
    </w:p>
    <w:p w:rsidR="00C464E2" w:rsidRPr="00D848C7" w:rsidRDefault="00C464E2" w:rsidP="00C464E2">
      <w:pPr>
        <w:spacing w:line="276" w:lineRule="auto"/>
        <w:rPr>
          <w:rFonts w:cs="Arial"/>
          <w:b/>
        </w:rPr>
      </w:pPr>
    </w:p>
    <w:p w:rsidR="001F1F68" w:rsidRPr="00D848C7" w:rsidRDefault="00456A2F" w:rsidP="00377966">
      <w:pPr>
        <w:spacing w:line="276" w:lineRule="auto"/>
        <w:jc w:val="both"/>
        <w:rPr>
          <w:rFonts w:cs="Arial"/>
          <w:sz w:val="20"/>
          <w:szCs w:val="20"/>
          <w:highlight w:val="yellow"/>
        </w:rPr>
      </w:pPr>
      <w:r>
        <w:rPr>
          <w:rFonts w:cs="Arial"/>
          <w:b/>
          <w:sz w:val="20"/>
          <w:szCs w:val="20"/>
        </w:rPr>
        <w:t>Kranenburg, 4</w:t>
      </w:r>
      <w:r w:rsidR="00BA6A1E">
        <w:rPr>
          <w:rFonts w:cs="Arial"/>
          <w:b/>
          <w:sz w:val="20"/>
          <w:szCs w:val="20"/>
        </w:rPr>
        <w:t>. September</w:t>
      </w:r>
      <w:r w:rsidR="008A0258" w:rsidRPr="00D848C7">
        <w:rPr>
          <w:rFonts w:cs="Arial"/>
          <w:b/>
          <w:sz w:val="20"/>
          <w:szCs w:val="20"/>
        </w:rPr>
        <w:t xml:space="preserve"> 2018</w:t>
      </w:r>
      <w:r w:rsidR="005F75E1" w:rsidRPr="00D848C7">
        <w:rPr>
          <w:rFonts w:cs="Arial"/>
          <w:b/>
          <w:sz w:val="20"/>
          <w:szCs w:val="20"/>
        </w:rPr>
        <w:t xml:space="preserve">. </w:t>
      </w:r>
      <w:r w:rsidR="00A54AD2" w:rsidRPr="00D848C7">
        <w:rPr>
          <w:rFonts w:cs="Arial"/>
          <w:sz w:val="20"/>
          <w:szCs w:val="20"/>
        </w:rPr>
        <w:t xml:space="preserve">Für die Gemeinde Kranenburg haben Kämmerer Ferdinand Böhmer und Breitbandkoordinator Norbert Jansen jetzt </w:t>
      </w:r>
      <w:r w:rsidR="00201E81" w:rsidRPr="00D848C7">
        <w:rPr>
          <w:rFonts w:cs="Arial"/>
          <w:sz w:val="20"/>
          <w:szCs w:val="20"/>
        </w:rPr>
        <w:t xml:space="preserve">einen Vertrag für </w:t>
      </w:r>
      <w:r w:rsidR="008A0258" w:rsidRPr="00D848C7">
        <w:rPr>
          <w:rFonts w:cs="Arial"/>
          <w:sz w:val="20"/>
          <w:szCs w:val="20"/>
        </w:rPr>
        <w:t xml:space="preserve">zehn </w:t>
      </w:r>
      <w:r w:rsidR="00201E81" w:rsidRPr="00D848C7">
        <w:rPr>
          <w:rFonts w:cs="Arial"/>
          <w:sz w:val="20"/>
          <w:szCs w:val="20"/>
        </w:rPr>
        <w:t xml:space="preserve">gemeindliche Gebäude für einen </w:t>
      </w:r>
      <w:r w:rsidR="005F1F7A" w:rsidRPr="00D848C7">
        <w:rPr>
          <w:rFonts w:cs="Arial"/>
          <w:sz w:val="20"/>
          <w:szCs w:val="20"/>
        </w:rPr>
        <w:t xml:space="preserve">echten, </w:t>
      </w:r>
      <w:r w:rsidR="00201E81" w:rsidRPr="00D848C7">
        <w:rPr>
          <w:rFonts w:cs="Arial"/>
          <w:sz w:val="20"/>
          <w:szCs w:val="20"/>
        </w:rPr>
        <w:t>kupferfreien Glasfaseranschluss.</w:t>
      </w:r>
      <w:r w:rsidR="001F1F68" w:rsidRPr="00D848C7">
        <w:rPr>
          <w:rFonts w:cs="Arial"/>
          <w:sz w:val="20"/>
          <w:szCs w:val="20"/>
        </w:rPr>
        <w:t xml:space="preserve"> </w:t>
      </w:r>
      <w:r w:rsidR="00201E81" w:rsidRPr="00D848C7">
        <w:rPr>
          <w:rFonts w:cs="Arial"/>
          <w:sz w:val="20"/>
          <w:szCs w:val="20"/>
        </w:rPr>
        <w:t>Damit sollen in Zukunft das Rathaus,</w:t>
      </w:r>
      <w:r w:rsidR="001F1F68" w:rsidRPr="00D848C7">
        <w:rPr>
          <w:rFonts w:cs="Arial"/>
          <w:sz w:val="20"/>
          <w:szCs w:val="20"/>
        </w:rPr>
        <w:t xml:space="preserve"> der Bauhof und die Feuerwehrgerätehäuser in den einzelnen Ortsteilen an die Datenautobahn angeschlossen werden.</w:t>
      </w:r>
    </w:p>
    <w:p w:rsidR="001F1F68" w:rsidRPr="00D848C7" w:rsidRDefault="001F1F68" w:rsidP="00377966">
      <w:pPr>
        <w:spacing w:line="276" w:lineRule="auto"/>
        <w:jc w:val="both"/>
        <w:rPr>
          <w:rFonts w:cs="Arial"/>
          <w:sz w:val="20"/>
          <w:szCs w:val="20"/>
          <w:highlight w:val="yellow"/>
        </w:rPr>
      </w:pPr>
    </w:p>
    <w:p w:rsidR="00C04C48" w:rsidRPr="00C04C48" w:rsidRDefault="00377016" w:rsidP="00377016">
      <w:pPr>
        <w:spacing w:line="276" w:lineRule="auto"/>
        <w:jc w:val="both"/>
        <w:rPr>
          <w:rFonts w:cs="Arial"/>
          <w:sz w:val="20"/>
          <w:szCs w:val="20"/>
        </w:rPr>
      </w:pPr>
      <w:r w:rsidRPr="00C04C48">
        <w:rPr>
          <w:rFonts w:cs="Arial"/>
          <w:sz w:val="20"/>
          <w:szCs w:val="20"/>
        </w:rPr>
        <w:t xml:space="preserve">„Es ist selbstverständlich, dass sich auch die Gemeindeverwaltung für die Anforderungen der Zukunft rüstet und dieses einmalige Angebot nutzt“, sagte </w:t>
      </w:r>
      <w:r w:rsidR="002E298D" w:rsidRPr="00C04C48">
        <w:rPr>
          <w:rFonts w:cs="Arial"/>
          <w:sz w:val="20"/>
          <w:szCs w:val="20"/>
        </w:rPr>
        <w:t>Kämmerer Ferdinand Böhmer</w:t>
      </w:r>
      <w:r w:rsidRPr="00C04C48">
        <w:rPr>
          <w:rFonts w:cs="Arial"/>
          <w:sz w:val="20"/>
          <w:szCs w:val="20"/>
        </w:rPr>
        <w:t xml:space="preserve">. </w:t>
      </w:r>
    </w:p>
    <w:p w:rsidR="00C04C48" w:rsidRDefault="00C04C48" w:rsidP="00377016">
      <w:pPr>
        <w:spacing w:line="276" w:lineRule="auto"/>
        <w:jc w:val="both"/>
        <w:rPr>
          <w:rFonts w:cs="Arial"/>
          <w:color w:val="FF0000"/>
          <w:sz w:val="20"/>
          <w:szCs w:val="20"/>
        </w:rPr>
      </w:pPr>
    </w:p>
    <w:p w:rsidR="00377016" w:rsidRDefault="00EE7F67" w:rsidP="00377016">
      <w:pPr>
        <w:spacing w:line="276" w:lineRule="auto"/>
        <w:jc w:val="both"/>
        <w:rPr>
          <w:rFonts w:cs="Arial"/>
          <w:sz w:val="20"/>
          <w:szCs w:val="20"/>
        </w:rPr>
      </w:pPr>
      <w:r w:rsidRPr="00D848C7">
        <w:rPr>
          <w:rFonts w:cs="Arial"/>
          <w:sz w:val="20"/>
          <w:szCs w:val="20"/>
        </w:rPr>
        <w:t>Des Weiteren wurde vereinbart auch die G</w:t>
      </w:r>
      <w:r w:rsidR="001F1F68" w:rsidRPr="00D848C7">
        <w:rPr>
          <w:rFonts w:cs="Arial"/>
          <w:sz w:val="20"/>
          <w:szCs w:val="20"/>
        </w:rPr>
        <w:t>rundschule</w:t>
      </w:r>
      <w:r w:rsidR="002E298D" w:rsidRPr="00D848C7">
        <w:rPr>
          <w:rFonts w:cs="Arial"/>
          <w:sz w:val="20"/>
          <w:szCs w:val="20"/>
        </w:rPr>
        <w:t xml:space="preserve">n und die Jugendheime </w:t>
      </w:r>
      <w:r w:rsidRPr="00D848C7">
        <w:rPr>
          <w:rFonts w:cs="Arial"/>
          <w:sz w:val="20"/>
          <w:szCs w:val="20"/>
        </w:rPr>
        <w:t xml:space="preserve">an das reine Glasfasernetz anzuschließen. „Gerade für unseren Nachwuchs ist der Umgang mit digitalen Medien heutzutage Grundvoraussetzung für eine erfolgreiche berufliche Qualifikation“, betont </w:t>
      </w:r>
      <w:r w:rsidR="002E298D" w:rsidRPr="00C04C48">
        <w:rPr>
          <w:rFonts w:cs="Arial"/>
          <w:sz w:val="20"/>
          <w:szCs w:val="20"/>
        </w:rPr>
        <w:t>Breitbandkoordinator Norbert Jansen</w:t>
      </w:r>
      <w:r w:rsidRPr="00C04C48">
        <w:rPr>
          <w:rFonts w:cs="Arial"/>
          <w:sz w:val="20"/>
          <w:szCs w:val="20"/>
        </w:rPr>
        <w:t xml:space="preserve">. </w:t>
      </w:r>
      <w:r w:rsidR="00377016" w:rsidRPr="00C04C48">
        <w:rPr>
          <w:rFonts w:cs="Arial"/>
          <w:sz w:val="20"/>
          <w:szCs w:val="20"/>
        </w:rPr>
        <w:t xml:space="preserve">Seinen </w:t>
      </w:r>
      <w:r w:rsidR="00377016" w:rsidRPr="00D848C7">
        <w:rPr>
          <w:rFonts w:cs="Arial"/>
          <w:sz w:val="20"/>
          <w:szCs w:val="20"/>
        </w:rPr>
        <w:t xml:space="preserve">privaten Glasfaseranschluss hatte der </w:t>
      </w:r>
      <w:r w:rsidR="00C9463C" w:rsidRPr="00D848C7">
        <w:rPr>
          <w:rFonts w:cs="Arial"/>
          <w:sz w:val="20"/>
          <w:szCs w:val="20"/>
        </w:rPr>
        <w:t xml:space="preserve">Fachmann der Gemeindeverwaltung </w:t>
      </w:r>
      <w:r w:rsidR="00377016" w:rsidRPr="00D848C7">
        <w:rPr>
          <w:rFonts w:cs="Arial"/>
          <w:sz w:val="20"/>
          <w:szCs w:val="20"/>
        </w:rPr>
        <w:t>bereits zu Beginn der Nachfragebündelung bei Deutsche Glasfaser beantragt.</w:t>
      </w:r>
      <w:r w:rsidR="00C04C48">
        <w:rPr>
          <w:rFonts w:cs="Arial"/>
          <w:sz w:val="20"/>
          <w:szCs w:val="20"/>
        </w:rPr>
        <w:t xml:space="preserve"> </w:t>
      </w:r>
      <w:r w:rsidR="00C04C48" w:rsidRPr="00C04C48">
        <w:rPr>
          <w:rFonts w:cs="Arial"/>
          <w:sz w:val="20"/>
          <w:szCs w:val="20"/>
        </w:rPr>
        <w:t>„Wir unterstützen den Ausbau eines flächendeckenden Glasfasernetzes in der Gemeinde Kranenburg. Ohne leistungsfähige Internetverbindungen werden wir „auf dem Land“ von der zukünftigen Entwicklung abgehängt. Das ist nicht nur in Bezug auf die Förderung der Wirtschaft zu sehen, sondern auch ein Stück des gesellschaftlichen Miteinanders aller Bürger. Projektideen und Sonntagsreden helfen nicht. Jetzt muss eine Grundlage für die Zukunft geschaffen werden und ich bin zuversichtlich, dass wir eine nachhaltige und zukunftsorientierte Entscheidung treffen werden“, berichtet der Verwaltungsmann, der sich seit 2002 mit schnelleren Internetverbindungen in der Gemeinde Kranenburg beschäftigt.</w:t>
      </w:r>
    </w:p>
    <w:p w:rsidR="00C04C48" w:rsidRDefault="00C04C48" w:rsidP="00377016">
      <w:pPr>
        <w:spacing w:line="276" w:lineRule="auto"/>
        <w:jc w:val="both"/>
        <w:rPr>
          <w:rFonts w:cs="Arial"/>
          <w:sz w:val="20"/>
          <w:szCs w:val="20"/>
        </w:rPr>
      </w:pPr>
    </w:p>
    <w:p w:rsidR="00FB55BA" w:rsidRDefault="00FB55BA" w:rsidP="00FB55BA">
      <w:pPr>
        <w:spacing w:line="276" w:lineRule="auto"/>
        <w:jc w:val="both"/>
        <w:rPr>
          <w:rFonts w:cs="Arial"/>
          <w:sz w:val="20"/>
          <w:szCs w:val="20"/>
        </w:rPr>
      </w:pPr>
      <w:r w:rsidRPr="00D848C7">
        <w:rPr>
          <w:rFonts w:cs="Arial"/>
          <w:sz w:val="20"/>
          <w:szCs w:val="20"/>
        </w:rPr>
        <w:t>Die hiermit abgeschlossenen Verträge zählen zu den benötigten 40 Prozen</w:t>
      </w:r>
      <w:r w:rsidR="00DA1DF9">
        <w:rPr>
          <w:rFonts w:cs="Arial"/>
          <w:sz w:val="20"/>
          <w:szCs w:val="20"/>
        </w:rPr>
        <w:t>t</w:t>
      </w:r>
      <w:r w:rsidRPr="00D848C7">
        <w:rPr>
          <w:rFonts w:cs="Arial"/>
          <w:sz w:val="20"/>
          <w:szCs w:val="20"/>
        </w:rPr>
        <w:t>.</w:t>
      </w:r>
      <w:r w:rsidRPr="00C04C48">
        <w:rPr>
          <w:rFonts w:cs="Arial"/>
          <w:sz w:val="20"/>
          <w:szCs w:val="20"/>
        </w:rPr>
        <w:t xml:space="preserve"> </w:t>
      </w:r>
      <w:r w:rsidR="00C9463C" w:rsidRPr="00C04C48">
        <w:rPr>
          <w:rFonts w:cs="Arial"/>
          <w:sz w:val="20"/>
          <w:szCs w:val="20"/>
        </w:rPr>
        <w:t>Breitbandkoordinator Jansen</w:t>
      </w:r>
      <w:r w:rsidRPr="00C04C48">
        <w:rPr>
          <w:rFonts w:cs="Arial"/>
          <w:sz w:val="20"/>
          <w:szCs w:val="20"/>
        </w:rPr>
        <w:t xml:space="preserve"> rät </w:t>
      </w:r>
      <w:r w:rsidRPr="00D848C7">
        <w:rPr>
          <w:rFonts w:cs="Arial"/>
          <w:sz w:val="20"/>
          <w:szCs w:val="20"/>
        </w:rPr>
        <w:t xml:space="preserve">darum noch einmal eindringlich, sich jetzt mit dem wichtigen Thema auseinanderzusetzen. „Schließlich ist der Anschluss </w:t>
      </w:r>
      <w:r w:rsidR="00DA1DF9">
        <w:rPr>
          <w:rFonts w:cs="Arial"/>
          <w:sz w:val="20"/>
          <w:szCs w:val="20"/>
        </w:rPr>
        <w:t xml:space="preserve">auch noch während der Prüfungsphase </w:t>
      </w:r>
      <w:r w:rsidRPr="00D848C7">
        <w:rPr>
          <w:rFonts w:cs="Arial"/>
          <w:sz w:val="20"/>
          <w:szCs w:val="20"/>
        </w:rPr>
        <w:t>kostenfrei für Privathaushalte bzw. vergünstigt für Gewerbetreibende. Und nur, wenn wir gemeinsam die 40-Prozent-Hürde knacken, bekom</w:t>
      </w:r>
      <w:r w:rsidR="00C9463C" w:rsidRPr="00D848C7">
        <w:rPr>
          <w:rFonts w:cs="Arial"/>
          <w:sz w:val="20"/>
          <w:szCs w:val="20"/>
        </w:rPr>
        <w:t>men wir wirklich Glasfaser in alle Ortsteile in Kranenburg</w:t>
      </w:r>
      <w:r w:rsidRPr="00D848C7">
        <w:rPr>
          <w:rFonts w:cs="Arial"/>
          <w:sz w:val="20"/>
          <w:szCs w:val="20"/>
        </w:rPr>
        <w:t>.“</w:t>
      </w:r>
      <w:r w:rsidR="00DA1DF9">
        <w:rPr>
          <w:rFonts w:cs="Arial"/>
          <w:sz w:val="20"/>
          <w:szCs w:val="20"/>
        </w:rPr>
        <w:t xml:space="preserve"> </w:t>
      </w:r>
      <w:r w:rsidR="00C04C48" w:rsidRPr="00C04C48">
        <w:rPr>
          <w:rFonts w:cs="Arial"/>
          <w:sz w:val="20"/>
          <w:szCs w:val="20"/>
        </w:rPr>
        <w:t>Derzeitig werden, nach den letzten Abgabetagen, alle eingegangenen Verträge ins System eingepflegt und fehlerhafte Verträge nachträglich bearbeitet. „Anfang kommender Woche sollten wir ein Ergebnis vorliegen haben und werden dieses nach Rücksprache mit der Gemeinde der Bevölkerung mitteilen“, erklärt Projektleiter Dietmar Rotering.</w:t>
      </w:r>
    </w:p>
    <w:p w:rsidR="00C04C48" w:rsidRPr="00D848C7" w:rsidRDefault="00C04C48" w:rsidP="00FB55BA">
      <w:pPr>
        <w:spacing w:line="276" w:lineRule="auto"/>
        <w:jc w:val="both"/>
        <w:rPr>
          <w:rFonts w:cs="Arial"/>
          <w:sz w:val="20"/>
          <w:szCs w:val="20"/>
        </w:rPr>
      </w:pPr>
    </w:p>
    <w:p w:rsidR="00B01D42" w:rsidRPr="00D848C7" w:rsidRDefault="00C63B58" w:rsidP="00377966">
      <w:pPr>
        <w:spacing w:line="276" w:lineRule="auto"/>
        <w:jc w:val="both"/>
        <w:rPr>
          <w:rFonts w:cs="Arial"/>
          <w:sz w:val="20"/>
          <w:szCs w:val="20"/>
        </w:rPr>
      </w:pPr>
      <w:r w:rsidRPr="00D848C7">
        <w:rPr>
          <w:rFonts w:cs="Arial"/>
          <w:sz w:val="20"/>
          <w:szCs w:val="20"/>
        </w:rPr>
        <w:t>Die angebotenen Bandbreiten</w:t>
      </w:r>
      <w:r w:rsidR="00FB55BA" w:rsidRPr="00D848C7">
        <w:rPr>
          <w:rFonts w:cs="Arial"/>
          <w:sz w:val="20"/>
          <w:szCs w:val="20"/>
        </w:rPr>
        <w:t xml:space="preserve"> für Privatkunden</w:t>
      </w:r>
      <w:r w:rsidRPr="00D848C7">
        <w:rPr>
          <w:rFonts w:cs="Arial"/>
          <w:sz w:val="20"/>
          <w:szCs w:val="20"/>
        </w:rPr>
        <w:t xml:space="preserve"> reichen von</w:t>
      </w:r>
      <w:r w:rsidR="005F1F7A" w:rsidRPr="00D848C7">
        <w:rPr>
          <w:rFonts w:cs="Arial"/>
          <w:sz w:val="20"/>
          <w:szCs w:val="20"/>
        </w:rPr>
        <w:t xml:space="preserve"> aktuell</w:t>
      </w:r>
      <w:r w:rsidRPr="00D848C7">
        <w:rPr>
          <w:rFonts w:cs="Arial"/>
          <w:sz w:val="20"/>
          <w:szCs w:val="20"/>
        </w:rPr>
        <w:t xml:space="preserve"> </w:t>
      </w:r>
      <w:r w:rsidR="00EE7F67" w:rsidRPr="00D848C7">
        <w:rPr>
          <w:rFonts w:cs="Arial"/>
          <w:sz w:val="20"/>
          <w:szCs w:val="20"/>
        </w:rPr>
        <w:t>2</w:t>
      </w:r>
      <w:r w:rsidR="00761CB3" w:rsidRPr="00D848C7">
        <w:rPr>
          <w:rFonts w:cs="Arial"/>
          <w:sz w:val="20"/>
          <w:szCs w:val="20"/>
        </w:rPr>
        <w:t>00</w:t>
      </w:r>
      <w:r w:rsidRPr="00D848C7">
        <w:rPr>
          <w:rFonts w:cs="Arial"/>
          <w:sz w:val="20"/>
          <w:szCs w:val="20"/>
        </w:rPr>
        <w:t xml:space="preserve"> Mbit</w:t>
      </w:r>
      <w:r w:rsidR="00596BB7" w:rsidRPr="00D848C7">
        <w:rPr>
          <w:rFonts w:cs="Arial"/>
          <w:sz w:val="20"/>
          <w:szCs w:val="20"/>
        </w:rPr>
        <w:t>/s</w:t>
      </w:r>
      <w:r w:rsidRPr="00D848C7">
        <w:rPr>
          <w:rFonts w:cs="Arial"/>
          <w:sz w:val="20"/>
          <w:szCs w:val="20"/>
        </w:rPr>
        <w:t xml:space="preserve"> bis </w:t>
      </w:r>
      <w:r w:rsidR="00761CB3" w:rsidRPr="00D848C7">
        <w:rPr>
          <w:rFonts w:cs="Arial"/>
          <w:sz w:val="20"/>
          <w:szCs w:val="20"/>
        </w:rPr>
        <w:t>1.000</w:t>
      </w:r>
      <w:r w:rsidRPr="00D848C7">
        <w:rPr>
          <w:rFonts w:cs="Arial"/>
          <w:sz w:val="20"/>
          <w:szCs w:val="20"/>
        </w:rPr>
        <w:t xml:space="preserve"> Mbit</w:t>
      </w:r>
      <w:r w:rsidR="00FB55BA" w:rsidRPr="00D848C7">
        <w:rPr>
          <w:rFonts w:cs="Arial"/>
          <w:sz w:val="20"/>
          <w:szCs w:val="20"/>
        </w:rPr>
        <w:t>/s</w:t>
      </w:r>
      <w:r w:rsidRPr="00D848C7">
        <w:rPr>
          <w:rFonts w:cs="Arial"/>
          <w:sz w:val="20"/>
          <w:szCs w:val="20"/>
        </w:rPr>
        <w:t xml:space="preserve">. </w:t>
      </w:r>
      <w:r w:rsidR="007E7D81" w:rsidRPr="00D848C7">
        <w:rPr>
          <w:rFonts w:cs="Arial"/>
          <w:sz w:val="20"/>
          <w:szCs w:val="20"/>
        </w:rPr>
        <w:t xml:space="preserve">Für </w:t>
      </w:r>
      <w:r w:rsidR="00FB55BA" w:rsidRPr="00D848C7">
        <w:rPr>
          <w:rFonts w:cs="Arial"/>
          <w:sz w:val="20"/>
          <w:szCs w:val="20"/>
        </w:rPr>
        <w:t xml:space="preserve">Geschäftskunden </w:t>
      </w:r>
      <w:r w:rsidR="007E7D81" w:rsidRPr="00D848C7">
        <w:rPr>
          <w:rFonts w:cs="Arial"/>
          <w:sz w:val="20"/>
          <w:szCs w:val="20"/>
        </w:rPr>
        <w:t>gibt</w:t>
      </w:r>
      <w:r w:rsidR="00FB55BA" w:rsidRPr="00D848C7">
        <w:rPr>
          <w:rFonts w:cs="Arial"/>
          <w:sz w:val="20"/>
          <w:szCs w:val="20"/>
        </w:rPr>
        <w:t xml:space="preserve"> die symmetrischen Bandbreiten sogar bis hin zu 10 Gigabit pro Sekunde</w:t>
      </w:r>
      <w:r w:rsidR="005F1F7A" w:rsidRPr="00D848C7">
        <w:rPr>
          <w:rFonts w:cs="Arial"/>
          <w:sz w:val="20"/>
          <w:szCs w:val="20"/>
        </w:rPr>
        <w:t xml:space="preserve"> – und das ist erst der Anfang, denn die technische Kapazität der puren Glasfaser reicht bis ins Terabit-Spektrum. </w:t>
      </w:r>
      <w:r w:rsidR="00B01D42" w:rsidRPr="00D848C7">
        <w:rPr>
          <w:rFonts w:cs="Arial"/>
          <w:sz w:val="20"/>
          <w:szCs w:val="20"/>
        </w:rPr>
        <w:t>Da Deutsche Glasfaser jedes Gebäude separat an den Hauptverteiler anschließt, steht unabhängig von der Nutzungsintensität der Nachbarn permanent die maximale Geschwindigkeit zur Verfügung.</w:t>
      </w:r>
      <w:r w:rsidR="005F1F7A" w:rsidRPr="00D848C7">
        <w:rPr>
          <w:rFonts w:cs="Arial"/>
          <w:sz w:val="20"/>
          <w:szCs w:val="20"/>
        </w:rPr>
        <w:t xml:space="preserve"> Deutsche Glasfaser ist </w:t>
      </w:r>
      <w:r w:rsidR="00C65D73" w:rsidRPr="00D848C7">
        <w:rPr>
          <w:rFonts w:cs="Arial"/>
          <w:sz w:val="20"/>
          <w:szCs w:val="20"/>
        </w:rPr>
        <w:t>Marktführer mit Glasfaser-Direktanschlüssen (</w:t>
      </w:r>
      <w:proofErr w:type="spellStart"/>
      <w:r w:rsidR="00C65D73" w:rsidRPr="00D848C7">
        <w:rPr>
          <w:rFonts w:cs="Arial"/>
          <w:sz w:val="20"/>
          <w:szCs w:val="20"/>
        </w:rPr>
        <w:t>FttH</w:t>
      </w:r>
      <w:proofErr w:type="spellEnd"/>
      <w:r w:rsidR="00C65D73" w:rsidRPr="00D848C7">
        <w:rPr>
          <w:rFonts w:cs="Arial"/>
          <w:sz w:val="20"/>
          <w:szCs w:val="20"/>
        </w:rPr>
        <w:t>, „</w:t>
      </w:r>
      <w:proofErr w:type="spellStart"/>
      <w:r w:rsidR="00C65D73" w:rsidRPr="00D848C7">
        <w:rPr>
          <w:rFonts w:cs="Arial"/>
          <w:sz w:val="20"/>
          <w:szCs w:val="20"/>
        </w:rPr>
        <w:t>Fibre</w:t>
      </w:r>
      <w:proofErr w:type="spellEnd"/>
      <w:r w:rsidR="00C65D73" w:rsidRPr="00D848C7">
        <w:rPr>
          <w:rFonts w:cs="Arial"/>
          <w:sz w:val="20"/>
          <w:szCs w:val="20"/>
        </w:rPr>
        <w:t>-</w:t>
      </w:r>
      <w:proofErr w:type="spellStart"/>
      <w:r w:rsidR="00C65D73" w:rsidRPr="00D848C7">
        <w:rPr>
          <w:rFonts w:cs="Arial"/>
          <w:sz w:val="20"/>
          <w:szCs w:val="20"/>
        </w:rPr>
        <w:t>to</w:t>
      </w:r>
      <w:proofErr w:type="spellEnd"/>
      <w:r w:rsidR="00C65D73" w:rsidRPr="00D848C7">
        <w:rPr>
          <w:rFonts w:cs="Arial"/>
          <w:sz w:val="20"/>
          <w:szCs w:val="20"/>
        </w:rPr>
        <w:t>-</w:t>
      </w:r>
      <w:proofErr w:type="spellStart"/>
      <w:r w:rsidR="00C65D73" w:rsidRPr="00D848C7">
        <w:rPr>
          <w:rFonts w:cs="Arial"/>
          <w:sz w:val="20"/>
          <w:szCs w:val="20"/>
        </w:rPr>
        <w:t>the</w:t>
      </w:r>
      <w:proofErr w:type="spellEnd"/>
      <w:r w:rsidR="00C65D73" w:rsidRPr="00D848C7">
        <w:rPr>
          <w:rFonts w:cs="Arial"/>
          <w:sz w:val="20"/>
          <w:szCs w:val="20"/>
        </w:rPr>
        <w:t>-Home“) und fokussiert sich vor allem auf die Vernetzung von Wohn- und Gewerbegebieten im ländlichen Raum.</w:t>
      </w:r>
    </w:p>
    <w:p w:rsidR="00B01D42" w:rsidRPr="00D848C7" w:rsidRDefault="00B01D42" w:rsidP="00130C8D">
      <w:pPr>
        <w:jc w:val="both"/>
        <w:rPr>
          <w:rFonts w:cs="Arial"/>
          <w:sz w:val="20"/>
          <w:szCs w:val="20"/>
        </w:rPr>
      </w:pPr>
    </w:p>
    <w:p w:rsidR="004110D3" w:rsidRPr="00D848C7" w:rsidRDefault="004110D3" w:rsidP="004110D3">
      <w:pPr>
        <w:jc w:val="both"/>
        <w:rPr>
          <w:rFonts w:cs="Arial"/>
          <w:sz w:val="20"/>
          <w:szCs w:val="20"/>
        </w:rPr>
      </w:pPr>
    </w:p>
    <w:p w:rsidR="00427E6B" w:rsidRPr="00D848C7" w:rsidRDefault="00427E6B" w:rsidP="00A3748E">
      <w:pPr>
        <w:jc w:val="both"/>
        <w:rPr>
          <w:rFonts w:cs="Arial"/>
          <w:sz w:val="20"/>
          <w:szCs w:val="20"/>
        </w:rPr>
      </w:pPr>
    </w:p>
    <w:p w:rsidR="009351F9" w:rsidRDefault="009351F9" w:rsidP="00A3748E">
      <w:pPr>
        <w:jc w:val="both"/>
        <w:rPr>
          <w:rFonts w:cs="Arial"/>
          <w:sz w:val="20"/>
          <w:szCs w:val="20"/>
        </w:rPr>
      </w:pPr>
    </w:p>
    <w:p w:rsidR="00DA1DF9" w:rsidRPr="00D848C7" w:rsidRDefault="00DA1DF9" w:rsidP="00A3748E">
      <w:pPr>
        <w:jc w:val="both"/>
        <w:rPr>
          <w:rFonts w:cs="Arial"/>
          <w:sz w:val="20"/>
          <w:szCs w:val="20"/>
        </w:rPr>
      </w:pPr>
    </w:p>
    <w:p w:rsidR="009351F9" w:rsidRPr="00D848C7" w:rsidRDefault="009351F9" w:rsidP="00A3748E">
      <w:pPr>
        <w:jc w:val="both"/>
        <w:rPr>
          <w:rFonts w:cs="Arial"/>
          <w:sz w:val="20"/>
          <w:szCs w:val="20"/>
        </w:rPr>
      </w:pPr>
    </w:p>
    <w:p w:rsidR="009351F9" w:rsidRPr="00D848C7" w:rsidRDefault="009351F9" w:rsidP="00A3748E">
      <w:pPr>
        <w:jc w:val="both"/>
        <w:rPr>
          <w:rFonts w:cs="Arial"/>
          <w:sz w:val="20"/>
          <w:szCs w:val="20"/>
        </w:rPr>
      </w:pPr>
    </w:p>
    <w:p w:rsidR="009351F9" w:rsidRPr="00D848C7" w:rsidRDefault="009351F9" w:rsidP="00EE7F67">
      <w:pPr>
        <w:spacing w:line="276" w:lineRule="auto"/>
        <w:jc w:val="both"/>
        <w:rPr>
          <w:rFonts w:cs="Arial"/>
          <w:b/>
          <w:sz w:val="20"/>
          <w:szCs w:val="20"/>
        </w:rPr>
      </w:pPr>
      <w:r w:rsidRPr="00D848C7">
        <w:rPr>
          <w:rFonts w:cs="Arial"/>
          <w:b/>
          <w:sz w:val="20"/>
          <w:szCs w:val="20"/>
        </w:rPr>
        <w:lastRenderedPageBreak/>
        <w:t>Über Deutsche Glasfaser</w:t>
      </w:r>
    </w:p>
    <w:p w:rsidR="009351F9" w:rsidRPr="00D848C7" w:rsidRDefault="009351F9" w:rsidP="00EE7F67">
      <w:pPr>
        <w:spacing w:line="276" w:lineRule="auto"/>
        <w:jc w:val="both"/>
        <w:rPr>
          <w:rFonts w:cs="Arial"/>
          <w:sz w:val="22"/>
          <w:szCs w:val="22"/>
        </w:rPr>
      </w:pPr>
    </w:p>
    <w:p w:rsidR="009351F9" w:rsidRPr="00D848C7" w:rsidRDefault="009351F9" w:rsidP="00EE7F67">
      <w:pPr>
        <w:spacing w:line="276" w:lineRule="auto"/>
        <w:jc w:val="both"/>
        <w:rPr>
          <w:rFonts w:cs="Arial"/>
          <w:sz w:val="20"/>
          <w:szCs w:val="20"/>
        </w:rPr>
      </w:pPr>
      <w:r w:rsidRPr="00D848C7">
        <w:rPr>
          <w:rFonts w:cs="Arial"/>
          <w:sz w:val="20"/>
          <w:szCs w:val="20"/>
        </w:rPr>
        <w:t>Die Unternehmensgruppe Deutsche Glasfaser mit Hauptsitz in Borken (NRW) plant, baut und betreibt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 Ursprünglich von der Investmentgesellschaft Reggeborgh gegründet, agiert die Unternehmensgruppe seit Mitte 2015 unter mehrheitlicher Beteiligung des Investors KKR. Seit 2018 ist Deutsche Glasfaser als FTTH-Anbieter mit den meisten Vertragskunden marktführend in Deutschland. Für den aktuellen Ausbauplan von einer Million Anschlüssen stehen rund 1,5 Milliarden Euro Kapital bereit.</w:t>
      </w:r>
    </w:p>
    <w:p w:rsidR="007D5E39" w:rsidRPr="00D848C7" w:rsidRDefault="007D5E39" w:rsidP="00EE7F67">
      <w:pPr>
        <w:spacing w:line="276" w:lineRule="auto"/>
        <w:rPr>
          <w:rFonts w:cs="Arial"/>
          <w:sz w:val="20"/>
        </w:rPr>
      </w:pPr>
    </w:p>
    <w:p w:rsidR="00495C2A" w:rsidRPr="00D848C7" w:rsidRDefault="00495C2A" w:rsidP="00EE7F67">
      <w:pPr>
        <w:spacing w:line="276" w:lineRule="auto"/>
        <w:rPr>
          <w:rFonts w:cs="Arial"/>
          <w:sz w:val="20"/>
        </w:rPr>
      </w:pPr>
    </w:p>
    <w:p w:rsidR="009351F9" w:rsidRPr="00D848C7" w:rsidRDefault="009351F9" w:rsidP="00EE7F67">
      <w:pPr>
        <w:spacing w:line="276" w:lineRule="auto"/>
        <w:rPr>
          <w:rFonts w:cs="Arial"/>
          <w:b/>
          <w:sz w:val="20"/>
          <w:szCs w:val="20"/>
        </w:rPr>
      </w:pPr>
      <w:r w:rsidRPr="00D848C7">
        <w:rPr>
          <w:rFonts w:cs="Arial"/>
          <w:b/>
          <w:sz w:val="20"/>
          <w:szCs w:val="20"/>
        </w:rPr>
        <w:t>Über Deutsche Glasfaser Business</w:t>
      </w:r>
    </w:p>
    <w:p w:rsidR="009351F9" w:rsidRPr="00D848C7" w:rsidRDefault="009351F9" w:rsidP="00EE7F67">
      <w:pPr>
        <w:spacing w:line="276" w:lineRule="auto"/>
        <w:rPr>
          <w:rFonts w:cs="Arial"/>
          <w:sz w:val="20"/>
          <w:szCs w:val="20"/>
        </w:rPr>
      </w:pPr>
    </w:p>
    <w:p w:rsidR="009351F9" w:rsidRPr="00D848C7" w:rsidRDefault="009351F9" w:rsidP="00EE7F67">
      <w:pPr>
        <w:spacing w:line="276" w:lineRule="auto"/>
        <w:jc w:val="both"/>
        <w:rPr>
          <w:rFonts w:cs="Arial"/>
          <w:sz w:val="20"/>
          <w:szCs w:val="20"/>
        </w:rPr>
      </w:pPr>
      <w:r w:rsidRPr="00D848C7">
        <w:rPr>
          <w:rFonts w:cs="Arial"/>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zu 10 Gigabit pro Sekunde. Glasfaseranbindungen sind nahezu unendlich skalierbar und decken bereits heute den Bedarf von morgen ab. Deutsche Glasfaser Business steht Unternehmen als Diensteanbieter mit individuell zugeschnittenen Lösungen und einem auf Unternehmen spezialisierten Team zur Verfügung. Die Leistungen reichen vom Netzausbau über </w:t>
      </w:r>
      <w:proofErr w:type="spellStart"/>
      <w:r w:rsidRPr="00D848C7">
        <w:rPr>
          <w:rFonts w:cs="Arial"/>
          <w:sz w:val="20"/>
          <w:szCs w:val="20"/>
        </w:rPr>
        <w:t>Telefonieangebote</w:t>
      </w:r>
      <w:proofErr w:type="spellEnd"/>
      <w:r w:rsidRPr="00D848C7">
        <w:rPr>
          <w:rFonts w:cs="Arial"/>
          <w:sz w:val="20"/>
          <w:szCs w:val="20"/>
        </w:rPr>
        <w:t xml:space="preserve">, Standortvernetzungen und Backup-Leitungen bis hin zu Glasfaseranbindungen von Mobilfunkmasten. Darüber hinaus bietet Deutsche Glasfaser standardisierte Vorleistungen für andere Netzbetreiber auf Basis der Ethernet-Technologie. Rechenzentren in Deutschland gewähren höchste Sicherheits- und Datenschutzstandards.  </w:t>
      </w:r>
    </w:p>
    <w:p w:rsidR="009351F9" w:rsidRPr="00D848C7" w:rsidRDefault="009351F9" w:rsidP="009351F9">
      <w:pPr>
        <w:rPr>
          <w:rFonts w:cs="Arial"/>
          <w:sz w:val="20"/>
          <w:szCs w:val="20"/>
        </w:rPr>
      </w:pPr>
    </w:p>
    <w:p w:rsidR="009351F9" w:rsidRDefault="00C04C48" w:rsidP="009351F9">
      <w:pPr>
        <w:rPr>
          <w:rFonts w:cs="Arial"/>
          <w:color w:val="404000"/>
          <w:sz w:val="20"/>
          <w:szCs w:val="20"/>
        </w:rPr>
      </w:pPr>
      <w:hyperlink r:id="rId8" w:history="1">
        <w:r w:rsidR="009351F9" w:rsidRPr="005A7D41">
          <w:rPr>
            <w:rStyle w:val="Hyperlink"/>
            <w:rFonts w:cs="Arial"/>
            <w:sz w:val="20"/>
            <w:szCs w:val="20"/>
          </w:rPr>
          <w:t>www.deutsche-glasfaser.de/business</w:t>
        </w:r>
      </w:hyperlink>
    </w:p>
    <w:p w:rsidR="009351F9" w:rsidRDefault="009351F9" w:rsidP="009351F9">
      <w:pPr>
        <w:rPr>
          <w:rFonts w:cs="Arial"/>
          <w:color w:val="404000"/>
          <w:sz w:val="20"/>
          <w:szCs w:val="20"/>
        </w:rPr>
      </w:pPr>
    </w:p>
    <w:p w:rsidR="009351F9" w:rsidRPr="00D848C7" w:rsidRDefault="009351F9" w:rsidP="009351F9">
      <w:pPr>
        <w:rPr>
          <w:rFonts w:cs="Arial"/>
          <w:sz w:val="20"/>
          <w:szCs w:val="20"/>
        </w:rPr>
      </w:pPr>
    </w:p>
    <w:p w:rsidR="008D0E08" w:rsidRPr="00D848C7" w:rsidRDefault="008D0E08" w:rsidP="008D0E08">
      <w:pPr>
        <w:spacing w:line="276" w:lineRule="auto"/>
        <w:rPr>
          <w:rFonts w:cs="Arial"/>
          <w:b/>
          <w:sz w:val="20"/>
          <w:szCs w:val="20"/>
        </w:rPr>
      </w:pPr>
      <w:r w:rsidRPr="00D848C7">
        <w:rPr>
          <w:rFonts w:cs="Arial"/>
          <w:b/>
          <w:sz w:val="20"/>
          <w:szCs w:val="20"/>
        </w:rPr>
        <w:t>Pressekontakt:</w:t>
      </w:r>
    </w:p>
    <w:p w:rsidR="008D0E08" w:rsidRPr="00D848C7" w:rsidRDefault="008D0E08" w:rsidP="008D0E08">
      <w:pPr>
        <w:spacing w:line="276" w:lineRule="auto"/>
        <w:rPr>
          <w:rFonts w:cs="Arial"/>
          <w:sz w:val="20"/>
          <w:szCs w:val="20"/>
        </w:rPr>
      </w:pPr>
    </w:p>
    <w:p w:rsidR="009351F9" w:rsidRPr="00D848C7" w:rsidRDefault="009351F9" w:rsidP="009351F9">
      <w:pPr>
        <w:spacing w:line="276" w:lineRule="auto"/>
        <w:rPr>
          <w:rFonts w:cs="Arial"/>
          <w:sz w:val="20"/>
          <w:szCs w:val="20"/>
        </w:rPr>
      </w:pPr>
      <w:r w:rsidRPr="00D848C7">
        <w:rPr>
          <w:rFonts w:cs="Arial"/>
          <w:sz w:val="20"/>
          <w:szCs w:val="20"/>
        </w:rPr>
        <w:t>Gerda Johanna Meppelink</w:t>
      </w:r>
    </w:p>
    <w:p w:rsidR="009351F9" w:rsidRPr="00D848C7" w:rsidRDefault="009351F9" w:rsidP="009351F9">
      <w:pPr>
        <w:spacing w:line="276" w:lineRule="auto"/>
        <w:rPr>
          <w:rFonts w:cs="Arial"/>
          <w:sz w:val="20"/>
          <w:szCs w:val="20"/>
        </w:rPr>
      </w:pPr>
      <w:r w:rsidRPr="00D848C7">
        <w:rPr>
          <w:rFonts w:cs="Arial"/>
          <w:sz w:val="20"/>
          <w:szCs w:val="20"/>
        </w:rPr>
        <w:t>Unternehmenssprecherin</w:t>
      </w:r>
    </w:p>
    <w:p w:rsidR="009351F9" w:rsidRPr="00D848C7" w:rsidRDefault="009351F9" w:rsidP="009351F9">
      <w:pPr>
        <w:spacing w:line="276" w:lineRule="auto"/>
        <w:rPr>
          <w:rFonts w:cs="Arial"/>
          <w:sz w:val="20"/>
          <w:szCs w:val="20"/>
        </w:rPr>
      </w:pPr>
      <w:r w:rsidRPr="00D848C7">
        <w:rPr>
          <w:rFonts w:cs="Arial"/>
          <w:sz w:val="20"/>
          <w:szCs w:val="20"/>
        </w:rPr>
        <w:t>+49 (0) 172 23 37100</w:t>
      </w:r>
    </w:p>
    <w:p w:rsidR="009351F9" w:rsidRPr="00D848C7" w:rsidRDefault="009351F9" w:rsidP="009351F9">
      <w:pPr>
        <w:spacing w:line="276" w:lineRule="auto"/>
        <w:rPr>
          <w:rFonts w:cs="Arial"/>
          <w:sz w:val="20"/>
          <w:szCs w:val="20"/>
        </w:rPr>
      </w:pPr>
      <w:r w:rsidRPr="00D848C7">
        <w:rPr>
          <w:rFonts w:cs="Arial"/>
          <w:sz w:val="20"/>
          <w:szCs w:val="20"/>
        </w:rPr>
        <w:t>g.meppelink@deutsche-glasfaser.de</w:t>
      </w:r>
    </w:p>
    <w:p w:rsidR="009351F9" w:rsidRPr="00D848C7" w:rsidRDefault="009351F9" w:rsidP="009351F9">
      <w:pPr>
        <w:spacing w:line="276" w:lineRule="auto"/>
        <w:rPr>
          <w:rFonts w:cs="Arial"/>
          <w:sz w:val="20"/>
          <w:szCs w:val="20"/>
        </w:rPr>
      </w:pPr>
      <w:r w:rsidRPr="00D848C7">
        <w:rPr>
          <w:rFonts w:cs="Arial"/>
          <w:sz w:val="20"/>
          <w:szCs w:val="20"/>
        </w:rPr>
        <w:t>www.deutsche-glasfaser.de</w:t>
      </w:r>
    </w:p>
    <w:p w:rsidR="00D848C7" w:rsidRPr="009351F9" w:rsidRDefault="00D848C7" w:rsidP="0096694D">
      <w:pPr>
        <w:rPr>
          <w:rFonts w:cs="Arial"/>
          <w:color w:val="404000"/>
          <w:sz w:val="20"/>
          <w:szCs w:val="20"/>
        </w:rPr>
      </w:pPr>
    </w:p>
    <w:sectPr w:rsidR="00D848C7" w:rsidRPr="009351F9" w:rsidSect="00C464E2">
      <w:headerReference w:type="default" r:id="rId9"/>
      <w:footerReference w:type="default" r:id="rId10"/>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9F" w:rsidRDefault="00912B9F">
      <w:r>
        <w:separator/>
      </w:r>
    </w:p>
  </w:endnote>
  <w:endnote w:type="continuationSeparator" w:id="0">
    <w:p w:rsidR="00912B9F" w:rsidRDefault="0091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7A" w:rsidRPr="0094227E" w:rsidRDefault="005F1F7A" w:rsidP="004E7750">
    <w:pPr>
      <w:pStyle w:val="Fuzeile"/>
      <w:rPr>
        <w:rFonts w:ascii="Verdana" w:hAnsi="Verdana" w:cs="Arial"/>
        <w:color w:val="333333"/>
        <w:sz w:val="14"/>
        <w:szCs w:val="14"/>
      </w:rPr>
    </w:pPr>
  </w:p>
  <w:p w:rsidR="005F1F7A" w:rsidRPr="0094227E" w:rsidRDefault="005F1F7A" w:rsidP="004E7750">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9F" w:rsidRDefault="00912B9F">
      <w:r>
        <w:separator/>
      </w:r>
    </w:p>
  </w:footnote>
  <w:footnote w:type="continuationSeparator" w:id="0">
    <w:p w:rsidR="00912B9F" w:rsidRDefault="0091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7A" w:rsidRDefault="005F1F7A"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rsidR="005F1F7A" w:rsidRDefault="005F1F7A" w:rsidP="004E7750">
    <w:pPr>
      <w:pStyle w:val="Kopfzeile"/>
      <w:rPr>
        <w:rFonts w:cs="Arial"/>
        <w:color w:val="333333"/>
        <w:sz w:val="28"/>
        <w:szCs w:val="28"/>
      </w:rPr>
    </w:pPr>
  </w:p>
  <w:p w:rsidR="005F1F7A" w:rsidRDefault="005F1F7A" w:rsidP="004E7750">
    <w:pPr>
      <w:pStyle w:val="Kopfzeile"/>
      <w:rPr>
        <w:rFonts w:cs="Arial"/>
        <w:color w:val="333333"/>
        <w:sz w:val="28"/>
        <w:szCs w:val="28"/>
      </w:rPr>
    </w:pPr>
    <w:r w:rsidRPr="000833A5">
      <w:rPr>
        <w:rFonts w:cs="Arial"/>
        <w:color w:val="333333"/>
        <w:sz w:val="28"/>
        <w:szCs w:val="28"/>
      </w:rPr>
      <w:t>PRESSEINFORMATION</w:t>
    </w:r>
  </w:p>
  <w:p w:rsidR="005F1F7A" w:rsidRPr="000833A5" w:rsidRDefault="005F1F7A" w:rsidP="004D4CE8">
    <w:pPr>
      <w:pStyle w:val="Kopfzeile"/>
      <w:jc w:val="both"/>
      <w:rPr>
        <w:rFonts w:cs="Arial"/>
        <w:color w:val="333333"/>
        <w:sz w:val="28"/>
        <w:szCs w:val="28"/>
      </w:rPr>
    </w:pPr>
    <w:r>
      <w:rPr>
        <w:rFonts w:cs="Arial"/>
        <w:color w:val="333333"/>
        <w:sz w:val="28"/>
        <w:szCs w:val="28"/>
      </w:rPr>
      <w:tab/>
      <w:t xml:space="preserve"> </w:t>
    </w:r>
  </w:p>
  <w:p w:rsidR="005F1F7A" w:rsidRDefault="005F1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5D82"/>
    <w:rsid w:val="00006FC1"/>
    <w:rsid w:val="00017B49"/>
    <w:rsid w:val="00025B42"/>
    <w:rsid w:val="00026D32"/>
    <w:rsid w:val="00027BFA"/>
    <w:rsid w:val="00037E02"/>
    <w:rsid w:val="00040DB9"/>
    <w:rsid w:val="00054382"/>
    <w:rsid w:val="0005526A"/>
    <w:rsid w:val="00056F5F"/>
    <w:rsid w:val="00061AE6"/>
    <w:rsid w:val="000662C1"/>
    <w:rsid w:val="0007069A"/>
    <w:rsid w:val="000707E3"/>
    <w:rsid w:val="00083195"/>
    <w:rsid w:val="000833A5"/>
    <w:rsid w:val="0008493C"/>
    <w:rsid w:val="00085507"/>
    <w:rsid w:val="000937A6"/>
    <w:rsid w:val="00094863"/>
    <w:rsid w:val="00096C04"/>
    <w:rsid w:val="00097F7C"/>
    <w:rsid w:val="000A043A"/>
    <w:rsid w:val="000A44C9"/>
    <w:rsid w:val="000C2597"/>
    <w:rsid w:val="000D74E7"/>
    <w:rsid w:val="000E46F0"/>
    <w:rsid w:val="000E6F02"/>
    <w:rsid w:val="000F4906"/>
    <w:rsid w:val="000F6A17"/>
    <w:rsid w:val="00101C47"/>
    <w:rsid w:val="001031CE"/>
    <w:rsid w:val="001241F3"/>
    <w:rsid w:val="00125A1C"/>
    <w:rsid w:val="00130C8D"/>
    <w:rsid w:val="00155A6A"/>
    <w:rsid w:val="00155B4E"/>
    <w:rsid w:val="00182FAB"/>
    <w:rsid w:val="00183AAB"/>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F1F68"/>
    <w:rsid w:val="001F4B3A"/>
    <w:rsid w:val="001F537A"/>
    <w:rsid w:val="001F640D"/>
    <w:rsid w:val="00201E81"/>
    <w:rsid w:val="002033DC"/>
    <w:rsid w:val="0020565E"/>
    <w:rsid w:val="002162B7"/>
    <w:rsid w:val="00220A51"/>
    <w:rsid w:val="00221C85"/>
    <w:rsid w:val="00230B85"/>
    <w:rsid w:val="002335B9"/>
    <w:rsid w:val="00241EFF"/>
    <w:rsid w:val="00245108"/>
    <w:rsid w:val="00247E52"/>
    <w:rsid w:val="00257B91"/>
    <w:rsid w:val="002651F7"/>
    <w:rsid w:val="00287CA5"/>
    <w:rsid w:val="00295622"/>
    <w:rsid w:val="002A0F92"/>
    <w:rsid w:val="002A1DED"/>
    <w:rsid w:val="002B0BEC"/>
    <w:rsid w:val="002B2867"/>
    <w:rsid w:val="002B716D"/>
    <w:rsid w:val="002B7C91"/>
    <w:rsid w:val="002E1185"/>
    <w:rsid w:val="002E298D"/>
    <w:rsid w:val="002E76B7"/>
    <w:rsid w:val="002F75C2"/>
    <w:rsid w:val="0031297D"/>
    <w:rsid w:val="00316DCE"/>
    <w:rsid w:val="003172DD"/>
    <w:rsid w:val="00323905"/>
    <w:rsid w:val="0032747F"/>
    <w:rsid w:val="003354C4"/>
    <w:rsid w:val="00356016"/>
    <w:rsid w:val="0035677D"/>
    <w:rsid w:val="0036319D"/>
    <w:rsid w:val="00370A37"/>
    <w:rsid w:val="003714DB"/>
    <w:rsid w:val="00377016"/>
    <w:rsid w:val="00377966"/>
    <w:rsid w:val="00384B47"/>
    <w:rsid w:val="00387733"/>
    <w:rsid w:val="0039138F"/>
    <w:rsid w:val="00392B02"/>
    <w:rsid w:val="00392C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9BC"/>
    <w:rsid w:val="00456A2F"/>
    <w:rsid w:val="00456CB1"/>
    <w:rsid w:val="0046480A"/>
    <w:rsid w:val="00465034"/>
    <w:rsid w:val="00481B3E"/>
    <w:rsid w:val="004838D2"/>
    <w:rsid w:val="0048684E"/>
    <w:rsid w:val="00487130"/>
    <w:rsid w:val="00495C2A"/>
    <w:rsid w:val="004A6174"/>
    <w:rsid w:val="004A7989"/>
    <w:rsid w:val="004D1031"/>
    <w:rsid w:val="004D4A11"/>
    <w:rsid w:val="004D4CE8"/>
    <w:rsid w:val="004E034A"/>
    <w:rsid w:val="004E1178"/>
    <w:rsid w:val="004E26F1"/>
    <w:rsid w:val="004E3099"/>
    <w:rsid w:val="004E7750"/>
    <w:rsid w:val="004F0FDB"/>
    <w:rsid w:val="004F4C6D"/>
    <w:rsid w:val="004F5137"/>
    <w:rsid w:val="00500949"/>
    <w:rsid w:val="005110F7"/>
    <w:rsid w:val="005141C0"/>
    <w:rsid w:val="00515D5E"/>
    <w:rsid w:val="005168AC"/>
    <w:rsid w:val="00526E31"/>
    <w:rsid w:val="00532A5F"/>
    <w:rsid w:val="00545D84"/>
    <w:rsid w:val="00547062"/>
    <w:rsid w:val="00555234"/>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D6F"/>
    <w:rsid w:val="005D25DD"/>
    <w:rsid w:val="005D36FA"/>
    <w:rsid w:val="005D53DA"/>
    <w:rsid w:val="005D6F04"/>
    <w:rsid w:val="005E4F76"/>
    <w:rsid w:val="005E5A50"/>
    <w:rsid w:val="005F1B60"/>
    <w:rsid w:val="005F1F7A"/>
    <w:rsid w:val="005F2729"/>
    <w:rsid w:val="005F75E1"/>
    <w:rsid w:val="00602998"/>
    <w:rsid w:val="00610BB9"/>
    <w:rsid w:val="006215B2"/>
    <w:rsid w:val="00627E61"/>
    <w:rsid w:val="00630459"/>
    <w:rsid w:val="00635D63"/>
    <w:rsid w:val="006452B9"/>
    <w:rsid w:val="00653638"/>
    <w:rsid w:val="00667692"/>
    <w:rsid w:val="0068401A"/>
    <w:rsid w:val="0068665A"/>
    <w:rsid w:val="00686CFE"/>
    <w:rsid w:val="006927E9"/>
    <w:rsid w:val="006933F5"/>
    <w:rsid w:val="00694CFE"/>
    <w:rsid w:val="006968F2"/>
    <w:rsid w:val="006A3316"/>
    <w:rsid w:val="006B035E"/>
    <w:rsid w:val="006C4D7E"/>
    <w:rsid w:val="006C5144"/>
    <w:rsid w:val="006C5561"/>
    <w:rsid w:val="006E7026"/>
    <w:rsid w:val="006F3806"/>
    <w:rsid w:val="006F3FE7"/>
    <w:rsid w:val="006F4EE3"/>
    <w:rsid w:val="006F6576"/>
    <w:rsid w:val="00701255"/>
    <w:rsid w:val="00710568"/>
    <w:rsid w:val="007116FD"/>
    <w:rsid w:val="00711A6F"/>
    <w:rsid w:val="0071207D"/>
    <w:rsid w:val="007219B2"/>
    <w:rsid w:val="00725CF5"/>
    <w:rsid w:val="00732864"/>
    <w:rsid w:val="0073601D"/>
    <w:rsid w:val="00740F33"/>
    <w:rsid w:val="007420FA"/>
    <w:rsid w:val="00756765"/>
    <w:rsid w:val="007609BF"/>
    <w:rsid w:val="00761CB3"/>
    <w:rsid w:val="0076644B"/>
    <w:rsid w:val="00771373"/>
    <w:rsid w:val="00771A34"/>
    <w:rsid w:val="007771B6"/>
    <w:rsid w:val="007779D5"/>
    <w:rsid w:val="00781B55"/>
    <w:rsid w:val="007853E5"/>
    <w:rsid w:val="00791588"/>
    <w:rsid w:val="00792777"/>
    <w:rsid w:val="007933D2"/>
    <w:rsid w:val="007B6A21"/>
    <w:rsid w:val="007C1888"/>
    <w:rsid w:val="007C6C84"/>
    <w:rsid w:val="007D1247"/>
    <w:rsid w:val="007D2C47"/>
    <w:rsid w:val="007D46F4"/>
    <w:rsid w:val="007D5E39"/>
    <w:rsid w:val="007D7D93"/>
    <w:rsid w:val="007E1A19"/>
    <w:rsid w:val="007E3ADD"/>
    <w:rsid w:val="007E7D81"/>
    <w:rsid w:val="00802F6D"/>
    <w:rsid w:val="008036EC"/>
    <w:rsid w:val="00816CA0"/>
    <w:rsid w:val="00830352"/>
    <w:rsid w:val="008363FC"/>
    <w:rsid w:val="008529D2"/>
    <w:rsid w:val="008610DA"/>
    <w:rsid w:val="00861B2E"/>
    <w:rsid w:val="008633F4"/>
    <w:rsid w:val="00880D4C"/>
    <w:rsid w:val="00882058"/>
    <w:rsid w:val="00883745"/>
    <w:rsid w:val="00883C03"/>
    <w:rsid w:val="00894480"/>
    <w:rsid w:val="00896541"/>
    <w:rsid w:val="008A0258"/>
    <w:rsid w:val="008A2364"/>
    <w:rsid w:val="008A59B7"/>
    <w:rsid w:val="008A6FA1"/>
    <w:rsid w:val="008D0E08"/>
    <w:rsid w:val="008E1487"/>
    <w:rsid w:val="008F7003"/>
    <w:rsid w:val="00904EC7"/>
    <w:rsid w:val="00905DFC"/>
    <w:rsid w:val="00912A1E"/>
    <w:rsid w:val="00912B9F"/>
    <w:rsid w:val="00913D17"/>
    <w:rsid w:val="00915FC2"/>
    <w:rsid w:val="00923022"/>
    <w:rsid w:val="00933400"/>
    <w:rsid w:val="00934B2D"/>
    <w:rsid w:val="009351F9"/>
    <w:rsid w:val="009400B1"/>
    <w:rsid w:val="0094227E"/>
    <w:rsid w:val="00955AFC"/>
    <w:rsid w:val="00956134"/>
    <w:rsid w:val="0095629E"/>
    <w:rsid w:val="0096136D"/>
    <w:rsid w:val="009615BB"/>
    <w:rsid w:val="0096694D"/>
    <w:rsid w:val="009807FE"/>
    <w:rsid w:val="00982E60"/>
    <w:rsid w:val="00983B88"/>
    <w:rsid w:val="00983EAC"/>
    <w:rsid w:val="00987CFD"/>
    <w:rsid w:val="0099396D"/>
    <w:rsid w:val="00997273"/>
    <w:rsid w:val="009A0D50"/>
    <w:rsid w:val="009A23B7"/>
    <w:rsid w:val="009A7FC3"/>
    <w:rsid w:val="009C42BF"/>
    <w:rsid w:val="009C66D7"/>
    <w:rsid w:val="009D3907"/>
    <w:rsid w:val="009F0A6A"/>
    <w:rsid w:val="009F648A"/>
    <w:rsid w:val="00A005CB"/>
    <w:rsid w:val="00A02283"/>
    <w:rsid w:val="00A04FFC"/>
    <w:rsid w:val="00A13173"/>
    <w:rsid w:val="00A13C03"/>
    <w:rsid w:val="00A143CD"/>
    <w:rsid w:val="00A345C1"/>
    <w:rsid w:val="00A34A3C"/>
    <w:rsid w:val="00A3748E"/>
    <w:rsid w:val="00A41F1E"/>
    <w:rsid w:val="00A46F12"/>
    <w:rsid w:val="00A47283"/>
    <w:rsid w:val="00A54AD2"/>
    <w:rsid w:val="00A702F0"/>
    <w:rsid w:val="00A7339E"/>
    <w:rsid w:val="00A76838"/>
    <w:rsid w:val="00A82F61"/>
    <w:rsid w:val="00A83047"/>
    <w:rsid w:val="00A85DAE"/>
    <w:rsid w:val="00A94052"/>
    <w:rsid w:val="00AA3302"/>
    <w:rsid w:val="00AA4666"/>
    <w:rsid w:val="00AA7922"/>
    <w:rsid w:val="00AB0E6F"/>
    <w:rsid w:val="00AB5138"/>
    <w:rsid w:val="00AC366A"/>
    <w:rsid w:val="00B01D42"/>
    <w:rsid w:val="00B122F9"/>
    <w:rsid w:val="00B14B0F"/>
    <w:rsid w:val="00B14C74"/>
    <w:rsid w:val="00B23632"/>
    <w:rsid w:val="00B249BE"/>
    <w:rsid w:val="00B2522F"/>
    <w:rsid w:val="00B26751"/>
    <w:rsid w:val="00B2737C"/>
    <w:rsid w:val="00B30317"/>
    <w:rsid w:val="00B330E9"/>
    <w:rsid w:val="00B35895"/>
    <w:rsid w:val="00B43356"/>
    <w:rsid w:val="00B47C49"/>
    <w:rsid w:val="00B503FB"/>
    <w:rsid w:val="00B57F3C"/>
    <w:rsid w:val="00B633E6"/>
    <w:rsid w:val="00B6688B"/>
    <w:rsid w:val="00B67EC7"/>
    <w:rsid w:val="00B74626"/>
    <w:rsid w:val="00B74DEE"/>
    <w:rsid w:val="00B77944"/>
    <w:rsid w:val="00B82E95"/>
    <w:rsid w:val="00B83BC3"/>
    <w:rsid w:val="00B84E67"/>
    <w:rsid w:val="00B91835"/>
    <w:rsid w:val="00B9642F"/>
    <w:rsid w:val="00BA4076"/>
    <w:rsid w:val="00BA4EEE"/>
    <w:rsid w:val="00BA6A1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FA9"/>
    <w:rsid w:val="00C04C48"/>
    <w:rsid w:val="00C053E7"/>
    <w:rsid w:val="00C131F5"/>
    <w:rsid w:val="00C13CBE"/>
    <w:rsid w:val="00C231FE"/>
    <w:rsid w:val="00C32E63"/>
    <w:rsid w:val="00C464E2"/>
    <w:rsid w:val="00C63B58"/>
    <w:rsid w:val="00C65D73"/>
    <w:rsid w:val="00C7055C"/>
    <w:rsid w:val="00C724D7"/>
    <w:rsid w:val="00C72614"/>
    <w:rsid w:val="00C73BF6"/>
    <w:rsid w:val="00C81A0E"/>
    <w:rsid w:val="00C829D2"/>
    <w:rsid w:val="00C85CF6"/>
    <w:rsid w:val="00C86DA0"/>
    <w:rsid w:val="00C943EE"/>
    <w:rsid w:val="00C9463C"/>
    <w:rsid w:val="00CA2D1A"/>
    <w:rsid w:val="00CB659A"/>
    <w:rsid w:val="00CC4ABB"/>
    <w:rsid w:val="00CD60CA"/>
    <w:rsid w:val="00CE6730"/>
    <w:rsid w:val="00CE786B"/>
    <w:rsid w:val="00CF16A0"/>
    <w:rsid w:val="00CF739E"/>
    <w:rsid w:val="00D00191"/>
    <w:rsid w:val="00D0504A"/>
    <w:rsid w:val="00D14FE4"/>
    <w:rsid w:val="00D157E8"/>
    <w:rsid w:val="00D17231"/>
    <w:rsid w:val="00D2120C"/>
    <w:rsid w:val="00D213F9"/>
    <w:rsid w:val="00D2324F"/>
    <w:rsid w:val="00D30101"/>
    <w:rsid w:val="00D32906"/>
    <w:rsid w:val="00D43F43"/>
    <w:rsid w:val="00D51F88"/>
    <w:rsid w:val="00D52C67"/>
    <w:rsid w:val="00D54ADC"/>
    <w:rsid w:val="00D61166"/>
    <w:rsid w:val="00D61E8F"/>
    <w:rsid w:val="00D668B6"/>
    <w:rsid w:val="00D7058D"/>
    <w:rsid w:val="00D80B57"/>
    <w:rsid w:val="00D848C7"/>
    <w:rsid w:val="00D93C0D"/>
    <w:rsid w:val="00D94BCB"/>
    <w:rsid w:val="00DA09AF"/>
    <w:rsid w:val="00DA1DF9"/>
    <w:rsid w:val="00DA5276"/>
    <w:rsid w:val="00DB05CE"/>
    <w:rsid w:val="00DB2210"/>
    <w:rsid w:val="00DC7A2D"/>
    <w:rsid w:val="00DD300F"/>
    <w:rsid w:val="00DE1A9E"/>
    <w:rsid w:val="00DE6274"/>
    <w:rsid w:val="00DE7275"/>
    <w:rsid w:val="00DF1F70"/>
    <w:rsid w:val="00E01298"/>
    <w:rsid w:val="00E07AD8"/>
    <w:rsid w:val="00E11016"/>
    <w:rsid w:val="00E11F9F"/>
    <w:rsid w:val="00E1284E"/>
    <w:rsid w:val="00E12E00"/>
    <w:rsid w:val="00E14BC0"/>
    <w:rsid w:val="00E165A5"/>
    <w:rsid w:val="00E225E7"/>
    <w:rsid w:val="00E30790"/>
    <w:rsid w:val="00E30ECE"/>
    <w:rsid w:val="00E30F75"/>
    <w:rsid w:val="00E32630"/>
    <w:rsid w:val="00E41769"/>
    <w:rsid w:val="00E5173C"/>
    <w:rsid w:val="00E60CE9"/>
    <w:rsid w:val="00E620B5"/>
    <w:rsid w:val="00E70442"/>
    <w:rsid w:val="00E7796E"/>
    <w:rsid w:val="00E8285A"/>
    <w:rsid w:val="00E82E5A"/>
    <w:rsid w:val="00E846B4"/>
    <w:rsid w:val="00EA3AE0"/>
    <w:rsid w:val="00EA4978"/>
    <w:rsid w:val="00EA4D70"/>
    <w:rsid w:val="00EB337F"/>
    <w:rsid w:val="00EC7BD5"/>
    <w:rsid w:val="00ED46DA"/>
    <w:rsid w:val="00ED7D6F"/>
    <w:rsid w:val="00EE7F67"/>
    <w:rsid w:val="00EF1531"/>
    <w:rsid w:val="00EF362D"/>
    <w:rsid w:val="00EF5945"/>
    <w:rsid w:val="00EF656F"/>
    <w:rsid w:val="00F10A6A"/>
    <w:rsid w:val="00F13DE0"/>
    <w:rsid w:val="00F14C8F"/>
    <w:rsid w:val="00F256EE"/>
    <w:rsid w:val="00F305F9"/>
    <w:rsid w:val="00F33724"/>
    <w:rsid w:val="00F47230"/>
    <w:rsid w:val="00F511D9"/>
    <w:rsid w:val="00F53019"/>
    <w:rsid w:val="00F53E92"/>
    <w:rsid w:val="00F6097C"/>
    <w:rsid w:val="00F61DB3"/>
    <w:rsid w:val="00F71063"/>
    <w:rsid w:val="00F84181"/>
    <w:rsid w:val="00F84BB4"/>
    <w:rsid w:val="00F97DFA"/>
    <w:rsid w:val="00FA2A1F"/>
    <w:rsid w:val="00FA4270"/>
    <w:rsid w:val="00FA468D"/>
    <w:rsid w:val="00FB55BA"/>
    <w:rsid w:val="00FC0392"/>
    <w:rsid w:val="00FC39D8"/>
    <w:rsid w:val="00FC6655"/>
    <w:rsid w:val="00FD00F0"/>
    <w:rsid w:val="00FE3F82"/>
    <w:rsid w:val="00FE53F8"/>
    <w:rsid w:val="00FE5CE7"/>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422750"/>
  <w15:docId w15:val="{182955B5-1120-4B48-B76A-3A1FA44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259102714">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BBCB-A3A1-4EBB-BCFA-F7A48AF6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644</Words>
  <Characters>4822</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5456</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Rentmeister, Jürgen</cp:lastModifiedBy>
  <cp:revision>3</cp:revision>
  <cp:lastPrinted>2017-03-14T13:18:00Z</cp:lastPrinted>
  <dcterms:created xsi:type="dcterms:W3CDTF">2018-09-05T08:49:00Z</dcterms:created>
  <dcterms:modified xsi:type="dcterms:W3CDTF">2018-09-05T08:59:00Z</dcterms:modified>
</cp:coreProperties>
</file>