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594"/>
        <w:gridCol w:w="5586"/>
      </w:tblGrid>
      <w:tr w:rsidR="00E21C16" w:rsidRPr="00F94080" w:rsidTr="00EE58CB">
        <w:trPr>
          <w:trHeight w:val="304"/>
        </w:trPr>
        <w:tc>
          <w:tcPr>
            <w:tcW w:w="2784" w:type="dxa"/>
          </w:tcPr>
          <w:p w:rsidR="002018D5" w:rsidRPr="00F94080" w:rsidRDefault="00E4295E" w:rsidP="0034308E">
            <w:pPr>
              <w:pStyle w:val="Rubrik1"/>
            </w:pPr>
            <w:r w:rsidRPr="00F94080">
              <w:t>Press</w:t>
            </w:r>
            <w:r w:rsidR="00EB57C4" w:rsidRPr="00F94080">
              <w:t>meddelande</w:t>
            </w:r>
          </w:p>
        </w:tc>
        <w:tc>
          <w:tcPr>
            <w:tcW w:w="1594" w:type="dxa"/>
          </w:tcPr>
          <w:p w:rsidR="002018D5" w:rsidRPr="00F94080" w:rsidRDefault="002018D5" w:rsidP="0034308E">
            <w:pPr>
              <w:jc w:val="right"/>
            </w:pPr>
          </w:p>
        </w:tc>
        <w:tc>
          <w:tcPr>
            <w:tcW w:w="5586" w:type="dxa"/>
            <w:vMerge w:val="restart"/>
          </w:tcPr>
          <w:p w:rsidR="00F94080" w:rsidRDefault="00B51962" w:rsidP="0034308E">
            <w:pPr>
              <w:rPr>
                <w:noProof/>
              </w:rPr>
            </w:pPr>
            <w:r w:rsidRPr="00F9408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5A5FDE" wp14:editId="5D516E14">
                  <wp:simplePos x="0" y="0"/>
                  <wp:positionH relativeFrom="margin">
                    <wp:posOffset>922020</wp:posOffset>
                  </wp:positionH>
                  <wp:positionV relativeFrom="margin">
                    <wp:posOffset>3810</wp:posOffset>
                  </wp:positionV>
                  <wp:extent cx="2556510" cy="409575"/>
                  <wp:effectExtent l="0" t="0" r="0" b="0"/>
                  <wp:wrapSquare wrapText="bothSides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lmia-logotyp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99" b="23810"/>
                          <a:stretch/>
                        </pic:blipFill>
                        <pic:spPr bwMode="auto">
                          <a:xfrm>
                            <a:off x="0" y="0"/>
                            <a:ext cx="255651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7F1A" w:rsidRPr="00F94080" w:rsidRDefault="00447F1A" w:rsidP="0034308E"/>
        </w:tc>
      </w:tr>
      <w:tr w:rsidR="00E21C16" w:rsidRPr="00F94080" w:rsidTr="00EE58CB">
        <w:trPr>
          <w:trHeight w:val="278"/>
        </w:trPr>
        <w:tc>
          <w:tcPr>
            <w:tcW w:w="2784" w:type="dxa"/>
          </w:tcPr>
          <w:p w:rsidR="002018D5" w:rsidRPr="00F94080" w:rsidRDefault="002018D5" w:rsidP="0034308E">
            <w:r w:rsidRPr="00F94080">
              <w:t>Elmia AB</w:t>
            </w:r>
          </w:p>
        </w:tc>
        <w:tc>
          <w:tcPr>
            <w:tcW w:w="1594" w:type="dxa"/>
          </w:tcPr>
          <w:p w:rsidR="002018D5" w:rsidRPr="00F94080" w:rsidRDefault="002018D5" w:rsidP="0034308E"/>
        </w:tc>
        <w:tc>
          <w:tcPr>
            <w:tcW w:w="5586" w:type="dxa"/>
            <w:vMerge/>
          </w:tcPr>
          <w:p w:rsidR="002018D5" w:rsidRPr="00F94080" w:rsidRDefault="002018D5" w:rsidP="0034308E"/>
        </w:tc>
      </w:tr>
      <w:tr w:rsidR="00E21C16" w:rsidRPr="00F94080" w:rsidTr="00EE58CB">
        <w:trPr>
          <w:trHeight w:val="278"/>
        </w:trPr>
        <w:tc>
          <w:tcPr>
            <w:tcW w:w="2784" w:type="dxa"/>
          </w:tcPr>
          <w:p w:rsidR="002018D5" w:rsidRPr="00F94080" w:rsidRDefault="00CC071C" w:rsidP="0034308E">
            <w:r>
              <w:t>Februari</w:t>
            </w:r>
            <w:r w:rsidR="0064272A" w:rsidRPr="00F94080">
              <w:t xml:space="preserve"> 201</w:t>
            </w:r>
            <w:r>
              <w:t>9</w:t>
            </w:r>
          </w:p>
        </w:tc>
        <w:tc>
          <w:tcPr>
            <w:tcW w:w="1594" w:type="dxa"/>
          </w:tcPr>
          <w:p w:rsidR="002018D5" w:rsidRPr="00F94080" w:rsidRDefault="002018D5" w:rsidP="0034308E"/>
        </w:tc>
        <w:tc>
          <w:tcPr>
            <w:tcW w:w="5586" w:type="dxa"/>
            <w:vMerge/>
          </w:tcPr>
          <w:p w:rsidR="002018D5" w:rsidRPr="00F94080" w:rsidRDefault="002018D5" w:rsidP="0034308E"/>
        </w:tc>
      </w:tr>
      <w:tr w:rsidR="00E21C16" w:rsidRPr="00F94080" w:rsidTr="00EE58CB">
        <w:trPr>
          <w:trHeight w:val="278"/>
        </w:trPr>
        <w:tc>
          <w:tcPr>
            <w:tcW w:w="2784" w:type="dxa"/>
          </w:tcPr>
          <w:p w:rsidR="000A439A" w:rsidRPr="00F94080" w:rsidRDefault="000A439A" w:rsidP="0034308E"/>
        </w:tc>
        <w:tc>
          <w:tcPr>
            <w:tcW w:w="1594" w:type="dxa"/>
          </w:tcPr>
          <w:p w:rsidR="000A439A" w:rsidRPr="00F94080" w:rsidRDefault="000A439A" w:rsidP="0034308E"/>
        </w:tc>
        <w:tc>
          <w:tcPr>
            <w:tcW w:w="5586" w:type="dxa"/>
            <w:vMerge/>
          </w:tcPr>
          <w:p w:rsidR="000A439A" w:rsidRPr="00F94080" w:rsidRDefault="000A439A" w:rsidP="0034308E"/>
        </w:tc>
      </w:tr>
      <w:tr w:rsidR="00E21C16" w:rsidRPr="00F94080" w:rsidTr="00EE58CB">
        <w:trPr>
          <w:trHeight w:val="278"/>
        </w:trPr>
        <w:tc>
          <w:tcPr>
            <w:tcW w:w="2784" w:type="dxa"/>
          </w:tcPr>
          <w:p w:rsidR="000A439A" w:rsidRPr="00F94080" w:rsidRDefault="000A439A" w:rsidP="0034308E"/>
        </w:tc>
        <w:tc>
          <w:tcPr>
            <w:tcW w:w="1594" w:type="dxa"/>
          </w:tcPr>
          <w:p w:rsidR="000A439A" w:rsidRPr="00F94080" w:rsidRDefault="000A439A" w:rsidP="0034308E"/>
        </w:tc>
        <w:tc>
          <w:tcPr>
            <w:tcW w:w="5586" w:type="dxa"/>
            <w:vMerge/>
          </w:tcPr>
          <w:p w:rsidR="000A439A" w:rsidRPr="00F94080" w:rsidRDefault="000A439A" w:rsidP="0034308E"/>
        </w:tc>
      </w:tr>
      <w:tr w:rsidR="00E21C16" w:rsidRPr="00F94080" w:rsidTr="00EE58CB">
        <w:trPr>
          <w:trHeight w:val="278"/>
        </w:trPr>
        <w:tc>
          <w:tcPr>
            <w:tcW w:w="2784" w:type="dxa"/>
          </w:tcPr>
          <w:p w:rsidR="000A439A" w:rsidRDefault="000A439A" w:rsidP="0034308E"/>
          <w:p w:rsidR="001D2DA5" w:rsidRPr="00F94080" w:rsidRDefault="001D2DA5" w:rsidP="0034308E"/>
        </w:tc>
        <w:tc>
          <w:tcPr>
            <w:tcW w:w="1594" w:type="dxa"/>
          </w:tcPr>
          <w:p w:rsidR="000A439A" w:rsidRPr="00F94080" w:rsidRDefault="000A439A" w:rsidP="0034308E"/>
        </w:tc>
        <w:tc>
          <w:tcPr>
            <w:tcW w:w="5586" w:type="dxa"/>
            <w:vMerge/>
          </w:tcPr>
          <w:p w:rsidR="000A439A" w:rsidRPr="00F94080" w:rsidRDefault="000A439A" w:rsidP="0034308E"/>
        </w:tc>
      </w:tr>
    </w:tbl>
    <w:p w:rsidR="00796434" w:rsidRPr="00A167D4" w:rsidRDefault="00796434" w:rsidP="00796434">
      <w:pPr>
        <w:rPr>
          <w:sz w:val="28"/>
          <w:szCs w:val="28"/>
        </w:rPr>
      </w:pPr>
      <w:r w:rsidRPr="00CC071C">
        <w:rPr>
          <w:sz w:val="32"/>
          <w:szCs w:val="28"/>
        </w:rPr>
        <w:t>Elmia belönar framgångsrika utställare med nytt pris</w:t>
      </w:r>
    </w:p>
    <w:p w:rsidR="00796434" w:rsidRPr="00A167D4" w:rsidRDefault="00796434" w:rsidP="00796434"/>
    <w:p w:rsidR="00796434" w:rsidRPr="00A167D4" w:rsidRDefault="00796434" w:rsidP="00796434">
      <w:pPr>
        <w:rPr>
          <w:b/>
        </w:rPr>
      </w:pPr>
      <w:r w:rsidRPr="00A167D4">
        <w:rPr>
          <w:b/>
        </w:rPr>
        <w:t xml:space="preserve">Nu ska de mest framgångsrika och kreativa Elmiautställarna belönas. Genom det nyinstiftade priset </w:t>
      </w:r>
      <w:proofErr w:type="spellStart"/>
      <w:r>
        <w:rPr>
          <w:b/>
        </w:rPr>
        <w:t>Exhibitor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year</w:t>
      </w:r>
      <w:proofErr w:type="spellEnd"/>
      <w:r w:rsidRPr="00A167D4">
        <w:rPr>
          <w:b/>
        </w:rPr>
        <w:t xml:space="preserve"> </w:t>
      </w:r>
      <w:r>
        <w:rPr>
          <w:b/>
        </w:rPr>
        <w:t xml:space="preserve">Awards </w:t>
      </w:r>
      <w:r w:rsidRPr="00A167D4">
        <w:rPr>
          <w:b/>
        </w:rPr>
        <w:t xml:space="preserve">vill Elmia och </w:t>
      </w:r>
      <w:proofErr w:type="spellStart"/>
      <w:r w:rsidRPr="00A167D4">
        <w:rPr>
          <w:b/>
        </w:rPr>
        <w:t>Fairlink</w:t>
      </w:r>
      <w:proofErr w:type="spellEnd"/>
      <w:r w:rsidRPr="00A167D4">
        <w:rPr>
          <w:b/>
        </w:rPr>
        <w:t xml:space="preserve"> ta mässdeltagandet till nya höjder. </w:t>
      </w:r>
    </w:p>
    <w:p w:rsidR="00796434" w:rsidRPr="00D87F48" w:rsidRDefault="00796434" w:rsidP="00796434">
      <w:pPr>
        <w:rPr>
          <w:b/>
        </w:rPr>
      </w:pPr>
      <w:r w:rsidRPr="00A167D4">
        <w:rPr>
          <w:b/>
        </w:rPr>
        <w:t xml:space="preserve">– Med det här priset vill vi </w:t>
      </w:r>
      <w:r>
        <w:rPr>
          <w:b/>
        </w:rPr>
        <w:t>skapa förebilder och inspirera utställare att nyttja alla möjligheter som ett mässdeltagande innebär</w:t>
      </w:r>
      <w:r w:rsidRPr="00D87F48">
        <w:rPr>
          <w:b/>
        </w:rPr>
        <w:t xml:space="preserve">. Allt för att maximera </w:t>
      </w:r>
      <w:proofErr w:type="spellStart"/>
      <w:r w:rsidRPr="00D87F48">
        <w:rPr>
          <w:b/>
        </w:rPr>
        <w:t>return</w:t>
      </w:r>
      <w:proofErr w:type="spellEnd"/>
      <w:r w:rsidRPr="00D87F48">
        <w:rPr>
          <w:b/>
        </w:rPr>
        <w:t xml:space="preserve"> on investment för både utställare och besökare, säger Lotta Frenssen, vd på Elmia. </w:t>
      </w:r>
    </w:p>
    <w:p w:rsidR="00796434" w:rsidRPr="00D87F48" w:rsidRDefault="00796434" w:rsidP="00796434">
      <w:pPr>
        <w:rPr>
          <w:b/>
        </w:rPr>
      </w:pPr>
    </w:p>
    <w:p w:rsidR="00796434" w:rsidRPr="00A167D4" w:rsidRDefault="00796434" w:rsidP="00796434">
      <w:r w:rsidRPr="00A167D4">
        <w:t xml:space="preserve">Utställarna på Elmias mässor blir allt bättre på att utnyttja mässornas alla möjligheter. För att lyfta det till en ännu högre nivå har Elmia tillsammans med mässutbildningsbolaget </w:t>
      </w:r>
      <w:proofErr w:type="spellStart"/>
      <w:r w:rsidRPr="00A167D4">
        <w:t>Fairlink</w:t>
      </w:r>
      <w:proofErr w:type="spellEnd"/>
      <w:r w:rsidRPr="00A167D4">
        <w:t xml:space="preserve"> inrättat priset </w:t>
      </w:r>
      <w:proofErr w:type="spellStart"/>
      <w:r>
        <w:t>Exhibitor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 Awards</w:t>
      </w:r>
      <w:r w:rsidRPr="00A167D4">
        <w:t>. Priset är uppdelat i tre olika kategorier</w:t>
      </w:r>
      <w:r>
        <w:t>.</w:t>
      </w:r>
    </w:p>
    <w:p w:rsidR="00796434" w:rsidRPr="00A167D4" w:rsidRDefault="00796434" w:rsidP="00796434"/>
    <w:p w:rsidR="00796434" w:rsidRDefault="00796434" w:rsidP="00796434">
      <w:r w:rsidRPr="00A167D4">
        <w:t>Tävlingen pågår årligen från 1 december till 1 december</w:t>
      </w:r>
      <w:r>
        <w:t xml:space="preserve">. </w:t>
      </w:r>
      <w:r w:rsidRPr="00A167D4">
        <w:t>De första priserna delas ut i januari 2020.</w:t>
      </w:r>
      <w:r>
        <w:t xml:space="preserve"> Alla kan</w:t>
      </w:r>
      <w:r w:rsidRPr="00A167D4">
        <w:t xml:space="preserve"> nominera kandidat</w:t>
      </w:r>
      <w:r>
        <w:t>er</w:t>
      </w:r>
      <w:r w:rsidRPr="00A167D4">
        <w:t xml:space="preserve"> från alla de mässor som arrangeras på</w:t>
      </w:r>
      <w:bookmarkStart w:id="0" w:name="_GoBack"/>
      <w:bookmarkEnd w:id="0"/>
      <w:r w:rsidRPr="00A167D4">
        <w:t xml:space="preserve"> Elmia.</w:t>
      </w:r>
    </w:p>
    <w:p w:rsidR="00796434" w:rsidRDefault="00796434" w:rsidP="00796434">
      <w:r>
        <w:t xml:space="preserve">För att nominera, gå in på </w:t>
      </w:r>
      <w:hyperlink r:id="rId12" w:history="1">
        <w:r w:rsidR="00FE389C" w:rsidRPr="00FE389C">
          <w:rPr>
            <w:rStyle w:val="Hyperlnk"/>
            <w:color w:val="4F81BD" w:themeColor="accent1"/>
          </w:rPr>
          <w:t>www.fairlink.se</w:t>
        </w:r>
      </w:hyperlink>
    </w:p>
    <w:p w:rsidR="00796434" w:rsidRDefault="00796434" w:rsidP="00796434"/>
    <w:p w:rsidR="00796434" w:rsidRDefault="00796434" w:rsidP="00796434">
      <w:r w:rsidRPr="00A167D4">
        <w:t xml:space="preserve">Bland de inkomna nomineringarna väljer sedan </w:t>
      </w:r>
      <w:proofErr w:type="spellStart"/>
      <w:r w:rsidRPr="00A167D4">
        <w:t>Fairlink</w:t>
      </w:r>
      <w:proofErr w:type="spellEnd"/>
      <w:r w:rsidRPr="00A167D4">
        <w:t xml:space="preserve"> ut fem </w:t>
      </w:r>
      <w:r>
        <w:t>slutkandidater</w:t>
      </w:r>
      <w:r w:rsidRPr="00A167D4">
        <w:t xml:space="preserve"> i varje kategori som får möjlighet att komplettera med ytterligare information. </w:t>
      </w:r>
      <w:r>
        <w:br/>
      </w:r>
      <w:r w:rsidRPr="00A167D4">
        <w:t>Nästa steg är att en jury sedan utser tre vinnar</w:t>
      </w:r>
      <w:r>
        <w:t>e</w:t>
      </w:r>
      <w:r w:rsidRPr="00A167D4">
        <w:t xml:space="preserve"> som utöver </w:t>
      </w:r>
      <w:r>
        <w:t>utmärkelsen</w:t>
      </w:r>
      <w:r w:rsidRPr="00A167D4">
        <w:t xml:space="preserve"> även får välja </w:t>
      </w:r>
      <w:r>
        <w:t>en personal- eller kunda</w:t>
      </w:r>
      <w:r w:rsidRPr="00A167D4">
        <w:t xml:space="preserve">ktivitet på Elmia, till ett värde av </w:t>
      </w:r>
      <w:r>
        <w:t xml:space="preserve">max </w:t>
      </w:r>
      <w:r w:rsidRPr="00A167D4">
        <w:t xml:space="preserve">65 000 kronor. </w:t>
      </w:r>
    </w:p>
    <w:p w:rsidR="00796434" w:rsidRPr="00A167D4" w:rsidRDefault="00796434" w:rsidP="00796434"/>
    <w:p w:rsidR="00796434" w:rsidRPr="00A167D4" w:rsidRDefault="00796434" w:rsidP="00796434">
      <w:r w:rsidRPr="00A167D4">
        <w:t xml:space="preserve">– På Elmia görs det affärer för otaliga miljarder kronor varje år. För att sticka ut i mängden krävs kreativitet och idérikedom och det är den vi vill premiera, säger Mikael Jansson, vd på </w:t>
      </w:r>
      <w:proofErr w:type="spellStart"/>
      <w:r w:rsidRPr="00A167D4">
        <w:t>Fairlink</w:t>
      </w:r>
      <w:proofErr w:type="spellEnd"/>
      <w:r w:rsidRPr="00A167D4">
        <w:t>.</w:t>
      </w:r>
    </w:p>
    <w:p w:rsidR="00796434" w:rsidRPr="00A167D4" w:rsidRDefault="00796434" w:rsidP="00796434">
      <w:r w:rsidRPr="00A167D4">
        <w:t>– Även om samhället förändras kontinuerligt spelar mässor en oerhört viktig roll för företag</w:t>
      </w:r>
      <w:r>
        <w:t xml:space="preserve"> och organisationer</w:t>
      </w:r>
      <w:r w:rsidRPr="00A167D4">
        <w:t>. D</w:t>
      </w:r>
      <w:r>
        <w:t>igitaliseringen i kombination med det p</w:t>
      </w:r>
      <w:r w:rsidRPr="00A167D4">
        <w:t xml:space="preserve">ersonliga mötet </w:t>
      </w:r>
      <w:r>
        <w:t>ger en spännande mix</w:t>
      </w:r>
      <w:r w:rsidRPr="00A167D4">
        <w:t>, säger han.</w:t>
      </w:r>
    </w:p>
    <w:p w:rsidR="00796434" w:rsidRPr="00A167D4" w:rsidRDefault="00796434" w:rsidP="00796434"/>
    <w:p w:rsidR="00796434" w:rsidRDefault="00796434" w:rsidP="00796434"/>
    <w:p w:rsidR="00796434" w:rsidRPr="00EE31E5" w:rsidRDefault="00796434" w:rsidP="00796434">
      <w:pPr>
        <w:rPr>
          <w:b/>
          <w:lang w:val="en-US"/>
        </w:rPr>
      </w:pPr>
      <w:r w:rsidRPr="00EE31E5">
        <w:rPr>
          <w:b/>
          <w:lang w:val="en-US"/>
        </w:rPr>
        <w:t>Exhibitor of the year</w:t>
      </w:r>
      <w:r>
        <w:rPr>
          <w:b/>
          <w:lang w:val="en-US"/>
        </w:rPr>
        <w:t xml:space="preserve"> Awards</w:t>
      </w:r>
    </w:p>
    <w:p w:rsidR="00796434" w:rsidRDefault="00796434" w:rsidP="00796434"/>
    <w:p w:rsidR="00796434" w:rsidRPr="00150EB9" w:rsidRDefault="00796434" w:rsidP="00796434">
      <w:pPr>
        <w:rPr>
          <w:u w:val="single"/>
        </w:rPr>
      </w:pPr>
      <w:r>
        <w:rPr>
          <w:u w:val="single"/>
        </w:rPr>
        <w:t>D</w:t>
      </w:r>
      <w:r w:rsidRPr="00150EB9">
        <w:rPr>
          <w:u w:val="single"/>
        </w:rPr>
        <w:t>e olika kategorierna är:</w:t>
      </w:r>
    </w:p>
    <w:p w:rsidR="00796434" w:rsidRDefault="00796434" w:rsidP="00796434">
      <w:pPr>
        <w:rPr>
          <w:b/>
        </w:rPr>
      </w:pPr>
    </w:p>
    <w:p w:rsidR="00796434" w:rsidRPr="00A167D4" w:rsidRDefault="00796434" w:rsidP="00796434">
      <w:r>
        <w:rPr>
          <w:b/>
        </w:rPr>
        <w:t>Årets publikdragare/</w:t>
      </w:r>
      <w:proofErr w:type="spellStart"/>
      <w:r>
        <w:rPr>
          <w:b/>
        </w:rPr>
        <w:t>Crowd</w:t>
      </w:r>
      <w:proofErr w:type="spellEnd"/>
      <w:r>
        <w:rPr>
          <w:b/>
        </w:rPr>
        <w:t xml:space="preserve"> magnet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year</w:t>
      </w:r>
      <w:proofErr w:type="spellEnd"/>
      <w:r w:rsidRPr="00A167D4">
        <w:rPr>
          <w:b/>
        </w:rPr>
        <w:t>:</w:t>
      </w:r>
      <w:r w:rsidRPr="00A167D4">
        <w:t xml:space="preserve"> Utställare som genom att arbeta aktivt med inbjudningar både har fått många besökare att komma till mässan samt till den egna utställningen.</w:t>
      </w:r>
    </w:p>
    <w:p w:rsidR="00796434" w:rsidRDefault="00796434" w:rsidP="00796434">
      <w:pPr>
        <w:rPr>
          <w:b/>
        </w:rPr>
      </w:pPr>
    </w:p>
    <w:p w:rsidR="00796434" w:rsidRPr="00A167D4" w:rsidRDefault="00796434" w:rsidP="00796434">
      <w:r>
        <w:rPr>
          <w:b/>
        </w:rPr>
        <w:t>Årets nytänkare/</w:t>
      </w:r>
      <w:proofErr w:type="spellStart"/>
      <w:r>
        <w:rPr>
          <w:b/>
        </w:rPr>
        <w:t>Innovator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year</w:t>
      </w:r>
      <w:proofErr w:type="spellEnd"/>
      <w:r w:rsidRPr="00A167D4">
        <w:rPr>
          <w:b/>
        </w:rPr>
        <w:t xml:space="preserve">: </w:t>
      </w:r>
      <w:r w:rsidRPr="00A167D4">
        <w:t xml:space="preserve">Utställare som använt </w:t>
      </w:r>
      <w:proofErr w:type="spellStart"/>
      <w:r w:rsidRPr="00A167D4">
        <w:t>mässmediet</w:t>
      </w:r>
      <w:proofErr w:type="spellEnd"/>
      <w:r w:rsidRPr="00A167D4">
        <w:t xml:space="preserve"> på ett både kreativt och nydanande sätt med ett högt ROE (</w:t>
      </w:r>
      <w:proofErr w:type="spellStart"/>
      <w:r w:rsidRPr="00A167D4">
        <w:t>Return</w:t>
      </w:r>
      <w:proofErr w:type="spellEnd"/>
      <w:r w:rsidRPr="00A167D4">
        <w:t xml:space="preserve"> on event) som resultat.</w:t>
      </w:r>
    </w:p>
    <w:p w:rsidR="00796434" w:rsidRDefault="00796434" w:rsidP="00796434">
      <w:pPr>
        <w:rPr>
          <w:b/>
        </w:rPr>
      </w:pPr>
    </w:p>
    <w:p w:rsidR="00796434" w:rsidRPr="00B90C1F" w:rsidRDefault="00796434" w:rsidP="00796434">
      <w:r>
        <w:rPr>
          <w:b/>
        </w:rPr>
        <w:t>Årets hållbarhetstänk/</w:t>
      </w:r>
      <w:proofErr w:type="spellStart"/>
      <w:r>
        <w:rPr>
          <w:b/>
        </w:rPr>
        <w:t>Sustainable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exhibitor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year</w:t>
      </w:r>
      <w:proofErr w:type="spellEnd"/>
      <w:r w:rsidRPr="00A167D4">
        <w:rPr>
          <w:b/>
        </w:rPr>
        <w:t xml:space="preserve">: </w:t>
      </w:r>
      <w:r w:rsidRPr="00A167D4">
        <w:t>Utställare som genom hela sitt deltagande har haft ett medvetet och konsekvent hållbarhetstänk som dessutom resulterat i ett högt ROE.</w:t>
      </w:r>
    </w:p>
    <w:p w:rsidR="00796434" w:rsidRDefault="00796434" w:rsidP="00796434"/>
    <w:p w:rsidR="00796434" w:rsidRDefault="00796434" w:rsidP="00796434"/>
    <w:p w:rsidR="00796434" w:rsidRDefault="00796434" w:rsidP="00796434"/>
    <w:p w:rsidR="00C4179B" w:rsidRDefault="00C4179B" w:rsidP="00796434">
      <w:pPr>
        <w:rPr>
          <w:u w:val="single"/>
        </w:rPr>
      </w:pPr>
    </w:p>
    <w:p w:rsidR="00C4179B" w:rsidRDefault="00C4179B" w:rsidP="00796434">
      <w:pPr>
        <w:rPr>
          <w:u w:val="single"/>
        </w:rPr>
      </w:pPr>
    </w:p>
    <w:p w:rsidR="00C4179B" w:rsidRDefault="00C4179B" w:rsidP="00796434">
      <w:pPr>
        <w:rPr>
          <w:u w:val="single"/>
        </w:rPr>
      </w:pPr>
    </w:p>
    <w:p w:rsidR="00C4179B" w:rsidRDefault="00C4179B" w:rsidP="00796434">
      <w:pPr>
        <w:rPr>
          <w:u w:val="single"/>
        </w:rPr>
      </w:pPr>
    </w:p>
    <w:p w:rsidR="00C4179B" w:rsidRDefault="00C4179B" w:rsidP="00796434">
      <w:pPr>
        <w:rPr>
          <w:u w:val="single"/>
        </w:rPr>
      </w:pPr>
    </w:p>
    <w:p w:rsidR="00C4179B" w:rsidRDefault="00C4179B" w:rsidP="00796434">
      <w:pPr>
        <w:rPr>
          <w:u w:val="single"/>
        </w:rPr>
      </w:pPr>
    </w:p>
    <w:p w:rsidR="00796434" w:rsidRPr="00150EB9" w:rsidRDefault="00796434" w:rsidP="00796434">
      <w:pPr>
        <w:rPr>
          <w:u w:val="single"/>
        </w:rPr>
      </w:pPr>
      <w:r w:rsidRPr="00150EB9">
        <w:rPr>
          <w:u w:val="single"/>
        </w:rPr>
        <w:t>Jury:</w:t>
      </w:r>
    </w:p>
    <w:p w:rsidR="00796434" w:rsidRPr="00150EB9" w:rsidRDefault="00796434" w:rsidP="00796434">
      <w:pPr>
        <w:rPr>
          <w:lang w:val="en-US"/>
        </w:rPr>
      </w:pPr>
      <w:r w:rsidRPr="00150EB9">
        <w:rPr>
          <w:lang w:val="en-US"/>
        </w:rPr>
        <w:t xml:space="preserve">Bengt </w:t>
      </w:r>
      <w:proofErr w:type="spellStart"/>
      <w:r w:rsidRPr="00150EB9">
        <w:rPr>
          <w:lang w:val="en-US"/>
        </w:rPr>
        <w:t>Spjuth</w:t>
      </w:r>
      <w:proofErr w:type="spellEnd"/>
      <w:r w:rsidRPr="00150EB9">
        <w:rPr>
          <w:lang w:val="en-US"/>
        </w:rPr>
        <w:t xml:space="preserve">, </w:t>
      </w:r>
      <w:proofErr w:type="spellStart"/>
      <w:r w:rsidRPr="00150EB9">
        <w:rPr>
          <w:lang w:val="en-US"/>
        </w:rPr>
        <w:t>Mediaspjuth</w:t>
      </w:r>
      <w:proofErr w:type="spellEnd"/>
      <w:r w:rsidRPr="00150EB9">
        <w:rPr>
          <w:lang w:val="en-US"/>
        </w:rPr>
        <w:t xml:space="preserve"> </w:t>
      </w:r>
    </w:p>
    <w:p w:rsidR="00796434" w:rsidRPr="00150EB9" w:rsidRDefault="00796434" w:rsidP="00796434">
      <w:pPr>
        <w:rPr>
          <w:lang w:val="en-US"/>
        </w:rPr>
      </w:pPr>
      <w:r w:rsidRPr="00150EB9">
        <w:rPr>
          <w:lang w:val="en-US"/>
        </w:rPr>
        <w:t>Carolina Axelsson, Elmia</w:t>
      </w:r>
    </w:p>
    <w:p w:rsidR="00796434" w:rsidRDefault="00796434" w:rsidP="00796434">
      <w:pPr>
        <w:rPr>
          <w:lang w:val="en-US"/>
        </w:rPr>
      </w:pPr>
      <w:r w:rsidRPr="005D3C18">
        <w:rPr>
          <w:lang w:val="en-US"/>
        </w:rPr>
        <w:t>Johan Fritz, Jönköping municipality</w:t>
      </w:r>
    </w:p>
    <w:p w:rsidR="00796434" w:rsidRPr="00150EB9" w:rsidRDefault="00796434" w:rsidP="00796434">
      <w:pPr>
        <w:rPr>
          <w:lang w:val="en-US"/>
        </w:rPr>
      </w:pPr>
      <w:r w:rsidRPr="00150EB9">
        <w:rPr>
          <w:lang w:val="en-US"/>
        </w:rPr>
        <w:t>Lotta Frenssen, Elmia</w:t>
      </w:r>
    </w:p>
    <w:p w:rsidR="00796434" w:rsidRDefault="00796434" w:rsidP="00796434">
      <w:pPr>
        <w:rPr>
          <w:lang w:val="en-US"/>
        </w:rPr>
      </w:pPr>
      <w:r w:rsidRPr="005D3C18">
        <w:rPr>
          <w:lang w:val="en-US"/>
        </w:rPr>
        <w:t xml:space="preserve">Mikael Jansson, </w:t>
      </w:r>
      <w:proofErr w:type="spellStart"/>
      <w:r w:rsidRPr="005D3C18">
        <w:rPr>
          <w:lang w:val="en-US"/>
        </w:rPr>
        <w:t>Fairlink</w:t>
      </w:r>
      <w:proofErr w:type="spellEnd"/>
    </w:p>
    <w:p w:rsidR="00796434" w:rsidRDefault="00796434" w:rsidP="00796434">
      <w:pPr>
        <w:rPr>
          <w:lang w:val="en-US"/>
        </w:rPr>
      </w:pPr>
      <w:r w:rsidRPr="005D3C18">
        <w:rPr>
          <w:lang w:val="en-US"/>
        </w:rPr>
        <w:t xml:space="preserve">Per </w:t>
      </w:r>
      <w:proofErr w:type="spellStart"/>
      <w:r w:rsidRPr="005D3C18">
        <w:rPr>
          <w:lang w:val="en-US"/>
        </w:rPr>
        <w:t>Frankelius</w:t>
      </w:r>
      <w:proofErr w:type="spellEnd"/>
      <w:r w:rsidRPr="005D3C18">
        <w:rPr>
          <w:lang w:val="en-US"/>
        </w:rPr>
        <w:t>, Linköping University</w:t>
      </w:r>
    </w:p>
    <w:p w:rsidR="000A13E7" w:rsidRDefault="00796434" w:rsidP="00796434">
      <w:pPr>
        <w:rPr>
          <w:lang w:val="en-US"/>
        </w:rPr>
      </w:pPr>
      <w:r w:rsidRPr="005D3C18">
        <w:rPr>
          <w:lang w:val="en-US"/>
        </w:rPr>
        <w:t>William Axelsson, FC Gruppen.</w:t>
      </w:r>
    </w:p>
    <w:p w:rsidR="00441E82" w:rsidRDefault="00441E82" w:rsidP="00796434">
      <w:pPr>
        <w:rPr>
          <w:color w:val="548DD4" w:themeColor="text2" w:themeTint="99"/>
        </w:rPr>
      </w:pPr>
    </w:p>
    <w:p w:rsidR="00441E82" w:rsidRDefault="00441E82" w:rsidP="00796434">
      <w:pPr>
        <w:rPr>
          <w:color w:val="548DD4" w:themeColor="text2" w:themeTint="99"/>
        </w:rPr>
      </w:pPr>
    </w:p>
    <w:p w:rsidR="00441E82" w:rsidRDefault="00441E82" w:rsidP="00796434">
      <w:pPr>
        <w:rPr>
          <w:color w:val="548DD4" w:themeColor="text2" w:themeTint="99"/>
        </w:rPr>
      </w:pPr>
    </w:p>
    <w:p w:rsidR="00441E82" w:rsidRDefault="00441E82" w:rsidP="00441E82">
      <w:pPr>
        <w:rPr>
          <w:b/>
        </w:rPr>
      </w:pPr>
    </w:p>
    <w:p w:rsidR="00441E82" w:rsidRPr="006F69A1" w:rsidRDefault="00441E82" w:rsidP="00441E82">
      <w:pPr>
        <w:rPr>
          <w:b/>
        </w:rPr>
      </w:pPr>
      <w:r w:rsidRPr="006F69A1">
        <w:rPr>
          <w:b/>
        </w:rPr>
        <w:t>För mer information, kontakta:</w:t>
      </w:r>
    </w:p>
    <w:p w:rsidR="00441E82" w:rsidRDefault="00441E82" w:rsidP="00441E82"/>
    <w:p w:rsidR="00441E82" w:rsidRDefault="00441E82" w:rsidP="00441E82">
      <w:r>
        <w:t>Lotta Frenssen, vd, Elmia AB</w:t>
      </w:r>
    </w:p>
    <w:p w:rsidR="00441E82" w:rsidRDefault="00441E82" w:rsidP="00441E82">
      <w:r>
        <w:t>+46 36 15 20 00</w:t>
      </w:r>
    </w:p>
    <w:p w:rsidR="00441E82" w:rsidRDefault="00FE389C" w:rsidP="00441E82">
      <w:hyperlink r:id="rId13" w:history="1">
        <w:r w:rsidR="00441E82" w:rsidRPr="000A13E7">
          <w:rPr>
            <w:rStyle w:val="Hyperlnk"/>
            <w:color w:val="0070C0"/>
          </w:rPr>
          <w:t>lotta.frenssen@elmia.se</w:t>
        </w:r>
      </w:hyperlink>
    </w:p>
    <w:p w:rsidR="00441E82" w:rsidRDefault="00441E82" w:rsidP="00441E82"/>
    <w:p w:rsidR="00441E82" w:rsidRDefault="00441E82" w:rsidP="00441E82">
      <w:r>
        <w:t>Mikael Jansson</w:t>
      </w:r>
      <w:r w:rsidR="00AF0810">
        <w:t>, v</w:t>
      </w:r>
      <w:r>
        <w:t xml:space="preserve">d, </w:t>
      </w:r>
      <w:proofErr w:type="spellStart"/>
      <w:r>
        <w:t>Fairlink</w:t>
      </w:r>
      <w:proofErr w:type="spellEnd"/>
    </w:p>
    <w:p w:rsidR="00441E82" w:rsidRDefault="00441E82" w:rsidP="00441E82">
      <w:r>
        <w:t xml:space="preserve">+46 36 </w:t>
      </w:r>
      <w:r w:rsidRPr="00441E82">
        <w:t>34 62 36</w:t>
      </w:r>
    </w:p>
    <w:bookmarkStart w:id="1" w:name="_Hlk1113870"/>
    <w:p w:rsidR="00441E82" w:rsidRPr="00441E82" w:rsidRDefault="00441E82" w:rsidP="00441E82">
      <w:pPr>
        <w:rPr>
          <w:color w:val="4F81BD" w:themeColor="accent1"/>
        </w:rPr>
      </w:pPr>
      <w:r w:rsidRPr="00441E82">
        <w:rPr>
          <w:color w:val="4F81BD" w:themeColor="accent1"/>
        </w:rPr>
        <w:fldChar w:fldCharType="begin"/>
      </w:r>
      <w:r w:rsidRPr="00441E82">
        <w:rPr>
          <w:color w:val="4F81BD" w:themeColor="accent1"/>
        </w:rPr>
        <w:instrText xml:space="preserve"> HYPERLINK "mikael.jansson@fairlink.se" </w:instrText>
      </w:r>
      <w:r w:rsidRPr="00441E82">
        <w:rPr>
          <w:color w:val="4F81BD" w:themeColor="accent1"/>
        </w:rPr>
        <w:fldChar w:fldCharType="separate"/>
      </w:r>
      <w:r w:rsidRPr="00441E82">
        <w:rPr>
          <w:rStyle w:val="Hyperlnk"/>
          <w:color w:val="4F81BD" w:themeColor="accent1"/>
        </w:rPr>
        <w:t>mikael.jansson@fairlink.se</w:t>
      </w:r>
      <w:r w:rsidRPr="00441E82">
        <w:rPr>
          <w:color w:val="4F81BD" w:themeColor="accent1"/>
        </w:rPr>
        <w:fldChar w:fldCharType="end"/>
      </w:r>
    </w:p>
    <w:bookmarkEnd w:id="1"/>
    <w:p w:rsidR="00441E82" w:rsidRPr="00BF7DD6" w:rsidRDefault="00441E82" w:rsidP="00796434">
      <w:pPr>
        <w:rPr>
          <w:color w:val="548DD4" w:themeColor="text2" w:themeTint="99"/>
        </w:rPr>
      </w:pPr>
    </w:p>
    <w:sectPr w:rsidR="00441E82" w:rsidRPr="00BF7DD6" w:rsidSect="000D2B8A">
      <w:footerReference w:type="default" r:id="rId14"/>
      <w:pgSz w:w="11907" w:h="16840" w:code="9"/>
      <w:pgMar w:top="1134" w:right="2126" w:bottom="1979" w:left="1276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5FC" w:rsidRDefault="004A65FC">
      <w:r>
        <w:separator/>
      </w:r>
    </w:p>
  </w:endnote>
  <w:endnote w:type="continuationSeparator" w:id="0">
    <w:p w:rsidR="004A65FC" w:rsidRDefault="004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6"/>
      <w:gridCol w:w="8027"/>
    </w:tblGrid>
    <w:tr w:rsidR="005A1F72" w:rsidRPr="00F6443A" w:rsidTr="00F22AB2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B748AB" w:rsidRPr="00A84C89" w:rsidTr="00AE1F07">
      <w:trPr>
        <w:trHeight w:val="227"/>
      </w:trPr>
      <w:tc>
        <w:tcPr>
          <w:tcW w:w="1896" w:type="dxa"/>
          <w:tcBorders>
            <w:top w:val="single" w:sz="8" w:space="0" w:color="999999"/>
          </w:tcBorders>
          <w:shd w:val="clear" w:color="auto" w:fill="auto"/>
          <w:vAlign w:val="center"/>
        </w:tcPr>
        <w:p w:rsidR="00B748AB" w:rsidRDefault="00B748AB" w:rsidP="008B32AE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8027" w:type="dxa"/>
          <w:tcBorders>
            <w:top w:val="single" w:sz="8" w:space="0" w:color="999999"/>
          </w:tcBorders>
          <w:vAlign w:val="center"/>
        </w:tcPr>
        <w:p w:rsidR="00B748AB" w:rsidRPr="007C0B65" w:rsidRDefault="00B748AB" w:rsidP="008B32AE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5A1F72" w:rsidRPr="00A84C89" w:rsidTr="00AE1F07">
      <w:trPr>
        <w:trHeight w:val="227"/>
      </w:trPr>
      <w:tc>
        <w:tcPr>
          <w:tcW w:w="1896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 wp14:anchorId="7F8D055A" wp14:editId="60134880">
                <wp:extent cx="1047750" cy="228600"/>
                <wp:effectExtent l="19050" t="0" r="0" b="0"/>
                <wp:docPr id="1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7C0B65">
            <w:rPr>
              <w:rFonts w:ascii="HelveticaNeueLT Std Thin" w:hAnsi="HelveticaNeueLT Std Thin"/>
              <w:b/>
            </w:rPr>
            <w:t xml:space="preserve">AB, </w:t>
          </w:r>
          <w:r w:rsidRPr="007C0B65">
            <w:rPr>
              <w:rFonts w:ascii="HelveticaNeueLT Std Thin" w:hAnsi="HelveticaNeueLT Std Thin"/>
            </w:rPr>
            <w:t xml:space="preserve"> P.O.</w:t>
          </w:r>
          <w:proofErr w:type="gramEnd"/>
          <w:r w:rsidRPr="007C0B65">
            <w:rPr>
              <w:rFonts w:ascii="HelveticaNeueLT Std Thin" w:hAnsi="HelveticaNeueLT Std Thin"/>
            </w:rPr>
            <w:t xml:space="preserve"> Box 6066, SE-550 06  Jönköping, Sweden</w:t>
          </w:r>
        </w:p>
      </w:tc>
    </w:tr>
    <w:tr w:rsidR="005A1F72" w:rsidRPr="00A504BE" w:rsidTr="00AE1F07">
      <w:trPr>
        <w:trHeight w:val="227"/>
      </w:trPr>
      <w:tc>
        <w:tcPr>
          <w:tcW w:w="1896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7C0B65">
            <w:rPr>
              <w:rStyle w:val="SidhuvudChar"/>
              <w:rFonts w:ascii="HelveticaNeueLT Std Thin" w:hAnsi="HelveticaNeueLT Std Thin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</w:t>
          </w:r>
          <w:r w:rsidR="002F566D">
            <w:rPr>
              <w:rFonts w:ascii="HelveticaNeueLT Std Thin" w:hAnsi="HelveticaNeueLT Std Thin"/>
              <w:lang w:val="en-US"/>
            </w:rPr>
            <w:t>36 15 20 00.</w:t>
          </w:r>
        </w:p>
      </w:tc>
    </w:tr>
    <w:tr w:rsidR="005A1F72" w:rsidRPr="00A84C89" w:rsidTr="00AE1F07">
      <w:trPr>
        <w:trHeight w:val="109"/>
      </w:trPr>
      <w:tc>
        <w:tcPr>
          <w:tcW w:w="1896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</w:t>
          </w:r>
          <w:proofErr w:type="gramStart"/>
          <w:r w:rsidRPr="007C0B65">
            <w:rPr>
              <w:rFonts w:ascii="HelveticaNeueLT Std Thin" w:hAnsi="HelveticaNeueLT Std Thin"/>
            </w:rPr>
            <w:t>241301</w:t>
          </w:r>
          <w:proofErr w:type="gramEnd"/>
        </w:p>
      </w:tc>
    </w:tr>
  </w:tbl>
  <w:p w:rsidR="005A1F72" w:rsidRPr="00771B5E" w:rsidRDefault="005A1F72" w:rsidP="008B3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5FC" w:rsidRDefault="004A65FC">
      <w:r>
        <w:separator/>
      </w:r>
    </w:p>
  </w:footnote>
  <w:footnote w:type="continuationSeparator" w:id="0">
    <w:p w:rsidR="004A65FC" w:rsidRDefault="004A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C30"/>
    <w:multiLevelType w:val="hybridMultilevel"/>
    <w:tmpl w:val="2A624A22"/>
    <w:lvl w:ilvl="0" w:tplc="30208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16DB"/>
    <w:multiLevelType w:val="hybridMultilevel"/>
    <w:tmpl w:val="BF605B70"/>
    <w:lvl w:ilvl="0" w:tplc="A5A08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48BB"/>
    <w:multiLevelType w:val="hybridMultilevel"/>
    <w:tmpl w:val="102238DE"/>
    <w:lvl w:ilvl="0" w:tplc="4C967E5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94E78"/>
    <w:multiLevelType w:val="hybridMultilevel"/>
    <w:tmpl w:val="473AF522"/>
    <w:lvl w:ilvl="0" w:tplc="2CC00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78FF"/>
    <w:multiLevelType w:val="hybridMultilevel"/>
    <w:tmpl w:val="AFE69AFC"/>
    <w:lvl w:ilvl="0" w:tplc="191A711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7CA9"/>
    <w:multiLevelType w:val="hybridMultilevel"/>
    <w:tmpl w:val="57A232B8"/>
    <w:lvl w:ilvl="0" w:tplc="D80822A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30A"/>
    <w:multiLevelType w:val="hybridMultilevel"/>
    <w:tmpl w:val="688C52C4"/>
    <w:lvl w:ilvl="0" w:tplc="849837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324D4"/>
    <w:multiLevelType w:val="hybridMultilevel"/>
    <w:tmpl w:val="254C19D0"/>
    <w:lvl w:ilvl="0" w:tplc="50F89E9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6EC3"/>
    <w:multiLevelType w:val="hybridMultilevel"/>
    <w:tmpl w:val="9D46F254"/>
    <w:lvl w:ilvl="0" w:tplc="5C546C92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84A3D"/>
    <w:multiLevelType w:val="hybridMultilevel"/>
    <w:tmpl w:val="655608CE"/>
    <w:lvl w:ilvl="0" w:tplc="9800D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2FF5"/>
    <w:multiLevelType w:val="hybridMultilevel"/>
    <w:tmpl w:val="0C3828D0"/>
    <w:lvl w:ilvl="0" w:tplc="114CF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91"/>
    <w:rsid w:val="000045E0"/>
    <w:rsid w:val="000104E9"/>
    <w:rsid w:val="00010797"/>
    <w:rsid w:val="00012807"/>
    <w:rsid w:val="000136F6"/>
    <w:rsid w:val="00016A65"/>
    <w:rsid w:val="00034073"/>
    <w:rsid w:val="0003758D"/>
    <w:rsid w:val="00044702"/>
    <w:rsid w:val="000449A9"/>
    <w:rsid w:val="000469FC"/>
    <w:rsid w:val="00046BCF"/>
    <w:rsid w:val="00052722"/>
    <w:rsid w:val="00064BD6"/>
    <w:rsid w:val="00065C58"/>
    <w:rsid w:val="00066327"/>
    <w:rsid w:val="00067746"/>
    <w:rsid w:val="00070C82"/>
    <w:rsid w:val="000739F3"/>
    <w:rsid w:val="00073CD4"/>
    <w:rsid w:val="000757B0"/>
    <w:rsid w:val="00083BED"/>
    <w:rsid w:val="000902EC"/>
    <w:rsid w:val="000919BA"/>
    <w:rsid w:val="000924A3"/>
    <w:rsid w:val="000A13E7"/>
    <w:rsid w:val="000A439A"/>
    <w:rsid w:val="000A7AAA"/>
    <w:rsid w:val="000B2C59"/>
    <w:rsid w:val="000B3C55"/>
    <w:rsid w:val="000B474D"/>
    <w:rsid w:val="000C4F9E"/>
    <w:rsid w:val="000C5420"/>
    <w:rsid w:val="000D1083"/>
    <w:rsid w:val="000D2B8A"/>
    <w:rsid w:val="000E129F"/>
    <w:rsid w:val="000E4AB5"/>
    <w:rsid w:val="000F1035"/>
    <w:rsid w:val="000F76D4"/>
    <w:rsid w:val="000F7D83"/>
    <w:rsid w:val="0010134B"/>
    <w:rsid w:val="001143AF"/>
    <w:rsid w:val="0012501A"/>
    <w:rsid w:val="00126588"/>
    <w:rsid w:val="00132743"/>
    <w:rsid w:val="0013706F"/>
    <w:rsid w:val="00153447"/>
    <w:rsid w:val="00161BB4"/>
    <w:rsid w:val="00175293"/>
    <w:rsid w:val="00185C5A"/>
    <w:rsid w:val="00187300"/>
    <w:rsid w:val="00191259"/>
    <w:rsid w:val="00193030"/>
    <w:rsid w:val="001B1867"/>
    <w:rsid w:val="001B2E54"/>
    <w:rsid w:val="001B3D1E"/>
    <w:rsid w:val="001C1ED5"/>
    <w:rsid w:val="001D0F64"/>
    <w:rsid w:val="001D2DA5"/>
    <w:rsid w:val="001D4A57"/>
    <w:rsid w:val="001D7B42"/>
    <w:rsid w:val="001F03CA"/>
    <w:rsid w:val="001F461E"/>
    <w:rsid w:val="002018D5"/>
    <w:rsid w:val="00210A71"/>
    <w:rsid w:val="00215278"/>
    <w:rsid w:val="002154BC"/>
    <w:rsid w:val="00216B52"/>
    <w:rsid w:val="00227780"/>
    <w:rsid w:val="00230F79"/>
    <w:rsid w:val="00233F27"/>
    <w:rsid w:val="00235AEB"/>
    <w:rsid w:val="00236102"/>
    <w:rsid w:val="00242269"/>
    <w:rsid w:val="0024266D"/>
    <w:rsid w:val="002547E5"/>
    <w:rsid w:val="00254ED8"/>
    <w:rsid w:val="002570A5"/>
    <w:rsid w:val="00260FA3"/>
    <w:rsid w:val="00271F08"/>
    <w:rsid w:val="00274DA4"/>
    <w:rsid w:val="002825AC"/>
    <w:rsid w:val="00290128"/>
    <w:rsid w:val="002906B5"/>
    <w:rsid w:val="00296582"/>
    <w:rsid w:val="002A1CB0"/>
    <w:rsid w:val="002A49AD"/>
    <w:rsid w:val="002A67C1"/>
    <w:rsid w:val="002A7CF2"/>
    <w:rsid w:val="002B0759"/>
    <w:rsid w:val="002B29F3"/>
    <w:rsid w:val="002C48D8"/>
    <w:rsid w:val="002D4913"/>
    <w:rsid w:val="002F566D"/>
    <w:rsid w:val="0030040D"/>
    <w:rsid w:val="00303BF0"/>
    <w:rsid w:val="00305427"/>
    <w:rsid w:val="00306041"/>
    <w:rsid w:val="003104BC"/>
    <w:rsid w:val="00311A40"/>
    <w:rsid w:val="00314229"/>
    <w:rsid w:val="003151EB"/>
    <w:rsid w:val="003156A4"/>
    <w:rsid w:val="003237A9"/>
    <w:rsid w:val="00340BC2"/>
    <w:rsid w:val="00340C57"/>
    <w:rsid w:val="0034308E"/>
    <w:rsid w:val="00343168"/>
    <w:rsid w:val="00352118"/>
    <w:rsid w:val="00353A81"/>
    <w:rsid w:val="003544CC"/>
    <w:rsid w:val="003706C7"/>
    <w:rsid w:val="003765BF"/>
    <w:rsid w:val="00381A40"/>
    <w:rsid w:val="00383E4F"/>
    <w:rsid w:val="00387254"/>
    <w:rsid w:val="0039071E"/>
    <w:rsid w:val="00390F8A"/>
    <w:rsid w:val="003917D2"/>
    <w:rsid w:val="00396E48"/>
    <w:rsid w:val="003C7AFD"/>
    <w:rsid w:val="003F54FA"/>
    <w:rsid w:val="003F7E16"/>
    <w:rsid w:val="004007C4"/>
    <w:rsid w:val="00402F81"/>
    <w:rsid w:val="00403377"/>
    <w:rsid w:val="00410C62"/>
    <w:rsid w:val="0041368E"/>
    <w:rsid w:val="00416158"/>
    <w:rsid w:val="00422B05"/>
    <w:rsid w:val="00436ACD"/>
    <w:rsid w:val="00437D63"/>
    <w:rsid w:val="00441DA5"/>
    <w:rsid w:val="00441E82"/>
    <w:rsid w:val="00443004"/>
    <w:rsid w:val="00443AB9"/>
    <w:rsid w:val="00445293"/>
    <w:rsid w:val="00447F1A"/>
    <w:rsid w:val="004548F6"/>
    <w:rsid w:val="00454C30"/>
    <w:rsid w:val="00454D4E"/>
    <w:rsid w:val="0045592E"/>
    <w:rsid w:val="0045629F"/>
    <w:rsid w:val="00460F82"/>
    <w:rsid w:val="004804B3"/>
    <w:rsid w:val="00486276"/>
    <w:rsid w:val="00493E6A"/>
    <w:rsid w:val="004A2BFC"/>
    <w:rsid w:val="004A3A6F"/>
    <w:rsid w:val="004A65FC"/>
    <w:rsid w:val="004C7E82"/>
    <w:rsid w:val="004D5D24"/>
    <w:rsid w:val="004D7597"/>
    <w:rsid w:val="004D7B58"/>
    <w:rsid w:val="004F509C"/>
    <w:rsid w:val="004F5B08"/>
    <w:rsid w:val="00503CA4"/>
    <w:rsid w:val="00505022"/>
    <w:rsid w:val="00511691"/>
    <w:rsid w:val="00514147"/>
    <w:rsid w:val="005171C3"/>
    <w:rsid w:val="00522F93"/>
    <w:rsid w:val="005301D4"/>
    <w:rsid w:val="00537F8E"/>
    <w:rsid w:val="005434F6"/>
    <w:rsid w:val="00550DD1"/>
    <w:rsid w:val="00553210"/>
    <w:rsid w:val="00554D77"/>
    <w:rsid w:val="00557AFD"/>
    <w:rsid w:val="00567D93"/>
    <w:rsid w:val="005755A0"/>
    <w:rsid w:val="00577036"/>
    <w:rsid w:val="00581B3D"/>
    <w:rsid w:val="00585490"/>
    <w:rsid w:val="005864B6"/>
    <w:rsid w:val="00597E5E"/>
    <w:rsid w:val="005A11EA"/>
    <w:rsid w:val="005A1F72"/>
    <w:rsid w:val="005A68F9"/>
    <w:rsid w:val="005A6DFE"/>
    <w:rsid w:val="005B15E8"/>
    <w:rsid w:val="005B60B3"/>
    <w:rsid w:val="005C06E6"/>
    <w:rsid w:val="005C3666"/>
    <w:rsid w:val="005D1CEB"/>
    <w:rsid w:val="005D47F8"/>
    <w:rsid w:val="005E2E9B"/>
    <w:rsid w:val="005E3A11"/>
    <w:rsid w:val="005E4CFC"/>
    <w:rsid w:val="005E6C04"/>
    <w:rsid w:val="005F01D1"/>
    <w:rsid w:val="005F3D90"/>
    <w:rsid w:val="005F4BCB"/>
    <w:rsid w:val="00600492"/>
    <w:rsid w:val="00601948"/>
    <w:rsid w:val="006063E7"/>
    <w:rsid w:val="006101EE"/>
    <w:rsid w:val="006211FA"/>
    <w:rsid w:val="0063700B"/>
    <w:rsid w:val="006372D9"/>
    <w:rsid w:val="00640BA4"/>
    <w:rsid w:val="00642403"/>
    <w:rsid w:val="0064272A"/>
    <w:rsid w:val="00644A03"/>
    <w:rsid w:val="00645254"/>
    <w:rsid w:val="006459D2"/>
    <w:rsid w:val="006522B7"/>
    <w:rsid w:val="00655405"/>
    <w:rsid w:val="00657936"/>
    <w:rsid w:val="006624BC"/>
    <w:rsid w:val="00663C33"/>
    <w:rsid w:val="00664D8F"/>
    <w:rsid w:val="0066550C"/>
    <w:rsid w:val="00671CF8"/>
    <w:rsid w:val="0067303D"/>
    <w:rsid w:val="00697744"/>
    <w:rsid w:val="00697CBA"/>
    <w:rsid w:val="006A3205"/>
    <w:rsid w:val="006A42D0"/>
    <w:rsid w:val="006B11F4"/>
    <w:rsid w:val="006C09B3"/>
    <w:rsid w:val="006C186A"/>
    <w:rsid w:val="006C4D70"/>
    <w:rsid w:val="006D279D"/>
    <w:rsid w:val="006D52E2"/>
    <w:rsid w:val="006D7AE7"/>
    <w:rsid w:val="006E7035"/>
    <w:rsid w:val="006E7037"/>
    <w:rsid w:val="006F422B"/>
    <w:rsid w:val="006F69A1"/>
    <w:rsid w:val="00715D85"/>
    <w:rsid w:val="00715E77"/>
    <w:rsid w:val="00716F29"/>
    <w:rsid w:val="0072339A"/>
    <w:rsid w:val="007248ED"/>
    <w:rsid w:val="00724C86"/>
    <w:rsid w:val="00733502"/>
    <w:rsid w:val="00736703"/>
    <w:rsid w:val="00745C72"/>
    <w:rsid w:val="007515A2"/>
    <w:rsid w:val="00755208"/>
    <w:rsid w:val="007561B5"/>
    <w:rsid w:val="00760A47"/>
    <w:rsid w:val="00766501"/>
    <w:rsid w:val="00767A5B"/>
    <w:rsid w:val="00771B5E"/>
    <w:rsid w:val="0077335F"/>
    <w:rsid w:val="007738A3"/>
    <w:rsid w:val="00776F09"/>
    <w:rsid w:val="00796434"/>
    <w:rsid w:val="007A1FD8"/>
    <w:rsid w:val="007A265C"/>
    <w:rsid w:val="007B0BEA"/>
    <w:rsid w:val="007B18D6"/>
    <w:rsid w:val="007B3DE2"/>
    <w:rsid w:val="007C0B65"/>
    <w:rsid w:val="007C3216"/>
    <w:rsid w:val="007D6B8D"/>
    <w:rsid w:val="007E356E"/>
    <w:rsid w:val="007F41AC"/>
    <w:rsid w:val="007F61E3"/>
    <w:rsid w:val="00801DD9"/>
    <w:rsid w:val="00801E6D"/>
    <w:rsid w:val="00807052"/>
    <w:rsid w:val="0081210A"/>
    <w:rsid w:val="00820E3F"/>
    <w:rsid w:val="008248C2"/>
    <w:rsid w:val="008307DA"/>
    <w:rsid w:val="00840D07"/>
    <w:rsid w:val="0084559D"/>
    <w:rsid w:val="00847423"/>
    <w:rsid w:val="00866C7B"/>
    <w:rsid w:val="0087147C"/>
    <w:rsid w:val="00871483"/>
    <w:rsid w:val="00873147"/>
    <w:rsid w:val="0087590B"/>
    <w:rsid w:val="00876F30"/>
    <w:rsid w:val="00880C7C"/>
    <w:rsid w:val="00882C13"/>
    <w:rsid w:val="00887074"/>
    <w:rsid w:val="00887098"/>
    <w:rsid w:val="008A2F5F"/>
    <w:rsid w:val="008A4E22"/>
    <w:rsid w:val="008A57C2"/>
    <w:rsid w:val="008A7728"/>
    <w:rsid w:val="008B32AE"/>
    <w:rsid w:val="008B38EC"/>
    <w:rsid w:val="008C3732"/>
    <w:rsid w:val="008C59BA"/>
    <w:rsid w:val="008D062B"/>
    <w:rsid w:val="008D2055"/>
    <w:rsid w:val="008D7CEA"/>
    <w:rsid w:val="008E42C0"/>
    <w:rsid w:val="008E5774"/>
    <w:rsid w:val="008E6072"/>
    <w:rsid w:val="008F10EF"/>
    <w:rsid w:val="008F254A"/>
    <w:rsid w:val="008F6F01"/>
    <w:rsid w:val="008F7305"/>
    <w:rsid w:val="009003B9"/>
    <w:rsid w:val="009053F6"/>
    <w:rsid w:val="00906C10"/>
    <w:rsid w:val="009107AC"/>
    <w:rsid w:val="00910A50"/>
    <w:rsid w:val="009211DA"/>
    <w:rsid w:val="009251C9"/>
    <w:rsid w:val="00932073"/>
    <w:rsid w:val="00935704"/>
    <w:rsid w:val="00935A62"/>
    <w:rsid w:val="009418E8"/>
    <w:rsid w:val="0094578F"/>
    <w:rsid w:val="009617F0"/>
    <w:rsid w:val="00966F21"/>
    <w:rsid w:val="00970386"/>
    <w:rsid w:val="0097072F"/>
    <w:rsid w:val="00976AD5"/>
    <w:rsid w:val="009775C8"/>
    <w:rsid w:val="009915D5"/>
    <w:rsid w:val="0099406C"/>
    <w:rsid w:val="0099529D"/>
    <w:rsid w:val="00995CDE"/>
    <w:rsid w:val="009A6935"/>
    <w:rsid w:val="009A6AEF"/>
    <w:rsid w:val="009A7386"/>
    <w:rsid w:val="009B2304"/>
    <w:rsid w:val="009B7611"/>
    <w:rsid w:val="009C273E"/>
    <w:rsid w:val="009C57BC"/>
    <w:rsid w:val="009D0E7F"/>
    <w:rsid w:val="009D35E5"/>
    <w:rsid w:val="009D684C"/>
    <w:rsid w:val="009E05FC"/>
    <w:rsid w:val="009E19AF"/>
    <w:rsid w:val="009E2180"/>
    <w:rsid w:val="009E6DC7"/>
    <w:rsid w:val="009E712A"/>
    <w:rsid w:val="009F33BE"/>
    <w:rsid w:val="009F4A51"/>
    <w:rsid w:val="00A0143F"/>
    <w:rsid w:val="00A04BE6"/>
    <w:rsid w:val="00A06EBF"/>
    <w:rsid w:val="00A11D89"/>
    <w:rsid w:val="00A11E16"/>
    <w:rsid w:val="00A124DA"/>
    <w:rsid w:val="00A136FA"/>
    <w:rsid w:val="00A1445E"/>
    <w:rsid w:val="00A148C4"/>
    <w:rsid w:val="00A17D71"/>
    <w:rsid w:val="00A23B4A"/>
    <w:rsid w:val="00A307BF"/>
    <w:rsid w:val="00A3539B"/>
    <w:rsid w:val="00A35E41"/>
    <w:rsid w:val="00A37D3C"/>
    <w:rsid w:val="00A42BEB"/>
    <w:rsid w:val="00A4568C"/>
    <w:rsid w:val="00A504BE"/>
    <w:rsid w:val="00A51C6D"/>
    <w:rsid w:val="00A55770"/>
    <w:rsid w:val="00A55FB9"/>
    <w:rsid w:val="00A57A82"/>
    <w:rsid w:val="00A6204C"/>
    <w:rsid w:val="00A65FB1"/>
    <w:rsid w:val="00A66114"/>
    <w:rsid w:val="00A7307D"/>
    <w:rsid w:val="00A733EA"/>
    <w:rsid w:val="00A84C89"/>
    <w:rsid w:val="00A918AE"/>
    <w:rsid w:val="00A95741"/>
    <w:rsid w:val="00AA1CF6"/>
    <w:rsid w:val="00AB1972"/>
    <w:rsid w:val="00AB25D7"/>
    <w:rsid w:val="00AB62D8"/>
    <w:rsid w:val="00AC1C36"/>
    <w:rsid w:val="00AD38B5"/>
    <w:rsid w:val="00AD5EDF"/>
    <w:rsid w:val="00AD7E89"/>
    <w:rsid w:val="00AE1F07"/>
    <w:rsid w:val="00AE21E0"/>
    <w:rsid w:val="00AE5D6A"/>
    <w:rsid w:val="00AF0810"/>
    <w:rsid w:val="00AF60DD"/>
    <w:rsid w:val="00AF798A"/>
    <w:rsid w:val="00B0274C"/>
    <w:rsid w:val="00B034A7"/>
    <w:rsid w:val="00B0770F"/>
    <w:rsid w:val="00B10DAB"/>
    <w:rsid w:val="00B12BD4"/>
    <w:rsid w:val="00B1529C"/>
    <w:rsid w:val="00B16003"/>
    <w:rsid w:val="00B214FE"/>
    <w:rsid w:val="00B32910"/>
    <w:rsid w:val="00B41404"/>
    <w:rsid w:val="00B51962"/>
    <w:rsid w:val="00B54EEF"/>
    <w:rsid w:val="00B57502"/>
    <w:rsid w:val="00B62DD2"/>
    <w:rsid w:val="00B6546C"/>
    <w:rsid w:val="00B67556"/>
    <w:rsid w:val="00B73F14"/>
    <w:rsid w:val="00B748AB"/>
    <w:rsid w:val="00B81007"/>
    <w:rsid w:val="00B84485"/>
    <w:rsid w:val="00B873B7"/>
    <w:rsid w:val="00B87D7E"/>
    <w:rsid w:val="00B94A99"/>
    <w:rsid w:val="00BA2185"/>
    <w:rsid w:val="00BA29DE"/>
    <w:rsid w:val="00BA2A34"/>
    <w:rsid w:val="00BA500D"/>
    <w:rsid w:val="00BB08C9"/>
    <w:rsid w:val="00BB694B"/>
    <w:rsid w:val="00BC188B"/>
    <w:rsid w:val="00BC4526"/>
    <w:rsid w:val="00BD4467"/>
    <w:rsid w:val="00BD4FFB"/>
    <w:rsid w:val="00BD5EE9"/>
    <w:rsid w:val="00BE6B3D"/>
    <w:rsid w:val="00BE79EB"/>
    <w:rsid w:val="00BF1F5F"/>
    <w:rsid w:val="00BF7DD6"/>
    <w:rsid w:val="00C03C11"/>
    <w:rsid w:val="00C14C22"/>
    <w:rsid w:val="00C15EFA"/>
    <w:rsid w:val="00C17439"/>
    <w:rsid w:val="00C22F32"/>
    <w:rsid w:val="00C24693"/>
    <w:rsid w:val="00C25F0D"/>
    <w:rsid w:val="00C267CF"/>
    <w:rsid w:val="00C26AE5"/>
    <w:rsid w:val="00C337DC"/>
    <w:rsid w:val="00C346A2"/>
    <w:rsid w:val="00C4179B"/>
    <w:rsid w:val="00C470A5"/>
    <w:rsid w:val="00C51D14"/>
    <w:rsid w:val="00C52AAE"/>
    <w:rsid w:val="00C52B20"/>
    <w:rsid w:val="00C65942"/>
    <w:rsid w:val="00C70529"/>
    <w:rsid w:val="00C73B26"/>
    <w:rsid w:val="00C83A72"/>
    <w:rsid w:val="00C85F08"/>
    <w:rsid w:val="00C935EE"/>
    <w:rsid w:val="00C93CF7"/>
    <w:rsid w:val="00C93F35"/>
    <w:rsid w:val="00CA5582"/>
    <w:rsid w:val="00CA766F"/>
    <w:rsid w:val="00CB0EE1"/>
    <w:rsid w:val="00CB1182"/>
    <w:rsid w:val="00CC071C"/>
    <w:rsid w:val="00CC0D24"/>
    <w:rsid w:val="00CC695C"/>
    <w:rsid w:val="00CD2DB3"/>
    <w:rsid w:val="00CD7FA3"/>
    <w:rsid w:val="00CE1359"/>
    <w:rsid w:val="00CE2EEF"/>
    <w:rsid w:val="00CF4C66"/>
    <w:rsid w:val="00D00F53"/>
    <w:rsid w:val="00D04EA2"/>
    <w:rsid w:val="00D07215"/>
    <w:rsid w:val="00D11AF9"/>
    <w:rsid w:val="00D12BEE"/>
    <w:rsid w:val="00D12BF3"/>
    <w:rsid w:val="00D17951"/>
    <w:rsid w:val="00D21C66"/>
    <w:rsid w:val="00D2274C"/>
    <w:rsid w:val="00D228B5"/>
    <w:rsid w:val="00D26A63"/>
    <w:rsid w:val="00D324DF"/>
    <w:rsid w:val="00D33A70"/>
    <w:rsid w:val="00D437B8"/>
    <w:rsid w:val="00D45A24"/>
    <w:rsid w:val="00D52200"/>
    <w:rsid w:val="00D53127"/>
    <w:rsid w:val="00D557A4"/>
    <w:rsid w:val="00D63152"/>
    <w:rsid w:val="00D722BD"/>
    <w:rsid w:val="00D75B72"/>
    <w:rsid w:val="00D76A18"/>
    <w:rsid w:val="00D85A9E"/>
    <w:rsid w:val="00D92DCD"/>
    <w:rsid w:val="00D92E50"/>
    <w:rsid w:val="00D94F12"/>
    <w:rsid w:val="00DA33B7"/>
    <w:rsid w:val="00DA41C0"/>
    <w:rsid w:val="00DA5B3D"/>
    <w:rsid w:val="00DA7D2C"/>
    <w:rsid w:val="00DB0040"/>
    <w:rsid w:val="00DB0D08"/>
    <w:rsid w:val="00DC06CE"/>
    <w:rsid w:val="00DC2EBA"/>
    <w:rsid w:val="00DE434F"/>
    <w:rsid w:val="00DE6510"/>
    <w:rsid w:val="00DF12B2"/>
    <w:rsid w:val="00E004E9"/>
    <w:rsid w:val="00E0678B"/>
    <w:rsid w:val="00E15AB0"/>
    <w:rsid w:val="00E200B4"/>
    <w:rsid w:val="00E21C16"/>
    <w:rsid w:val="00E231C7"/>
    <w:rsid w:val="00E251ED"/>
    <w:rsid w:val="00E252C7"/>
    <w:rsid w:val="00E2606C"/>
    <w:rsid w:val="00E30DFA"/>
    <w:rsid w:val="00E40539"/>
    <w:rsid w:val="00E419BC"/>
    <w:rsid w:val="00E4295E"/>
    <w:rsid w:val="00E47E9C"/>
    <w:rsid w:val="00E51EB7"/>
    <w:rsid w:val="00E55491"/>
    <w:rsid w:val="00E612E8"/>
    <w:rsid w:val="00E61867"/>
    <w:rsid w:val="00E62FB0"/>
    <w:rsid w:val="00E660C3"/>
    <w:rsid w:val="00E6688F"/>
    <w:rsid w:val="00E73372"/>
    <w:rsid w:val="00E86766"/>
    <w:rsid w:val="00EA2B8C"/>
    <w:rsid w:val="00EA4DA5"/>
    <w:rsid w:val="00EA770D"/>
    <w:rsid w:val="00EB0276"/>
    <w:rsid w:val="00EB5074"/>
    <w:rsid w:val="00EB57C4"/>
    <w:rsid w:val="00EC3E03"/>
    <w:rsid w:val="00ED0E65"/>
    <w:rsid w:val="00ED3387"/>
    <w:rsid w:val="00ED4B0D"/>
    <w:rsid w:val="00ED7591"/>
    <w:rsid w:val="00EE58CB"/>
    <w:rsid w:val="00EF5800"/>
    <w:rsid w:val="00F002D7"/>
    <w:rsid w:val="00F01852"/>
    <w:rsid w:val="00F11799"/>
    <w:rsid w:val="00F22AB2"/>
    <w:rsid w:val="00F242B2"/>
    <w:rsid w:val="00F47399"/>
    <w:rsid w:val="00F6443A"/>
    <w:rsid w:val="00F70CB3"/>
    <w:rsid w:val="00F71987"/>
    <w:rsid w:val="00F75120"/>
    <w:rsid w:val="00F84B26"/>
    <w:rsid w:val="00F91BEB"/>
    <w:rsid w:val="00F94080"/>
    <w:rsid w:val="00FA470F"/>
    <w:rsid w:val="00FA5305"/>
    <w:rsid w:val="00FB0DD8"/>
    <w:rsid w:val="00FC00BC"/>
    <w:rsid w:val="00FC5243"/>
    <w:rsid w:val="00FC70B0"/>
    <w:rsid w:val="00FC78FB"/>
    <w:rsid w:val="00FD3158"/>
    <w:rsid w:val="00FD46C3"/>
    <w:rsid w:val="00FD521D"/>
    <w:rsid w:val="00FD6218"/>
    <w:rsid w:val="00FE389C"/>
    <w:rsid w:val="00FE6D30"/>
    <w:rsid w:val="00FE7B69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189D562-8A4F-45CE-A0BE-9EB0258C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7F8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D47F8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2A1CB0"/>
    <w:pPr>
      <w:spacing w:after="300"/>
      <w:contextualSpacing/>
      <w:jc w:val="left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A1CB0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760A47"/>
    <w:pPr>
      <w:numPr>
        <w:ilvl w:val="1"/>
      </w:numPr>
      <w:ind w:left="57"/>
      <w:jc w:val="righ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760A47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uiPriority w:val="22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  <w:style w:type="paragraph" w:styleId="Normalwebb">
    <w:name w:val="Normal (Web)"/>
    <w:basedOn w:val="Normal"/>
    <w:uiPriority w:val="99"/>
    <w:unhideWhenUsed/>
    <w:rsid w:val="004D7B5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sv-SE"/>
    </w:rPr>
  </w:style>
  <w:style w:type="character" w:styleId="Betoning">
    <w:name w:val="Emphasis"/>
    <w:basedOn w:val="Standardstycketeckensnitt"/>
    <w:uiPriority w:val="20"/>
    <w:qFormat/>
    <w:rsid w:val="004D7B58"/>
    <w:rPr>
      <w:i/>
      <w:iCs/>
    </w:rPr>
  </w:style>
  <w:style w:type="paragraph" w:customStyle="1" w:styleId="intro">
    <w:name w:val="intro"/>
    <w:basedOn w:val="Normal"/>
    <w:rsid w:val="00D5312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8E6072"/>
    <w:pPr>
      <w:ind w:left="720"/>
      <w:contextualSpacing/>
    </w:pPr>
  </w:style>
  <w:style w:type="paragraph" w:customStyle="1" w:styleId="Default">
    <w:name w:val="Default"/>
    <w:rsid w:val="00B54EEF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4EEF"/>
    <w:pPr>
      <w:spacing w:line="241" w:lineRule="atLeast"/>
    </w:pPr>
    <w:rPr>
      <w:rFonts w:cs="Times New Roman"/>
      <w:color w:val="auto"/>
    </w:rPr>
  </w:style>
  <w:style w:type="character" w:styleId="Olstomnmnande">
    <w:name w:val="Unresolved Mention"/>
    <w:basedOn w:val="Standardstycketeckensnitt"/>
    <w:uiPriority w:val="99"/>
    <w:semiHidden/>
    <w:unhideWhenUsed/>
    <w:rsid w:val="00B41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tta.frenssen@elmia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irlink.se/nyheter/tavlinga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46;r%20alla\Elmias%20Mallar%202007\Mallar,%20allm&#228;nna\Pressrelea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952DC7F2D1F418D5D6CA2EB117C45" ma:contentTypeVersion="" ma:contentTypeDescription="Skapa ett nytt dokument." ma:contentTypeScope="" ma:versionID="ba503ebe92be095c6028947806687c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8578-3D05-4A93-B8A9-9A4DB9A22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F4D9D-9ACD-44AE-950F-47A6EC908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60198-0C88-40D8-9FA5-0035FDA1C27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EC8372-3034-48C0-B27D-60FD44CE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3</TotalTime>
  <Pages>2</Pages>
  <Words>405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Klaar</dc:creator>
  <cp:lastModifiedBy>Helena Åhs</cp:lastModifiedBy>
  <cp:revision>4</cp:revision>
  <cp:lastPrinted>2018-11-22T15:14:00Z</cp:lastPrinted>
  <dcterms:created xsi:type="dcterms:W3CDTF">2019-02-15T08:43:00Z</dcterms:created>
  <dcterms:modified xsi:type="dcterms:W3CDTF">2019-02-15T08:53:00Z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0x01010010A952DC7F2D1F418D5D6CA2EB117C45</vt:lpwstr>
  </property>
</Properties>
</file>