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F5" w:rsidRDefault="00757FF5" w:rsidP="001476AE">
      <w:pPr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inline distT="0" distB="0" distL="0" distR="0">
            <wp:extent cx="1078992" cy="649224"/>
            <wp:effectExtent l="19050" t="0" r="6858" b="0"/>
            <wp:docPr id="5" name="Bildobjekt 0" descr="Logotype, Sundsvall Energi (för brevhuvu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, Sundsvall Energi (för brevhuvud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F5" w:rsidRDefault="00757FF5" w:rsidP="00C64B52">
      <w:pPr>
        <w:ind w:firstLine="284"/>
        <w:rPr>
          <w:b/>
          <w:sz w:val="28"/>
        </w:rPr>
      </w:pPr>
    </w:p>
    <w:p w:rsidR="002A44A9" w:rsidRPr="000E5072" w:rsidRDefault="002A44A9" w:rsidP="004B302E">
      <w:r w:rsidRPr="00A32C9E">
        <w:rPr>
          <w:b/>
          <w:sz w:val="28"/>
        </w:rPr>
        <w:t>Till nyhetschefen</w:t>
      </w:r>
      <w:r w:rsidR="003B0899" w:rsidRPr="00A32C9E">
        <w:rPr>
          <w:b/>
          <w:sz w:val="28"/>
        </w:rPr>
        <w:br/>
      </w:r>
      <w:r w:rsidRPr="00A32C9E">
        <w:rPr>
          <w:b/>
          <w:sz w:val="28"/>
        </w:rPr>
        <w:t>Pressmeddelande</w:t>
      </w:r>
      <w:r w:rsidR="000E5072">
        <w:rPr>
          <w:b/>
          <w:sz w:val="28"/>
        </w:rPr>
        <w:tab/>
      </w:r>
      <w:r w:rsidR="000E5072">
        <w:rPr>
          <w:b/>
          <w:sz w:val="28"/>
        </w:rPr>
        <w:tab/>
      </w:r>
      <w:r w:rsidR="000E5072">
        <w:rPr>
          <w:b/>
          <w:sz w:val="28"/>
        </w:rPr>
        <w:tab/>
      </w:r>
      <w:r w:rsidR="000E5072">
        <w:rPr>
          <w:b/>
          <w:sz w:val="28"/>
        </w:rPr>
        <w:tab/>
      </w:r>
      <w:r w:rsidR="000E5072">
        <w:rPr>
          <w:b/>
          <w:sz w:val="28"/>
        </w:rPr>
        <w:tab/>
      </w:r>
      <w:r w:rsidR="008C7AB4">
        <w:t>2013-09-19</w:t>
      </w:r>
    </w:p>
    <w:p w:rsidR="002A44A9" w:rsidRDefault="002A44A9" w:rsidP="00C64B52">
      <w:pPr>
        <w:ind w:firstLine="284"/>
      </w:pPr>
    </w:p>
    <w:p w:rsidR="009164B0" w:rsidRDefault="009164B0" w:rsidP="009164B0">
      <w:pPr>
        <w:pStyle w:val="Default"/>
        <w:rPr>
          <w:rFonts w:asciiTheme="minorHAnsi" w:hAnsiTheme="minorHAnsi"/>
          <w:b/>
          <w:sz w:val="32"/>
          <w:szCs w:val="32"/>
        </w:rPr>
      </w:pPr>
    </w:p>
    <w:p w:rsidR="00CD05F7" w:rsidRDefault="009E2285" w:rsidP="00CD05F7">
      <w:pPr>
        <w:pStyle w:val="Rubrik1"/>
        <w:shd w:val="clear" w:color="auto" w:fill="FFFFFF"/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Många väljer rörligt elpris</w:t>
      </w:r>
      <w:r w:rsidR="00AE7B7C">
        <w:rPr>
          <w:rFonts w:ascii="Verdana" w:hAnsi="Verdana"/>
          <w:color w:val="000000"/>
          <w:sz w:val="36"/>
          <w:szCs w:val="36"/>
        </w:rPr>
        <w:t xml:space="preserve"> </w:t>
      </w:r>
    </w:p>
    <w:p w:rsidR="00256B3D" w:rsidRPr="00256B3D" w:rsidRDefault="00CD05F7" w:rsidP="00256B3D">
      <w:pPr>
        <w:pStyle w:val="Normalwebb"/>
        <w:shd w:val="clear" w:color="auto" w:fill="FFFFFF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Under andra kvartalet 2013 ökade andelen kunder med rörligt </w:t>
      </w:r>
      <w:r w:rsidR="00256B3D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elpris. Under</w:t>
      </w:r>
      <w:r w:rsidR="009164B0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sommar</w:t>
      </w:r>
      <w:r w:rsidR="00256B3D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en</w:t>
      </w:r>
      <w:r w:rsidR="009164B0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har vi i Sverige haft </w:t>
      </w:r>
      <w:r w:rsidR="00DE6532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låga elpriser</w:t>
      </w:r>
      <w:r w:rsidR="002F2BD9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men vi vet av erfarenhet</w:t>
      </w:r>
      <w:r w:rsidR="00256B3D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att elpriserna brukar stiga</w:t>
      </w:r>
      <w:r w:rsidR="008C7AB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under senare delen av hösten och vintern</w:t>
      </w:r>
      <w:r w:rsidR="00DE6532" w:rsidRPr="00256B3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</w:t>
      </w:r>
    </w:p>
    <w:p w:rsidR="009164B0" w:rsidRPr="00256B3D" w:rsidRDefault="00135E01" w:rsidP="00256B3D">
      <w:pPr>
        <w:pStyle w:val="Normalweb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Hos oss på </w:t>
      </w:r>
      <w:r w:rsidR="009522A8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Sundsvall Energi </w:t>
      </w:r>
      <w:r w:rsidR="00256B3D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har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vi </w:t>
      </w:r>
      <w:r w:rsidR="00897A30">
        <w:rPr>
          <w:rFonts w:asciiTheme="minorHAnsi" w:eastAsiaTheme="minorHAnsi" w:hAnsiTheme="minorHAnsi" w:cstheme="minorHAnsi"/>
          <w:sz w:val="22"/>
          <w:szCs w:val="22"/>
          <w:lang w:eastAsia="en-US"/>
        </w:rPr>
        <w:t>haft ett rörligt elpris på 35,22</w:t>
      </w:r>
      <w:r w:rsidR="009164B0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öre/kWh </w:t>
      </w:r>
      <w:r w:rsidR="009522A8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under juli månad </w:t>
      </w:r>
      <w:r w:rsidR="009164B0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utan skatter och avgifter. </w:t>
      </w:r>
      <w:r w:rsidR="009E2285">
        <w:rPr>
          <w:rFonts w:asciiTheme="minorHAnsi" w:eastAsiaTheme="minorHAnsi" w:hAnsiTheme="minorHAnsi" w:cstheme="minorHAnsi"/>
          <w:sz w:val="22"/>
          <w:szCs w:val="22"/>
          <w:lang w:eastAsia="en-US"/>
        </w:rPr>
        <w:t>Det kan jämföras med 2008 då priset låg på det dubbla, 64,70 öre</w:t>
      </w:r>
      <w:r w:rsidR="00897A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164B0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>per kilowa</w:t>
      </w:r>
      <w:r w:rsidR="008C7AB4">
        <w:rPr>
          <w:rFonts w:asciiTheme="minorHAnsi" w:eastAsiaTheme="minorHAnsi" w:hAnsiTheme="minorHAnsi" w:cstheme="minorHAnsi"/>
          <w:sz w:val="22"/>
          <w:szCs w:val="22"/>
          <w:lang w:eastAsia="en-US"/>
        </w:rPr>
        <w:t>ttimme</w:t>
      </w:r>
      <w:r w:rsidR="009164B0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C7AB4">
        <w:rPr>
          <w:rFonts w:asciiTheme="minorHAnsi" w:eastAsiaTheme="minorHAnsi" w:hAnsiTheme="minorHAnsi" w:cstheme="minorHAnsi"/>
          <w:sz w:val="22"/>
          <w:szCs w:val="22"/>
          <w:lang w:eastAsia="en-US"/>
        </w:rPr>
        <w:t>exklusive</w:t>
      </w:r>
      <w:r w:rsidR="009164B0" w:rsidRPr="00256B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skatter och avgifter. </w:t>
      </w:r>
    </w:p>
    <w:p w:rsidR="006769D4" w:rsidRPr="00AC2183" w:rsidRDefault="006769D4" w:rsidP="006769D4">
      <w:pPr>
        <w:rPr>
          <w:rFonts w:cstheme="minorHAnsi"/>
        </w:rPr>
      </w:pPr>
      <w:r>
        <w:rPr>
          <w:rFonts w:cstheme="minorHAnsi"/>
        </w:rPr>
        <w:t>Som på alla marknader där varor köps och säljs följer elpriset tillgång och efterfrågan.</w:t>
      </w:r>
      <w:r w:rsidR="00DE6532">
        <w:rPr>
          <w:rFonts w:cstheme="minorHAnsi"/>
        </w:rPr>
        <w:t xml:space="preserve"> </w:t>
      </w:r>
      <w:r w:rsidR="00256B3D">
        <w:rPr>
          <w:rFonts w:cstheme="minorHAnsi"/>
        </w:rPr>
        <w:t>Historiskt sett har rörligt pris oftast visat sig vara lägst men kan variera mycket från månad till månad.</w:t>
      </w:r>
    </w:p>
    <w:p w:rsidR="006769D4" w:rsidRPr="009E2285" w:rsidRDefault="00783238" w:rsidP="009E2285">
      <w:pPr>
        <w:pStyle w:val="Liststycke"/>
        <w:numPr>
          <w:ilvl w:val="0"/>
          <w:numId w:val="12"/>
        </w:numPr>
        <w:rPr>
          <w:rFonts w:cstheme="minorHAnsi"/>
        </w:rPr>
      </w:pPr>
      <w:r w:rsidRPr="009E2285">
        <w:rPr>
          <w:rFonts w:cstheme="minorHAnsi"/>
        </w:rPr>
        <w:t>Det rörliga priset följer marknaden och i</w:t>
      </w:r>
      <w:r w:rsidR="006769D4" w:rsidRPr="009E2285">
        <w:rPr>
          <w:rFonts w:cstheme="minorHAnsi"/>
        </w:rPr>
        <w:t xml:space="preserve"> sommar har många kunder valt </w:t>
      </w:r>
      <w:r w:rsidR="00084F07" w:rsidRPr="009E2285">
        <w:rPr>
          <w:rFonts w:cstheme="minorHAnsi"/>
        </w:rPr>
        <w:t>el</w:t>
      </w:r>
      <w:r w:rsidR="006769D4" w:rsidRPr="009E2285">
        <w:rPr>
          <w:rFonts w:cstheme="minorHAnsi"/>
        </w:rPr>
        <w:t>avtal med</w:t>
      </w:r>
      <w:r w:rsidR="00256B3D" w:rsidRPr="009E2285">
        <w:rPr>
          <w:rFonts w:cstheme="minorHAnsi"/>
        </w:rPr>
        <w:t xml:space="preserve"> rörligt pris.</w:t>
      </w:r>
      <w:r w:rsidR="00DE6532" w:rsidRPr="009E2285">
        <w:rPr>
          <w:rFonts w:cstheme="minorHAnsi"/>
        </w:rPr>
        <w:t xml:space="preserve"> </w:t>
      </w:r>
      <w:r w:rsidR="00AD254F" w:rsidRPr="009E2285">
        <w:rPr>
          <w:rFonts w:cstheme="minorHAnsi"/>
        </w:rPr>
        <w:t>V</w:t>
      </w:r>
      <w:r w:rsidR="006769D4" w:rsidRPr="009E2285">
        <w:rPr>
          <w:rFonts w:cstheme="minorHAnsi"/>
        </w:rPr>
        <w:t xml:space="preserve">i märker att kunderna har blivit mer aktiva och är mer </w:t>
      </w:r>
      <w:r w:rsidR="002F17CB" w:rsidRPr="009E2285">
        <w:rPr>
          <w:rFonts w:cstheme="minorHAnsi"/>
        </w:rPr>
        <w:t>kostnads</w:t>
      </w:r>
      <w:r w:rsidR="006769D4" w:rsidRPr="009E2285">
        <w:rPr>
          <w:rFonts w:cstheme="minorHAnsi"/>
        </w:rPr>
        <w:t xml:space="preserve">medvetna säger Marcus Hedman, Marknadschef, på Sundsvall Energi. </w:t>
      </w:r>
    </w:p>
    <w:p w:rsidR="00783238" w:rsidRDefault="006769D4" w:rsidP="00783238">
      <w:pPr>
        <w:shd w:val="clear" w:color="auto" w:fill="FFFFFF"/>
        <w:rPr>
          <w:rFonts w:eastAsia="Times New Roman" w:cstheme="minorHAnsi"/>
          <w:color w:val="434343"/>
          <w:lang w:eastAsia="sv-SE"/>
        </w:rPr>
      </w:pPr>
      <w:r w:rsidRPr="00926B37">
        <w:rPr>
          <w:rFonts w:cstheme="minorHAnsi"/>
        </w:rPr>
        <w:t xml:space="preserve">Nu när vintern närmar sig står kunderna som vanligt inför valet mellan ett rörligt och </w:t>
      </w:r>
      <w:r w:rsidR="008C7AB4">
        <w:rPr>
          <w:rFonts w:cstheme="minorHAnsi"/>
        </w:rPr>
        <w:t>fast</w:t>
      </w:r>
      <w:r w:rsidRPr="00926B37">
        <w:rPr>
          <w:rFonts w:cstheme="minorHAnsi"/>
        </w:rPr>
        <w:t xml:space="preserve"> elavtal.</w:t>
      </w:r>
      <w:r w:rsidRPr="00926B37">
        <w:rPr>
          <w:rFonts w:eastAsia="Times New Roman" w:cstheme="minorHAnsi"/>
          <w:color w:val="434343"/>
          <w:lang w:eastAsia="sv-SE"/>
        </w:rPr>
        <w:t xml:space="preserve"> </w:t>
      </w:r>
    </w:p>
    <w:p w:rsidR="00DE6532" w:rsidRPr="00783238" w:rsidRDefault="00AD254F" w:rsidP="00783238">
      <w:pPr>
        <w:pStyle w:val="Liststycke"/>
        <w:numPr>
          <w:ilvl w:val="0"/>
          <w:numId w:val="11"/>
        </w:numPr>
        <w:shd w:val="clear" w:color="auto" w:fill="FFFFFF"/>
        <w:rPr>
          <w:rFonts w:cstheme="minorHAnsi"/>
        </w:rPr>
      </w:pPr>
      <w:r w:rsidRPr="00783238">
        <w:rPr>
          <w:rFonts w:cstheme="minorHAnsi"/>
        </w:rPr>
        <w:t>95 %</w:t>
      </w:r>
      <w:r w:rsidR="006769D4" w:rsidRPr="00783238">
        <w:rPr>
          <w:rFonts w:cstheme="minorHAnsi"/>
        </w:rPr>
        <w:t xml:space="preserve"> av de kunder som ringer in till oss frågar om hur det kommer att se ut framåt. Av de kunder som väljer fast el</w:t>
      </w:r>
      <w:r w:rsidR="009E2285">
        <w:rPr>
          <w:rFonts w:cstheme="minorHAnsi"/>
        </w:rPr>
        <w:t>pris så tecknas långa avtal på 1-2</w:t>
      </w:r>
      <w:r w:rsidR="006769D4" w:rsidRPr="00783238">
        <w:rPr>
          <w:rFonts w:cstheme="minorHAnsi"/>
        </w:rPr>
        <w:t xml:space="preserve">år. Vi märker att det inte bara är priset som avgör utan </w:t>
      </w:r>
      <w:r w:rsidR="00135E01">
        <w:rPr>
          <w:rFonts w:cstheme="minorHAnsi"/>
        </w:rPr>
        <w:t xml:space="preserve">även </w:t>
      </w:r>
      <w:r w:rsidR="006769D4" w:rsidRPr="00783238">
        <w:rPr>
          <w:rFonts w:cstheme="minorHAnsi"/>
        </w:rPr>
        <w:t xml:space="preserve">att </w:t>
      </w:r>
      <w:r w:rsidR="002F17CB" w:rsidRPr="00783238">
        <w:rPr>
          <w:rFonts w:cstheme="minorHAnsi"/>
        </w:rPr>
        <w:t>Sundsvall Energis</w:t>
      </w:r>
      <w:r w:rsidR="006769D4" w:rsidRPr="00783238">
        <w:rPr>
          <w:rFonts w:cstheme="minorHAnsi"/>
        </w:rPr>
        <w:t xml:space="preserve"> lokala </w:t>
      </w:r>
      <w:r w:rsidR="00265BA0" w:rsidRPr="00783238">
        <w:rPr>
          <w:rFonts w:cstheme="minorHAnsi"/>
        </w:rPr>
        <w:t>engagemang</w:t>
      </w:r>
      <w:r w:rsidR="006769D4" w:rsidRPr="00783238">
        <w:rPr>
          <w:rFonts w:cstheme="minorHAnsi"/>
        </w:rPr>
        <w:t xml:space="preserve"> är </w:t>
      </w:r>
      <w:r w:rsidRPr="00783238">
        <w:rPr>
          <w:rFonts w:cstheme="minorHAnsi"/>
        </w:rPr>
        <w:t xml:space="preserve">mycket </w:t>
      </w:r>
      <w:r w:rsidR="006769D4" w:rsidRPr="00783238">
        <w:rPr>
          <w:rFonts w:cstheme="minorHAnsi"/>
        </w:rPr>
        <w:t>vik</w:t>
      </w:r>
      <w:r w:rsidR="00306939" w:rsidRPr="00783238">
        <w:rPr>
          <w:rFonts w:cstheme="minorHAnsi"/>
        </w:rPr>
        <w:t>t</w:t>
      </w:r>
      <w:r w:rsidR="00783238">
        <w:rPr>
          <w:rFonts w:cstheme="minorHAnsi"/>
        </w:rPr>
        <w:t xml:space="preserve">igt för våra </w:t>
      </w:r>
      <w:r w:rsidR="006769D4" w:rsidRPr="00783238">
        <w:rPr>
          <w:rFonts w:cstheme="minorHAnsi"/>
        </w:rPr>
        <w:t xml:space="preserve">kunder. </w:t>
      </w:r>
      <w:r w:rsidR="00DE6532" w:rsidRPr="00783238">
        <w:rPr>
          <w:rFonts w:ascii="Calibri" w:hAnsi="Calibri" w:cs="Helvetica"/>
        </w:rPr>
        <w:t xml:space="preserve">Sundsvall Energi vill vara en aktiv del i Sundsvallsregionens utveckling och </w:t>
      </w:r>
      <w:r w:rsidR="00783238">
        <w:rPr>
          <w:rFonts w:ascii="Calibri" w:hAnsi="Calibri" w:cs="Helvetica"/>
        </w:rPr>
        <w:t>vi vill vara det</w:t>
      </w:r>
      <w:r w:rsidR="00DE6532" w:rsidRPr="00783238">
        <w:rPr>
          <w:rFonts w:ascii="Calibri" w:hAnsi="Calibri" w:cs="Helvetica"/>
        </w:rPr>
        <w:t xml:space="preserve"> naturliga valet av energibolag säger Marcus Hedman. </w:t>
      </w:r>
    </w:p>
    <w:p w:rsidR="006769D4" w:rsidRPr="009164B0" w:rsidRDefault="00DA0549" w:rsidP="00DE65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Under perioden 13</w:t>
      </w:r>
      <w:r w:rsidR="006769D4" w:rsidRPr="009164B0">
        <w:rPr>
          <w:rFonts w:cstheme="minorHAnsi"/>
        </w:rPr>
        <w:t xml:space="preserve"> september till 31 oktober har Sundsvall Energi en kampanj som innebär </w:t>
      </w:r>
      <w:r w:rsidR="00482632" w:rsidRPr="009164B0">
        <w:rPr>
          <w:rFonts w:cstheme="minorHAnsi"/>
        </w:rPr>
        <w:t xml:space="preserve">att </w:t>
      </w:r>
      <w:r w:rsidR="00AD254F" w:rsidRPr="009164B0">
        <w:rPr>
          <w:rFonts w:cstheme="minorHAnsi"/>
        </w:rPr>
        <w:t xml:space="preserve">om man </w:t>
      </w:r>
      <w:r w:rsidR="006769D4" w:rsidRPr="009164B0">
        <w:rPr>
          <w:rFonts w:cstheme="minorHAnsi"/>
        </w:rPr>
        <w:t xml:space="preserve">tecknar ett nytt </w:t>
      </w:r>
      <w:r w:rsidR="00482632" w:rsidRPr="009164B0">
        <w:rPr>
          <w:rFonts w:cstheme="minorHAnsi"/>
        </w:rPr>
        <w:t xml:space="preserve">elavtal </w:t>
      </w:r>
      <w:r w:rsidRPr="00DE6532">
        <w:rPr>
          <w:rFonts w:cstheme="minorHAnsi"/>
        </w:rPr>
        <w:t>så har man chansen att vinna en</w:t>
      </w:r>
      <w:r w:rsidR="00DE6532">
        <w:rPr>
          <w:rFonts w:cstheme="minorHAnsi"/>
        </w:rPr>
        <w:t xml:space="preserve"> </w:t>
      </w:r>
      <w:r w:rsidRPr="00DE6532">
        <w:rPr>
          <w:rFonts w:cstheme="minorHAnsi"/>
        </w:rPr>
        <w:t>värdecheck på</w:t>
      </w:r>
      <w:r w:rsidR="00DE6532">
        <w:rPr>
          <w:rFonts w:cstheme="minorHAnsi"/>
        </w:rPr>
        <w:t xml:space="preserve"> 1 000 kronor</w:t>
      </w:r>
      <w:r w:rsidR="000D31D1">
        <w:rPr>
          <w:rFonts w:cstheme="minorHAnsi"/>
        </w:rPr>
        <w:t xml:space="preserve"> varje dag</w:t>
      </w:r>
      <w:r w:rsidR="00DE6532">
        <w:rPr>
          <w:rFonts w:cstheme="minorHAnsi"/>
        </w:rPr>
        <w:t>.</w:t>
      </w:r>
      <w:r w:rsidR="00256B3D">
        <w:rPr>
          <w:rFonts w:cstheme="minorHAnsi"/>
        </w:rPr>
        <w:t xml:space="preserve"> </w:t>
      </w:r>
    </w:p>
    <w:p w:rsidR="00135E01" w:rsidRDefault="00135E01" w:rsidP="006769D4">
      <w:pPr>
        <w:rPr>
          <w:rFonts w:cstheme="minorHAnsi"/>
        </w:rPr>
      </w:pPr>
    </w:p>
    <w:p w:rsidR="00AA438F" w:rsidRPr="00DE6532" w:rsidRDefault="001C7AED" w:rsidP="006769D4">
      <w:pPr>
        <w:rPr>
          <w:rFonts w:cstheme="minorHAnsi"/>
          <w:iCs/>
        </w:rPr>
      </w:pPr>
      <w:r w:rsidRPr="00DE6532">
        <w:rPr>
          <w:rFonts w:cstheme="minorHAnsi"/>
        </w:rPr>
        <w:br/>
      </w:r>
    </w:p>
    <w:p w:rsidR="00957970" w:rsidRPr="00256B3D" w:rsidRDefault="00566F32" w:rsidP="00E06AF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56B3D">
        <w:rPr>
          <w:rFonts w:cstheme="minorHAnsi"/>
          <w:b/>
        </w:rPr>
        <w:t>För mer information, kontakta:</w:t>
      </w:r>
    </w:p>
    <w:p w:rsidR="009B11AC" w:rsidRPr="00DE6532" w:rsidRDefault="006769D4" w:rsidP="00C64B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6532">
        <w:rPr>
          <w:rFonts w:cstheme="minorHAnsi"/>
        </w:rPr>
        <w:t>Marcus Hedman</w:t>
      </w:r>
      <w:r w:rsidR="00566F32" w:rsidRPr="00DE6532">
        <w:rPr>
          <w:rFonts w:cstheme="minorHAnsi"/>
        </w:rPr>
        <w:t>,</w:t>
      </w:r>
      <w:r w:rsidR="00F942E8" w:rsidRPr="00DE6532">
        <w:rPr>
          <w:rFonts w:cstheme="minorHAnsi"/>
        </w:rPr>
        <w:t xml:space="preserve"> </w:t>
      </w:r>
      <w:r w:rsidRPr="00DE6532">
        <w:rPr>
          <w:rFonts w:cstheme="minorHAnsi"/>
        </w:rPr>
        <w:t>Marknadschef</w:t>
      </w:r>
      <w:r w:rsidR="00F942E8" w:rsidRPr="00DE6532">
        <w:rPr>
          <w:rFonts w:cstheme="minorHAnsi"/>
        </w:rPr>
        <w:t>,</w:t>
      </w:r>
      <w:r w:rsidR="00566F32" w:rsidRPr="00DE6532">
        <w:rPr>
          <w:rFonts w:cstheme="minorHAnsi"/>
        </w:rPr>
        <w:t xml:space="preserve"> </w:t>
      </w:r>
      <w:r w:rsidR="00581809" w:rsidRPr="00DE6532">
        <w:rPr>
          <w:rFonts w:cstheme="minorHAnsi"/>
        </w:rPr>
        <w:t>070-</w:t>
      </w:r>
      <w:r w:rsidR="009164B0" w:rsidRPr="00DE6532">
        <w:rPr>
          <w:rFonts w:cstheme="minorHAnsi"/>
        </w:rPr>
        <w:t>370 47 26</w:t>
      </w:r>
      <w:r w:rsidR="00135E01">
        <w:rPr>
          <w:rFonts w:cstheme="minorHAnsi"/>
        </w:rPr>
        <w:br/>
      </w:r>
    </w:p>
    <w:sectPr w:rsidR="009B11AC" w:rsidRPr="00DE6532" w:rsidSect="0092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DA5"/>
    <w:multiLevelType w:val="hybridMultilevel"/>
    <w:tmpl w:val="EE8C1E2A"/>
    <w:lvl w:ilvl="0" w:tplc="D2CEE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668E"/>
    <w:multiLevelType w:val="hybridMultilevel"/>
    <w:tmpl w:val="5E9A9B1E"/>
    <w:lvl w:ilvl="0" w:tplc="AA925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8470B"/>
    <w:multiLevelType w:val="hybridMultilevel"/>
    <w:tmpl w:val="CB481B9C"/>
    <w:lvl w:ilvl="0" w:tplc="7E5053F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786E30"/>
    <w:multiLevelType w:val="hybridMultilevel"/>
    <w:tmpl w:val="CF940BEE"/>
    <w:lvl w:ilvl="0" w:tplc="6976560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4DA5A1E"/>
    <w:multiLevelType w:val="hybridMultilevel"/>
    <w:tmpl w:val="7C8EDF32"/>
    <w:lvl w:ilvl="0" w:tplc="9350C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F2FA3"/>
    <w:multiLevelType w:val="hybridMultilevel"/>
    <w:tmpl w:val="A7723BF2"/>
    <w:lvl w:ilvl="0" w:tplc="B016C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10A26"/>
    <w:multiLevelType w:val="hybridMultilevel"/>
    <w:tmpl w:val="7238559E"/>
    <w:lvl w:ilvl="0" w:tplc="3EAE1BD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4EB0FDF"/>
    <w:multiLevelType w:val="hybridMultilevel"/>
    <w:tmpl w:val="86B8A0BC"/>
    <w:lvl w:ilvl="0" w:tplc="ED9E59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E6303"/>
    <w:multiLevelType w:val="hybridMultilevel"/>
    <w:tmpl w:val="9822EA7C"/>
    <w:lvl w:ilvl="0" w:tplc="AC1AE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1D71"/>
    <w:multiLevelType w:val="hybridMultilevel"/>
    <w:tmpl w:val="713CA75E"/>
    <w:lvl w:ilvl="0" w:tplc="42A887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B3FB9"/>
    <w:multiLevelType w:val="hybridMultilevel"/>
    <w:tmpl w:val="FE62A8A4"/>
    <w:lvl w:ilvl="0" w:tplc="B5C4BCD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A637171"/>
    <w:multiLevelType w:val="hybridMultilevel"/>
    <w:tmpl w:val="CC1E3228"/>
    <w:lvl w:ilvl="0" w:tplc="3FB6A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1304"/>
  <w:hyphenationZone w:val="425"/>
  <w:characterSpacingControl w:val="doNotCompress"/>
  <w:compat/>
  <w:rsids>
    <w:rsidRoot w:val="002A44A9"/>
    <w:rsid w:val="00043FE9"/>
    <w:rsid w:val="00047DBB"/>
    <w:rsid w:val="00053E4B"/>
    <w:rsid w:val="00084F07"/>
    <w:rsid w:val="000A109D"/>
    <w:rsid w:val="000A2203"/>
    <w:rsid w:val="000A6AA5"/>
    <w:rsid w:val="000A7509"/>
    <w:rsid w:val="000B073A"/>
    <w:rsid w:val="000B4E20"/>
    <w:rsid w:val="000C75C9"/>
    <w:rsid w:val="000D31D1"/>
    <w:rsid w:val="000D6469"/>
    <w:rsid w:val="000E16A5"/>
    <w:rsid w:val="000E5072"/>
    <w:rsid w:val="00100221"/>
    <w:rsid w:val="00111CAC"/>
    <w:rsid w:val="00113701"/>
    <w:rsid w:val="00116020"/>
    <w:rsid w:val="0013585C"/>
    <w:rsid w:val="00135E01"/>
    <w:rsid w:val="00136508"/>
    <w:rsid w:val="00143E8A"/>
    <w:rsid w:val="001476AE"/>
    <w:rsid w:val="00174D54"/>
    <w:rsid w:val="00192739"/>
    <w:rsid w:val="00195416"/>
    <w:rsid w:val="001B0FFD"/>
    <w:rsid w:val="001B4568"/>
    <w:rsid w:val="001B7B78"/>
    <w:rsid w:val="001C5886"/>
    <w:rsid w:val="001C7AED"/>
    <w:rsid w:val="001F2336"/>
    <w:rsid w:val="002128B6"/>
    <w:rsid w:val="00216915"/>
    <w:rsid w:val="0025220D"/>
    <w:rsid w:val="00256B3D"/>
    <w:rsid w:val="002602C9"/>
    <w:rsid w:val="00265BA0"/>
    <w:rsid w:val="00266EA3"/>
    <w:rsid w:val="00283272"/>
    <w:rsid w:val="002921F4"/>
    <w:rsid w:val="00292685"/>
    <w:rsid w:val="002A0106"/>
    <w:rsid w:val="002A44A9"/>
    <w:rsid w:val="002A55C3"/>
    <w:rsid w:val="002A606E"/>
    <w:rsid w:val="002A6670"/>
    <w:rsid w:val="002B25F7"/>
    <w:rsid w:val="002C448D"/>
    <w:rsid w:val="002E57BE"/>
    <w:rsid w:val="002F17CB"/>
    <w:rsid w:val="002F2BD9"/>
    <w:rsid w:val="002F5C81"/>
    <w:rsid w:val="00306939"/>
    <w:rsid w:val="00306CE5"/>
    <w:rsid w:val="003146F8"/>
    <w:rsid w:val="00324F9C"/>
    <w:rsid w:val="00357436"/>
    <w:rsid w:val="00360BD5"/>
    <w:rsid w:val="003622AB"/>
    <w:rsid w:val="0039093A"/>
    <w:rsid w:val="003910E3"/>
    <w:rsid w:val="003B0899"/>
    <w:rsid w:val="003C7382"/>
    <w:rsid w:val="003D2615"/>
    <w:rsid w:val="003D3643"/>
    <w:rsid w:val="003E23A8"/>
    <w:rsid w:val="003E2D43"/>
    <w:rsid w:val="003E64DA"/>
    <w:rsid w:val="004009C5"/>
    <w:rsid w:val="00402A5F"/>
    <w:rsid w:val="00403F97"/>
    <w:rsid w:val="00404811"/>
    <w:rsid w:val="004170EA"/>
    <w:rsid w:val="0042471D"/>
    <w:rsid w:val="00430363"/>
    <w:rsid w:val="00450C3A"/>
    <w:rsid w:val="00464344"/>
    <w:rsid w:val="00470343"/>
    <w:rsid w:val="00482632"/>
    <w:rsid w:val="004A669F"/>
    <w:rsid w:val="004B302E"/>
    <w:rsid w:val="004B78B4"/>
    <w:rsid w:val="004C1081"/>
    <w:rsid w:val="004F3A9C"/>
    <w:rsid w:val="004F5FF4"/>
    <w:rsid w:val="00510DB0"/>
    <w:rsid w:val="005438E3"/>
    <w:rsid w:val="00551307"/>
    <w:rsid w:val="00566F32"/>
    <w:rsid w:val="00567024"/>
    <w:rsid w:val="00581809"/>
    <w:rsid w:val="00584833"/>
    <w:rsid w:val="005B7B18"/>
    <w:rsid w:val="005E0CD0"/>
    <w:rsid w:val="005E20C7"/>
    <w:rsid w:val="005E2D65"/>
    <w:rsid w:val="005F258B"/>
    <w:rsid w:val="00640FDF"/>
    <w:rsid w:val="00644EE9"/>
    <w:rsid w:val="00660FD4"/>
    <w:rsid w:val="006656E6"/>
    <w:rsid w:val="006769D4"/>
    <w:rsid w:val="00683F4A"/>
    <w:rsid w:val="006A7287"/>
    <w:rsid w:val="006B3E79"/>
    <w:rsid w:val="006B590A"/>
    <w:rsid w:val="006C7B28"/>
    <w:rsid w:val="006E2744"/>
    <w:rsid w:val="00714169"/>
    <w:rsid w:val="00716836"/>
    <w:rsid w:val="00724B10"/>
    <w:rsid w:val="00740479"/>
    <w:rsid w:val="007432DC"/>
    <w:rsid w:val="00746749"/>
    <w:rsid w:val="007552F6"/>
    <w:rsid w:val="00757FF5"/>
    <w:rsid w:val="0076473D"/>
    <w:rsid w:val="00765448"/>
    <w:rsid w:val="00782B33"/>
    <w:rsid w:val="00783238"/>
    <w:rsid w:val="007A17CD"/>
    <w:rsid w:val="007B4788"/>
    <w:rsid w:val="007D2090"/>
    <w:rsid w:val="007E1718"/>
    <w:rsid w:val="007E1B71"/>
    <w:rsid w:val="007F450B"/>
    <w:rsid w:val="00826411"/>
    <w:rsid w:val="00856EB3"/>
    <w:rsid w:val="00870A84"/>
    <w:rsid w:val="0087665F"/>
    <w:rsid w:val="00884323"/>
    <w:rsid w:val="00897A30"/>
    <w:rsid w:val="008B0E84"/>
    <w:rsid w:val="008B3C37"/>
    <w:rsid w:val="008C2FE8"/>
    <w:rsid w:val="008C7AB4"/>
    <w:rsid w:val="008D6146"/>
    <w:rsid w:val="008E02E3"/>
    <w:rsid w:val="008F0E70"/>
    <w:rsid w:val="009069FA"/>
    <w:rsid w:val="009164B0"/>
    <w:rsid w:val="00922BB9"/>
    <w:rsid w:val="009230E2"/>
    <w:rsid w:val="0094641F"/>
    <w:rsid w:val="00950377"/>
    <w:rsid w:val="009522A8"/>
    <w:rsid w:val="00957970"/>
    <w:rsid w:val="009646A5"/>
    <w:rsid w:val="00970101"/>
    <w:rsid w:val="00980DA9"/>
    <w:rsid w:val="0098460A"/>
    <w:rsid w:val="009B11AC"/>
    <w:rsid w:val="009C2DBD"/>
    <w:rsid w:val="009C7D57"/>
    <w:rsid w:val="009D265A"/>
    <w:rsid w:val="009E2285"/>
    <w:rsid w:val="009F4840"/>
    <w:rsid w:val="00A04556"/>
    <w:rsid w:val="00A14EF2"/>
    <w:rsid w:val="00A2313A"/>
    <w:rsid w:val="00A32C9E"/>
    <w:rsid w:val="00A475A8"/>
    <w:rsid w:val="00A5382B"/>
    <w:rsid w:val="00A72E8B"/>
    <w:rsid w:val="00A74E43"/>
    <w:rsid w:val="00A92F06"/>
    <w:rsid w:val="00A97365"/>
    <w:rsid w:val="00AA438F"/>
    <w:rsid w:val="00AA7B99"/>
    <w:rsid w:val="00AC2585"/>
    <w:rsid w:val="00AD254F"/>
    <w:rsid w:val="00AE674F"/>
    <w:rsid w:val="00AE7B7C"/>
    <w:rsid w:val="00AF22E5"/>
    <w:rsid w:val="00B05AE9"/>
    <w:rsid w:val="00B126A3"/>
    <w:rsid w:val="00B17C14"/>
    <w:rsid w:val="00B25901"/>
    <w:rsid w:val="00B30B25"/>
    <w:rsid w:val="00B3402B"/>
    <w:rsid w:val="00B34636"/>
    <w:rsid w:val="00B434BF"/>
    <w:rsid w:val="00B446BD"/>
    <w:rsid w:val="00B45CDE"/>
    <w:rsid w:val="00B518B2"/>
    <w:rsid w:val="00B55EF3"/>
    <w:rsid w:val="00B64476"/>
    <w:rsid w:val="00B81912"/>
    <w:rsid w:val="00B834CF"/>
    <w:rsid w:val="00B8350E"/>
    <w:rsid w:val="00B85BF0"/>
    <w:rsid w:val="00B9342A"/>
    <w:rsid w:val="00B942B8"/>
    <w:rsid w:val="00B94E87"/>
    <w:rsid w:val="00B9511A"/>
    <w:rsid w:val="00B9652A"/>
    <w:rsid w:val="00BA29D6"/>
    <w:rsid w:val="00BB7314"/>
    <w:rsid w:val="00BB7CFF"/>
    <w:rsid w:val="00BC2045"/>
    <w:rsid w:val="00BE19E0"/>
    <w:rsid w:val="00BF7DE7"/>
    <w:rsid w:val="00C04F19"/>
    <w:rsid w:val="00C14F6C"/>
    <w:rsid w:val="00C161D1"/>
    <w:rsid w:val="00C4208A"/>
    <w:rsid w:val="00C54526"/>
    <w:rsid w:val="00C61C8A"/>
    <w:rsid w:val="00C64B52"/>
    <w:rsid w:val="00CB1A3A"/>
    <w:rsid w:val="00CC0CF4"/>
    <w:rsid w:val="00CC224E"/>
    <w:rsid w:val="00CC6C34"/>
    <w:rsid w:val="00CD05F7"/>
    <w:rsid w:val="00CE1027"/>
    <w:rsid w:val="00CE3D9C"/>
    <w:rsid w:val="00CE6C5F"/>
    <w:rsid w:val="00D05145"/>
    <w:rsid w:val="00D201B3"/>
    <w:rsid w:val="00D2552B"/>
    <w:rsid w:val="00D26757"/>
    <w:rsid w:val="00D5046C"/>
    <w:rsid w:val="00D56156"/>
    <w:rsid w:val="00D75E89"/>
    <w:rsid w:val="00DA0549"/>
    <w:rsid w:val="00DA0BAE"/>
    <w:rsid w:val="00DA290F"/>
    <w:rsid w:val="00DC2ECF"/>
    <w:rsid w:val="00DC3D75"/>
    <w:rsid w:val="00DD01B7"/>
    <w:rsid w:val="00DD5359"/>
    <w:rsid w:val="00DE6532"/>
    <w:rsid w:val="00DE65C1"/>
    <w:rsid w:val="00DF4C9B"/>
    <w:rsid w:val="00E06AFD"/>
    <w:rsid w:val="00E16733"/>
    <w:rsid w:val="00E43F9C"/>
    <w:rsid w:val="00E57CFD"/>
    <w:rsid w:val="00E634DD"/>
    <w:rsid w:val="00E672B0"/>
    <w:rsid w:val="00E703EF"/>
    <w:rsid w:val="00E82023"/>
    <w:rsid w:val="00EC2954"/>
    <w:rsid w:val="00EE0904"/>
    <w:rsid w:val="00EE7CE1"/>
    <w:rsid w:val="00F0362F"/>
    <w:rsid w:val="00F0669A"/>
    <w:rsid w:val="00F36A91"/>
    <w:rsid w:val="00F40152"/>
    <w:rsid w:val="00F53D04"/>
    <w:rsid w:val="00F54DBE"/>
    <w:rsid w:val="00F752A7"/>
    <w:rsid w:val="00F75B98"/>
    <w:rsid w:val="00F87750"/>
    <w:rsid w:val="00F942E8"/>
    <w:rsid w:val="00FB29EC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E2"/>
  </w:style>
  <w:style w:type="paragraph" w:styleId="Rubrik1">
    <w:name w:val="heading 1"/>
    <w:basedOn w:val="Normal"/>
    <w:link w:val="Rubrik1Char"/>
    <w:uiPriority w:val="9"/>
    <w:qFormat/>
    <w:rsid w:val="00C14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FF5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C64B5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C64B52"/>
    <w:rPr>
      <w:rFonts w:cs="Myriad Pro"/>
      <w:color w:val="221E1F"/>
      <w:sz w:val="22"/>
      <w:szCs w:val="22"/>
    </w:rPr>
  </w:style>
  <w:style w:type="paragraph" w:styleId="Liststycke">
    <w:name w:val="List Paragraph"/>
    <w:basedOn w:val="Normal"/>
    <w:uiPriority w:val="34"/>
    <w:qFormat/>
    <w:rsid w:val="0058483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14F6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C1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4F6C"/>
    <w:rPr>
      <w:b/>
      <w:bCs/>
    </w:rPr>
  </w:style>
  <w:style w:type="paragraph" w:customStyle="1" w:styleId="Default">
    <w:name w:val="Default"/>
    <w:rsid w:val="00B9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">
    <w:name w:val="Body Text"/>
    <w:basedOn w:val="Normal"/>
    <w:link w:val="BrdtextChar"/>
    <w:rsid w:val="002169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16915"/>
    <w:rPr>
      <w:rFonts w:ascii="Times New Roman" w:eastAsia="Times New Roman" w:hAnsi="Times New Roman" w:cs="Times New Roman"/>
      <w:szCs w:val="24"/>
      <w:lang w:eastAsia="sv-SE"/>
    </w:rPr>
  </w:style>
  <w:style w:type="character" w:styleId="Betoning">
    <w:name w:val="Emphasis"/>
    <w:basedOn w:val="Standardstycketeckensnitt"/>
    <w:qFormat/>
    <w:rsid w:val="009464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198">
          <w:marLeft w:val="0"/>
          <w:marRight w:val="0"/>
          <w:marTop w:val="0"/>
          <w:marBottom w:val="0"/>
          <w:divBdr>
            <w:top w:val="single" w:sz="48" w:space="0" w:color="C4000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9728">
                          <w:marLeft w:val="0"/>
                          <w:marRight w:val="4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0969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30">
                              <w:marLeft w:val="72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849F-D6B9-4851-96ED-3D6EB1FA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 Energi AB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SEADJ</cp:lastModifiedBy>
  <cp:revision>2</cp:revision>
  <cp:lastPrinted>2013-09-11T06:01:00Z</cp:lastPrinted>
  <dcterms:created xsi:type="dcterms:W3CDTF">2013-11-20T10:07:00Z</dcterms:created>
  <dcterms:modified xsi:type="dcterms:W3CDTF">2013-11-20T10:07:00Z</dcterms:modified>
</cp:coreProperties>
</file>