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E6967" w14:textId="77777777" w:rsidR="00A62EE2" w:rsidRPr="0069744E" w:rsidRDefault="00354DE5" w:rsidP="00A0512F">
      <w:pPr>
        <w:keepNext/>
        <w:spacing w:line="360" w:lineRule="auto"/>
        <w:outlineLvl w:val="1"/>
        <w:rPr>
          <w:rFonts w:ascii="Helvetica" w:hAnsi="Helvetica" w:cs="Helvetica"/>
          <w:b/>
          <w:noProof/>
          <w:lang w:val="en-US" w:eastAsia="en-US"/>
        </w:rPr>
      </w:pPr>
      <w:r w:rsidRPr="0069744E">
        <w:rPr>
          <w:rFonts w:ascii="Helvetica" w:hAnsi="Helvetica" w:cs="Helvetica"/>
          <w:b/>
          <w:noProof/>
          <w:lang w:val="en-US" w:eastAsia="en-US"/>
        </w:rPr>
        <w:t xml:space="preserve"> </w:t>
      </w:r>
    </w:p>
    <w:p w14:paraId="133E9BF7" w14:textId="77777777" w:rsidR="00580324" w:rsidRPr="0069744E" w:rsidRDefault="00907ACF" w:rsidP="00580324">
      <w:pPr>
        <w:keepNext/>
        <w:spacing w:line="360" w:lineRule="auto"/>
        <w:ind w:right="1418"/>
        <w:outlineLvl w:val="1"/>
        <w:rPr>
          <w:lang w:val="en-US"/>
        </w:rPr>
      </w:pPr>
      <w:r w:rsidRPr="00D71900">
        <w:rPr>
          <w:rFonts w:ascii="Helvetica" w:hAnsi="Helvetica" w:cs="Arial"/>
          <w:b/>
          <w:noProof/>
          <w:sz w:val="22"/>
          <w:szCs w:val="22"/>
          <w:lang w:val="en-GB" w:eastAsia="en-GB"/>
        </w:rPr>
        <w:drawing>
          <wp:anchor distT="0" distB="0" distL="114300" distR="114300" simplePos="0" relativeHeight="251656704" behindDoc="1" locked="0" layoutInCell="1" allowOverlap="1" wp14:anchorId="67D7256D" wp14:editId="43C3C5D3">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830769" w:rsidRPr="0069744E">
        <w:rPr>
          <w:lang w:val="en-US"/>
        </w:rPr>
        <w:t xml:space="preserve"> </w:t>
      </w:r>
    </w:p>
    <w:p w14:paraId="02CBAD07" w14:textId="51E600C3" w:rsidR="006C5B66" w:rsidRDefault="00137836" w:rsidP="00036D14">
      <w:pPr>
        <w:rPr>
          <w:rFonts w:ascii="Helvetica" w:hAnsi="Helvetica" w:cs="Helvetica"/>
          <w:b/>
          <w:sz w:val="22"/>
          <w:szCs w:val="22"/>
          <w:lang w:val="en-US"/>
        </w:rPr>
      </w:pPr>
      <w:r w:rsidRPr="00137836">
        <w:rPr>
          <w:rFonts w:ascii="Helvetica" w:hAnsi="Helvetica" w:cs="Helvetica"/>
          <w:b/>
          <w:sz w:val="22"/>
          <w:szCs w:val="22"/>
          <w:lang w:val="en-US"/>
        </w:rPr>
        <w:t>Power supply with IP67 protection</w:t>
      </w:r>
    </w:p>
    <w:p w14:paraId="7FB812C0" w14:textId="77777777" w:rsidR="00137836" w:rsidRPr="00036D14" w:rsidRDefault="00137836" w:rsidP="00036D14">
      <w:pPr>
        <w:rPr>
          <w:lang w:val="en-US"/>
        </w:rPr>
      </w:pPr>
    </w:p>
    <w:p w14:paraId="1FEC4AA7" w14:textId="4A8B2055" w:rsidR="00137836" w:rsidRPr="00137836" w:rsidRDefault="00137836" w:rsidP="00137836">
      <w:pPr>
        <w:pStyle w:val="Heading1"/>
        <w:ind w:right="2552"/>
        <w:rPr>
          <w:rFonts w:ascii="Helvetica" w:eastAsia="Times New Roman" w:hAnsi="Helvetica" w:cs="Helvetica"/>
          <w:b w:val="0"/>
          <w:kern w:val="28"/>
          <w:lang w:val="en-US"/>
        </w:rPr>
      </w:pPr>
      <w:r w:rsidRPr="00137836">
        <w:rPr>
          <w:rFonts w:ascii="Helvetica" w:eastAsia="Times New Roman" w:hAnsi="Helvetica" w:cs="Helvetica"/>
          <w:b w:val="0"/>
          <w:kern w:val="28"/>
          <w:lang w:val="en-US"/>
        </w:rPr>
        <w:t>The new T</w:t>
      </w:r>
      <w:r w:rsidR="00485199">
        <w:rPr>
          <w:rFonts w:ascii="Helvetica" w:eastAsia="Times New Roman" w:hAnsi="Helvetica" w:cs="Helvetica"/>
          <w:b w:val="0"/>
          <w:kern w:val="28"/>
          <w:lang w:val="en-US"/>
        </w:rPr>
        <w:t>rio power</w:t>
      </w:r>
      <w:r w:rsidRPr="00137836">
        <w:rPr>
          <w:rFonts w:ascii="Helvetica" w:eastAsia="Times New Roman" w:hAnsi="Helvetica" w:cs="Helvetica"/>
          <w:b w:val="0"/>
          <w:kern w:val="28"/>
          <w:lang w:val="en-US"/>
        </w:rPr>
        <w:t xml:space="preserve"> </w:t>
      </w:r>
      <w:proofErr w:type="spellStart"/>
      <w:r w:rsidRPr="00137836">
        <w:rPr>
          <w:rFonts w:ascii="Helvetica" w:eastAsia="Times New Roman" w:hAnsi="Helvetica" w:cs="Helvetica"/>
          <w:b w:val="0"/>
          <w:kern w:val="28"/>
          <w:lang w:val="en-US"/>
        </w:rPr>
        <w:t>power</w:t>
      </w:r>
      <w:proofErr w:type="spellEnd"/>
      <w:r w:rsidRPr="00137836">
        <w:rPr>
          <w:rFonts w:ascii="Helvetica" w:eastAsia="Times New Roman" w:hAnsi="Helvetica" w:cs="Helvetica"/>
          <w:b w:val="0"/>
          <w:kern w:val="28"/>
          <w:lang w:val="en-US"/>
        </w:rPr>
        <w:t xml:space="preserve"> supplies from Phoenix Contact are equipped with IP67 protection and feature an impressive weatherproof design for use in harsh industrial environments as well as under extreme ambient conditions. The robust power supplies with standard functionality are therefore particularly suitable for distributed field installation. Fast installation directly at the consumer saves on cabling, reduces line losses, and saves space in the control cabinet.</w:t>
      </w:r>
    </w:p>
    <w:p w14:paraId="46F8A762" w14:textId="77777777" w:rsidR="00137836" w:rsidRPr="00137836" w:rsidRDefault="00137836" w:rsidP="00137836">
      <w:pPr>
        <w:pStyle w:val="Heading1"/>
        <w:ind w:right="2552"/>
        <w:rPr>
          <w:rFonts w:ascii="Helvetica" w:eastAsia="Times New Roman" w:hAnsi="Helvetica" w:cs="Helvetica"/>
          <w:b w:val="0"/>
          <w:kern w:val="28"/>
          <w:lang w:val="en-US"/>
        </w:rPr>
      </w:pPr>
      <w:r w:rsidRPr="00137836">
        <w:rPr>
          <w:rFonts w:ascii="Helvetica" w:eastAsia="Times New Roman" w:hAnsi="Helvetica" w:cs="Helvetica"/>
          <w:b w:val="0"/>
          <w:kern w:val="28"/>
          <w:lang w:val="en-US"/>
        </w:rPr>
        <w:t xml:space="preserve"> </w:t>
      </w:r>
    </w:p>
    <w:p w14:paraId="7EE3F487" w14:textId="0A28D85B" w:rsidR="00793932" w:rsidRDefault="00137836" w:rsidP="00793932">
      <w:pPr>
        <w:pStyle w:val="Heading1"/>
        <w:ind w:right="2552"/>
        <w:rPr>
          <w:rFonts w:ascii="Helvetica" w:eastAsia="Times New Roman" w:hAnsi="Helvetica" w:cs="Helvetica"/>
          <w:b w:val="0"/>
          <w:kern w:val="28"/>
          <w:lang w:val="en-US"/>
        </w:rPr>
      </w:pPr>
      <w:r w:rsidRPr="00137836">
        <w:rPr>
          <w:rFonts w:ascii="Helvetica" w:eastAsia="Times New Roman" w:hAnsi="Helvetica" w:cs="Helvetica"/>
          <w:b w:val="0"/>
          <w:kern w:val="28"/>
          <w:lang w:val="en-US"/>
        </w:rPr>
        <w:t>Resistant to extreme conditions such as temperature, dust, and water, the die-cast aluminum housing ensures high system availability. The shock and vibration resistance as well as the electric strength of the power supplies means that they are mechanically and electrically robust. The wide temperature range from -25°C to +85°C provides a high level of flexibility in terms of use. To start difficult loads reliably, there is a dynamic boost which supplies 150 percent of the nominal current for up to five seconds. In addition, the efficiency rating of over 93 percent ensures high energy efficiency.</w:t>
      </w:r>
    </w:p>
    <w:p w14:paraId="5C00D188" w14:textId="77777777" w:rsidR="00793932" w:rsidRDefault="00793932" w:rsidP="00793932">
      <w:pPr>
        <w:rPr>
          <w:lang w:val="en-US"/>
        </w:rPr>
      </w:pPr>
    </w:p>
    <w:p w14:paraId="26732A45" w14:textId="42581219" w:rsidR="00793932" w:rsidRPr="00793932" w:rsidRDefault="00793932" w:rsidP="00793932">
      <w:pPr>
        <w:rPr>
          <w:rFonts w:ascii="Arial" w:hAnsi="Arial" w:cs="Arial"/>
          <w:b/>
          <w:lang w:val="en-US"/>
        </w:rPr>
      </w:pPr>
      <w:r w:rsidRPr="00793932">
        <w:rPr>
          <w:rFonts w:ascii="Arial" w:hAnsi="Arial" w:cs="Arial"/>
          <w:b/>
          <w:lang w:val="en-US"/>
        </w:rPr>
        <w:t>Ends</w:t>
      </w:r>
    </w:p>
    <w:p w14:paraId="503B2EBD" w14:textId="77777777" w:rsidR="00137836" w:rsidRPr="00137836" w:rsidRDefault="00137836" w:rsidP="00137836">
      <w:pPr>
        <w:rPr>
          <w:lang w:val="en-US"/>
        </w:rPr>
      </w:pPr>
    </w:p>
    <w:p w14:paraId="3D4E35CD" w14:textId="6AEDC180" w:rsidR="00D04809" w:rsidRDefault="00793932" w:rsidP="00333EEC">
      <w:pPr>
        <w:pStyle w:val="Heading1"/>
        <w:ind w:right="2552"/>
        <w:rPr>
          <w:rFonts w:ascii="Helvetica" w:eastAsia="Times New Roman" w:hAnsi="Helvetica" w:cs="Helvetica"/>
          <w:kern w:val="28"/>
          <w:lang w:val="en-US"/>
        </w:rPr>
      </w:pPr>
      <w:r>
        <w:rPr>
          <w:rFonts w:ascii="Helvetica" w:eastAsia="Times New Roman" w:hAnsi="Helvetica" w:cs="Helvetica"/>
          <w:kern w:val="28"/>
          <w:lang w:val="en-US"/>
        </w:rPr>
        <w:t>PR</w:t>
      </w:r>
      <w:r w:rsidR="00333EEC" w:rsidRPr="00333EEC">
        <w:rPr>
          <w:rFonts w:ascii="Helvetica" w:eastAsia="Times New Roman" w:hAnsi="Helvetica" w:cs="Helvetica"/>
          <w:kern w:val="28"/>
          <w:lang w:val="en-US"/>
        </w:rPr>
        <w:t>51</w:t>
      </w:r>
      <w:r w:rsidR="006C5B66">
        <w:rPr>
          <w:rFonts w:ascii="Helvetica" w:eastAsia="Times New Roman" w:hAnsi="Helvetica" w:cs="Helvetica"/>
          <w:kern w:val="28"/>
          <w:lang w:val="en-US"/>
        </w:rPr>
        <w:t>5</w:t>
      </w:r>
      <w:r w:rsidR="00137836">
        <w:rPr>
          <w:rFonts w:ascii="Helvetica" w:eastAsia="Times New Roman" w:hAnsi="Helvetica" w:cs="Helvetica"/>
          <w:kern w:val="28"/>
          <w:lang w:val="en-US"/>
        </w:rPr>
        <w:t>7</w:t>
      </w:r>
      <w:r>
        <w:rPr>
          <w:rFonts w:ascii="Helvetica" w:eastAsia="Times New Roman" w:hAnsi="Helvetica" w:cs="Helvetica"/>
          <w:kern w:val="28"/>
          <w:lang w:val="en-US"/>
        </w:rPr>
        <w:t>GB</w:t>
      </w:r>
    </w:p>
    <w:p w14:paraId="34F9D711" w14:textId="6AB55D85" w:rsidR="00793932" w:rsidRPr="00511ED7" w:rsidRDefault="00793932" w:rsidP="00793932">
      <w:pPr>
        <w:ind w:right="924"/>
        <w:rPr>
          <w:rFonts w:ascii="Arial" w:hAnsi="Arial" w:cs="Arial"/>
        </w:rPr>
      </w:pPr>
      <w:bookmarkStart w:id="1" w:name="_GoBack"/>
      <w:bookmarkEnd w:id="1"/>
      <w:r>
        <w:rPr>
          <w:rFonts w:ascii="Arial" w:hAnsi="Arial" w:cs="Arial"/>
        </w:rPr>
        <w:t>September 2019</w:t>
      </w:r>
    </w:p>
    <w:p w14:paraId="6FBC6A3C" w14:textId="77777777" w:rsidR="00793932" w:rsidRDefault="00793932" w:rsidP="00793932">
      <w:pPr>
        <w:rPr>
          <w:rFonts w:ascii="Arial" w:hAnsi="Arial" w:cs="Arial"/>
        </w:rPr>
      </w:pPr>
    </w:p>
    <w:p w14:paraId="2A446F71" w14:textId="77777777" w:rsidR="00793932" w:rsidRPr="002367AE" w:rsidRDefault="00793932" w:rsidP="00793932">
      <w:pPr>
        <w:rPr>
          <w:rFonts w:ascii="Arial" w:hAnsi="Arial" w:cs="Arial"/>
        </w:rPr>
      </w:pPr>
      <w:r w:rsidRPr="002367AE">
        <w:rPr>
          <w:rFonts w:ascii="Arial" w:hAnsi="Arial" w:cs="Arial"/>
        </w:rPr>
        <w:t>Phoenix Contact Ltd</w:t>
      </w:r>
    </w:p>
    <w:p w14:paraId="1E740E68" w14:textId="77777777" w:rsidR="00793932" w:rsidRPr="002367AE" w:rsidRDefault="00793932" w:rsidP="00793932">
      <w:pPr>
        <w:rPr>
          <w:rFonts w:ascii="Arial" w:hAnsi="Arial" w:cs="Arial"/>
        </w:rPr>
      </w:pPr>
      <w:r w:rsidRPr="002367AE">
        <w:rPr>
          <w:rFonts w:ascii="Arial" w:hAnsi="Arial" w:cs="Arial"/>
        </w:rPr>
        <w:t>Halesfield 13</w:t>
      </w:r>
    </w:p>
    <w:p w14:paraId="655962C7" w14:textId="77777777" w:rsidR="00793932" w:rsidRPr="002367AE" w:rsidRDefault="00793932" w:rsidP="00793932">
      <w:pPr>
        <w:rPr>
          <w:rFonts w:ascii="Arial" w:hAnsi="Arial" w:cs="Arial"/>
        </w:rPr>
      </w:pPr>
      <w:r w:rsidRPr="002367AE">
        <w:rPr>
          <w:rFonts w:ascii="Arial" w:hAnsi="Arial" w:cs="Arial"/>
        </w:rPr>
        <w:t>Telford</w:t>
      </w:r>
    </w:p>
    <w:p w14:paraId="312F5292" w14:textId="77777777" w:rsidR="00793932" w:rsidRPr="002367AE" w:rsidRDefault="00793932" w:rsidP="00793932">
      <w:pPr>
        <w:rPr>
          <w:rFonts w:ascii="Arial" w:hAnsi="Arial" w:cs="Arial"/>
        </w:rPr>
      </w:pPr>
      <w:r w:rsidRPr="002367AE">
        <w:rPr>
          <w:rFonts w:ascii="Arial" w:hAnsi="Arial" w:cs="Arial"/>
        </w:rPr>
        <w:t>Shropshire</w:t>
      </w:r>
    </w:p>
    <w:p w14:paraId="7F7F828D" w14:textId="77777777" w:rsidR="00793932" w:rsidRPr="002367AE" w:rsidRDefault="00793932" w:rsidP="00793932">
      <w:pPr>
        <w:rPr>
          <w:rFonts w:ascii="Arial" w:hAnsi="Arial" w:cs="Arial"/>
        </w:rPr>
      </w:pPr>
      <w:r w:rsidRPr="002367AE">
        <w:rPr>
          <w:rFonts w:ascii="Arial" w:hAnsi="Arial" w:cs="Arial"/>
        </w:rPr>
        <w:t>TF7 4PG</w:t>
      </w:r>
    </w:p>
    <w:p w14:paraId="59C0616B" w14:textId="77777777" w:rsidR="00793932" w:rsidRPr="002367AE" w:rsidRDefault="00793932" w:rsidP="00793932">
      <w:pPr>
        <w:rPr>
          <w:rFonts w:ascii="Arial" w:hAnsi="Arial" w:cs="Arial"/>
        </w:rPr>
      </w:pPr>
      <w:r w:rsidRPr="002367AE">
        <w:rPr>
          <w:rFonts w:ascii="Arial" w:hAnsi="Arial" w:cs="Arial"/>
        </w:rPr>
        <w:t>Tel: 0845 881 2222</w:t>
      </w:r>
    </w:p>
    <w:p w14:paraId="44662C00" w14:textId="77777777" w:rsidR="00793932" w:rsidRPr="002367AE" w:rsidRDefault="00793932" w:rsidP="00793932">
      <w:pPr>
        <w:rPr>
          <w:rFonts w:ascii="Arial" w:hAnsi="Arial" w:cs="Arial"/>
        </w:rPr>
      </w:pPr>
      <w:r w:rsidRPr="002367AE">
        <w:rPr>
          <w:rFonts w:ascii="Arial" w:hAnsi="Arial" w:cs="Arial"/>
        </w:rPr>
        <w:t>Fax: 0845 881 2211</w:t>
      </w:r>
    </w:p>
    <w:p w14:paraId="1EB2C595" w14:textId="77777777" w:rsidR="00793932" w:rsidRPr="002367AE" w:rsidRDefault="00793932" w:rsidP="00793932">
      <w:pPr>
        <w:rPr>
          <w:rFonts w:ascii="Arial" w:hAnsi="Arial" w:cs="Arial"/>
        </w:rPr>
      </w:pPr>
      <w:hyperlink r:id="rId10" w:history="1">
        <w:r w:rsidRPr="002367AE">
          <w:rPr>
            <w:rStyle w:val="Hyperlink"/>
            <w:rFonts w:ascii="Arial" w:hAnsi="Arial" w:cs="Arial"/>
          </w:rPr>
          <w:t>www.phoenixcontact.co.uk</w:t>
        </w:r>
      </w:hyperlink>
    </w:p>
    <w:p w14:paraId="4B52A6D7" w14:textId="77777777" w:rsidR="00793932" w:rsidRPr="002367AE" w:rsidRDefault="00793932" w:rsidP="00793932">
      <w:pPr>
        <w:rPr>
          <w:rFonts w:ascii="Arial" w:hAnsi="Arial" w:cs="Arial"/>
        </w:rPr>
      </w:pPr>
      <w:hyperlink r:id="rId11" w:history="1">
        <w:r w:rsidRPr="002367AE">
          <w:rPr>
            <w:rStyle w:val="Hyperlink"/>
            <w:rFonts w:ascii="Arial" w:hAnsi="Arial" w:cs="Arial"/>
          </w:rPr>
          <w:t>info@phoenixcontact.co.uk</w:t>
        </w:r>
      </w:hyperlink>
    </w:p>
    <w:p w14:paraId="3CD76B69" w14:textId="77777777" w:rsidR="00793932" w:rsidRPr="002367AE" w:rsidRDefault="00793932" w:rsidP="00793932">
      <w:pPr>
        <w:rPr>
          <w:rFonts w:ascii="Arial" w:hAnsi="Arial" w:cs="Arial"/>
        </w:rPr>
      </w:pPr>
    </w:p>
    <w:p w14:paraId="2F4064CD" w14:textId="77777777" w:rsidR="00793932" w:rsidRPr="002367AE" w:rsidRDefault="00793932" w:rsidP="00793932">
      <w:pPr>
        <w:rPr>
          <w:rFonts w:ascii="Arial" w:hAnsi="Arial" w:cs="Arial"/>
          <w:b/>
        </w:rPr>
      </w:pPr>
      <w:r w:rsidRPr="002367AE">
        <w:rPr>
          <w:rFonts w:ascii="Arial" w:hAnsi="Arial" w:cs="Arial"/>
          <w:b/>
        </w:rPr>
        <w:t>For news updates from Phoenix Contact visit:</w:t>
      </w:r>
    </w:p>
    <w:p w14:paraId="5467D527" w14:textId="77777777" w:rsidR="00793932" w:rsidRPr="002367AE" w:rsidRDefault="00793932" w:rsidP="00793932">
      <w:pPr>
        <w:rPr>
          <w:rFonts w:ascii="Arial" w:hAnsi="Arial" w:cs="Arial"/>
        </w:rPr>
      </w:pPr>
      <w:r w:rsidRPr="002367AE">
        <w:rPr>
          <w:rFonts w:ascii="Arial" w:hAnsi="Arial" w:cs="Arial"/>
          <w:b/>
        </w:rPr>
        <w:t>Phoenix Contact Press Room</w:t>
      </w:r>
      <w:r w:rsidRPr="002367AE">
        <w:rPr>
          <w:rFonts w:ascii="Arial" w:hAnsi="Arial" w:cs="Arial"/>
        </w:rPr>
        <w:t xml:space="preserve"> – http://www.mynewsdesk.com/uk/phoenix-contact-uk</w:t>
      </w:r>
    </w:p>
    <w:p w14:paraId="2E691A5A" w14:textId="77777777" w:rsidR="00793932" w:rsidRPr="002367AE" w:rsidRDefault="00793932" w:rsidP="00793932">
      <w:pPr>
        <w:rPr>
          <w:rFonts w:ascii="Arial" w:hAnsi="Arial" w:cs="Arial"/>
        </w:rPr>
      </w:pPr>
      <w:r w:rsidRPr="002367AE">
        <w:rPr>
          <w:rFonts w:ascii="Arial" w:hAnsi="Arial" w:cs="Arial"/>
          <w:b/>
        </w:rPr>
        <w:t>Twitter</w:t>
      </w:r>
      <w:r w:rsidRPr="002367AE">
        <w:rPr>
          <w:rFonts w:ascii="Arial" w:hAnsi="Arial" w:cs="Arial"/>
        </w:rPr>
        <w:t xml:space="preserve"> - @phoenixcontactu</w:t>
      </w:r>
    </w:p>
    <w:p w14:paraId="1124B8BA" w14:textId="77777777" w:rsidR="00793932" w:rsidRPr="002367AE" w:rsidRDefault="00793932" w:rsidP="00793932">
      <w:pPr>
        <w:rPr>
          <w:rFonts w:ascii="Arial" w:hAnsi="Arial" w:cs="Arial"/>
        </w:rPr>
      </w:pPr>
      <w:r w:rsidRPr="002367AE">
        <w:rPr>
          <w:rFonts w:ascii="Arial" w:hAnsi="Arial" w:cs="Arial"/>
          <w:b/>
        </w:rPr>
        <w:t>YouTube</w:t>
      </w:r>
      <w:r w:rsidRPr="002367AE">
        <w:rPr>
          <w:rFonts w:ascii="Arial" w:hAnsi="Arial" w:cs="Arial"/>
        </w:rPr>
        <w:t xml:space="preserve"> – Phoenix Contact UK</w:t>
      </w:r>
    </w:p>
    <w:p w14:paraId="48CF7CBB" w14:textId="77777777" w:rsidR="00793932" w:rsidRPr="002367AE" w:rsidRDefault="00793932" w:rsidP="00793932">
      <w:pPr>
        <w:rPr>
          <w:rFonts w:ascii="Arial" w:hAnsi="Arial" w:cs="Arial"/>
        </w:rPr>
      </w:pPr>
      <w:r w:rsidRPr="002367AE">
        <w:rPr>
          <w:rFonts w:ascii="Arial" w:hAnsi="Arial" w:cs="Arial"/>
          <w:b/>
        </w:rPr>
        <w:t>Blog</w:t>
      </w:r>
      <w:r w:rsidRPr="002367AE">
        <w:rPr>
          <w:rFonts w:ascii="Arial" w:hAnsi="Arial" w:cs="Arial"/>
        </w:rPr>
        <w:t xml:space="preserve"> – www.phoenixcontact.co.uk/blog</w:t>
      </w:r>
    </w:p>
    <w:p w14:paraId="5AF0DE82" w14:textId="77777777" w:rsidR="00793932" w:rsidRPr="002367AE" w:rsidRDefault="00793932" w:rsidP="00793932">
      <w:pPr>
        <w:rPr>
          <w:rFonts w:ascii="Arial" w:hAnsi="Arial" w:cs="Arial"/>
        </w:rPr>
      </w:pPr>
      <w:r w:rsidRPr="002367AE">
        <w:rPr>
          <w:rFonts w:ascii="Arial" w:hAnsi="Arial" w:cs="Arial"/>
          <w:b/>
        </w:rPr>
        <w:t xml:space="preserve">LinkedIn </w:t>
      </w:r>
      <w:r w:rsidRPr="002367AE">
        <w:rPr>
          <w:rFonts w:ascii="Arial" w:hAnsi="Arial" w:cs="Arial"/>
        </w:rPr>
        <w:t>– www.linkedin.com/company/phoenix-contact-uk</w:t>
      </w:r>
    </w:p>
    <w:p w14:paraId="6595137E" w14:textId="77777777" w:rsidR="00793932" w:rsidRPr="002367AE" w:rsidRDefault="00793932" w:rsidP="00793932">
      <w:pPr>
        <w:rPr>
          <w:rFonts w:ascii="Arial" w:hAnsi="Arial" w:cs="Arial"/>
        </w:rPr>
      </w:pPr>
    </w:p>
    <w:p w14:paraId="2319A2B1" w14:textId="77777777" w:rsidR="00793932" w:rsidRPr="002367AE" w:rsidRDefault="00793932" w:rsidP="00793932">
      <w:pPr>
        <w:rPr>
          <w:rFonts w:ascii="Arial" w:hAnsi="Arial" w:cs="Arial"/>
        </w:rPr>
      </w:pPr>
      <w:r w:rsidRPr="002367AE">
        <w:rPr>
          <w:rFonts w:ascii="Arial" w:hAnsi="Arial" w:cs="Arial"/>
        </w:rPr>
        <w:t>For further information on this press release please contact:</w:t>
      </w:r>
    </w:p>
    <w:p w14:paraId="29831294" w14:textId="77777777" w:rsidR="00793932" w:rsidRPr="002367AE" w:rsidRDefault="00793932" w:rsidP="00793932">
      <w:pPr>
        <w:rPr>
          <w:rFonts w:ascii="Arial" w:hAnsi="Arial" w:cs="Arial"/>
        </w:rPr>
      </w:pPr>
      <w:r w:rsidRPr="002367AE">
        <w:rPr>
          <w:rFonts w:ascii="Arial" w:hAnsi="Arial" w:cs="Arial"/>
        </w:rPr>
        <w:t xml:space="preserve">Phoenix Contact Ltd, Halesfield 13, Telford, TF7 4PG.    </w:t>
      </w:r>
    </w:p>
    <w:p w14:paraId="246C8D09" w14:textId="662713EB" w:rsidR="00793932" w:rsidRDefault="00793932" w:rsidP="00793932">
      <w:pPr>
        <w:rPr>
          <w:rFonts w:ascii="Arial" w:hAnsi="Arial" w:cs="Arial"/>
        </w:rPr>
      </w:pPr>
      <w:r>
        <w:rPr>
          <w:rFonts w:ascii="Arial" w:hAnsi="Arial" w:cs="Arial"/>
        </w:rPr>
        <w:t>Marketing@phoenixcontact.co.uk</w:t>
      </w:r>
      <w:r>
        <w:rPr>
          <w:rFonts w:ascii="Arial" w:hAnsi="Arial" w:cs="Arial"/>
        </w:rPr>
        <w:t xml:space="preserve"> </w:t>
      </w:r>
      <w:r>
        <w:rPr>
          <w:rFonts w:ascii="Arial" w:hAnsi="Arial" w:cs="Arial"/>
        </w:rPr>
        <w:tab/>
      </w:r>
    </w:p>
    <w:p w14:paraId="7B70E478" w14:textId="77777777" w:rsidR="00793932" w:rsidRPr="00793932" w:rsidRDefault="00793932" w:rsidP="00793932">
      <w:pPr>
        <w:rPr>
          <w:lang w:val="en-US"/>
        </w:rPr>
      </w:pPr>
    </w:p>
    <w:sectPr w:rsidR="00793932" w:rsidRPr="00793932">
      <w:head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E2701" w14:textId="77777777" w:rsidR="001778E4" w:rsidRDefault="001778E4">
      <w:r>
        <w:separator/>
      </w:r>
    </w:p>
  </w:endnote>
  <w:endnote w:type="continuationSeparator" w:id="0">
    <w:p w14:paraId="3F0CF739" w14:textId="77777777"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919D3" w14:textId="77777777" w:rsidR="001778E4" w:rsidRDefault="001778E4">
      <w:r>
        <w:separator/>
      </w:r>
    </w:p>
  </w:footnote>
  <w:footnote w:type="continuationSeparator" w:id="0">
    <w:p w14:paraId="686732F7" w14:textId="77777777"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5BC97" w14:textId="77777777"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14:paraId="14C0E6EB" w14:textId="77777777"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004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37836"/>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3EEC"/>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199"/>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5B66"/>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359"/>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3932"/>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21BE"/>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4809"/>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162"/>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0417"/>
    <o:shapelayout v:ext="edit">
      <o:idmap v:ext="edit" data="1"/>
    </o:shapelayout>
  </w:shapeDefaults>
  <w:decimalSymbol w:val="."/>
  <w:listSeparator w:val=","/>
  <w14:docId w14:val="5207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1462E-8F09-40EE-A05D-C2CDE99D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1548</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2</cp:revision>
  <cp:lastPrinted>2019-10-07T08:00:00Z</cp:lastPrinted>
  <dcterms:created xsi:type="dcterms:W3CDTF">2019-10-08T13:16:00Z</dcterms:created>
  <dcterms:modified xsi:type="dcterms:W3CDTF">2019-10-08T13:16:00Z</dcterms:modified>
</cp:coreProperties>
</file>