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widowControl w:val="0"/>
        <w:spacing w:after="0" w:line="240" w:lineRule="auto"/>
        <w:rPr>
          <w:rFonts w:ascii="Times" w:cs="Times" w:hAnsi="Times" w:eastAsia="Times"/>
          <w:sz w:val="16"/>
          <w:szCs w:val="16"/>
        </w:rPr>
      </w:pPr>
      <w:r>
        <w:rPr>
          <w:rFonts w:ascii="Times" w:hAnsi="Times"/>
          <w:sz w:val="24"/>
          <w:szCs w:val="24"/>
        </w:rPr>
        <w:drawing>
          <wp:inline distT="0" distB="0" distL="0" distR="0">
            <wp:extent cx="1948180" cy="11118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Brödtext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cs="Cambria" w:hAnsi="Cambria" w:eastAsia="Cambria"/>
          <w:sz w:val="24"/>
          <w:szCs w:val="24"/>
          <w:rtl w:val="0"/>
        </w:rPr>
        <w:t>Pressmeddelande fr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å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 SDR Tecken AB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2015-11-20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da-DK"/>
        </w:rPr>
        <w:t xml:space="preserve">Vi 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sv-SE"/>
        </w:rPr>
        <w:t>verklagar inte F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</w:rPr>
        <w:t>rvaltningsr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</w:rPr>
        <w:t xml:space="preserve">ttens dom om bildtelefoni.net </w:t>
      </w:r>
    </w:p>
    <w:p>
      <w:pPr>
        <w:pStyle w:val="Brödtext"/>
        <w:rPr>
          <w:rFonts w:ascii="Cambria" w:cs="Cambria" w:hAnsi="Cambria" w:eastAsia="Cambria"/>
          <w:b w:val="1"/>
          <w:bCs w:val="1"/>
        </w:rPr>
      </w:pPr>
      <w:r>
        <w:rPr>
          <w:rFonts w:ascii="Cambria" w:cs="Cambria" w:hAnsi="Cambria" w:eastAsia="Cambria"/>
          <w:b w:val="1"/>
          <w:bCs w:val="1"/>
          <w:rtl w:val="0"/>
          <w:lang w:val="sv-SE"/>
        </w:rPr>
        <w:t>SDR Tecken AB har, genom dotterbolaget Svensk Bildtelefoni AB, deltagit i upphandlingen av den viktiga tj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nsten bildtelefoni.net. Post- och Telestyrelsen (PTS) som upphandlar tj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nsten tilldelade den till ett utl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 xml:space="preserve">ndskt bolag. Efter en 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verklagan fr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å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n Svensk Bildtelefoni AB och en r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ttsprocess i F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rtl w:val="0"/>
        </w:rPr>
        <w:t>rvaltningsr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rtl w:val="0"/>
        </w:rPr>
        <w:t>tten st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å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r PTS:s beslut fast om att tilldela tj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nsten till det valda bolaget. Vi p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 xml:space="preserve">å </w:t>
      </w:r>
      <w:r>
        <w:rPr>
          <w:rFonts w:ascii="Cambria" w:cs="Cambria" w:hAnsi="Cambria" w:eastAsia="Cambria"/>
          <w:b w:val="1"/>
          <w:bCs w:val="1"/>
          <w:rtl w:val="0"/>
          <w:lang w:val="da-DK"/>
        </w:rPr>
        <w:t>Svensk Bildtelefoni AB har nu best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mt att inte g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 xml:space="preserve">å 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 xml:space="preserve">vidare och 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verklagar s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å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ledes inte F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rtl w:val="0"/>
        </w:rPr>
        <w:t>rvaltningsr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rtl w:val="0"/>
          <w:lang w:val="pt-PT"/>
        </w:rPr>
        <w:t xml:space="preserve">ttens dom. </w:t>
      </w:r>
    </w:p>
    <w:p>
      <w:pPr>
        <w:pStyle w:val="Brödtext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</w:rPr>
        <w:t xml:space="preserve">SDR Tecken AB 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r ett 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retag som arbetar 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r att engagera och involvera d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va i de tj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nster som samh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</w:rPr>
        <w:t>llet har 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</w:rPr>
        <w:t>r dem. D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va beh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ver inte bara vara passiva mottagare utav dessa tj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nster utan kan vara delaktiga i produktion och leverans av tj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</w:rPr>
        <w:t>nsterna. Tj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</w:rPr>
        <w:t>nster 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</w:rPr>
        <w:t>r d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va i Sverige oms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 xml:space="preserve">tter hundratals miljoner varje </w:t>
      </w:r>
      <w:r>
        <w:rPr>
          <w:rFonts w:ascii="Cambria" w:cs="Cambria" w:hAnsi="Cambria" w:eastAsia="Cambria"/>
          <w:rtl w:val="0"/>
          <w:lang w:val="sv-SE"/>
        </w:rPr>
        <w:t>å</w:t>
      </w:r>
      <w:r>
        <w:rPr>
          <w:rFonts w:ascii="Cambria" w:cs="Cambria" w:hAnsi="Cambria" w:eastAsia="Cambria"/>
          <w:rtl w:val="0"/>
          <w:lang w:val="sv-SE"/>
        </w:rPr>
        <w:t>r. Mycket s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llan f</w:t>
      </w:r>
      <w:r>
        <w:rPr>
          <w:rFonts w:ascii="Cambria" w:cs="Cambria" w:hAnsi="Cambria" w:eastAsia="Cambria"/>
          <w:rtl w:val="0"/>
          <w:lang w:val="sv-SE"/>
        </w:rPr>
        <w:t>å</w:t>
      </w:r>
      <w:r>
        <w:rPr>
          <w:rFonts w:ascii="Cambria" w:cs="Cambria" w:hAnsi="Cambria" w:eastAsia="Cambria"/>
          <w:rtl w:val="0"/>
        </w:rPr>
        <w:t>r d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</w:rPr>
        <w:t>va sj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lva vara med och producera dessa. Genom att delta i upphandlingen ville SDR Tecken AB att flera kvalificerade arbetstillf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llen skulle skapas 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r och av d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</w:rPr>
        <w:t>va. N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r Svensk Bildtelefoni AB fick information om beslutet att tilldela tj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nsten till ett utl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ndskt 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de-DE"/>
        </w:rPr>
        <w:t>retag best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mde vi oss 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r att g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es-ES_tradnl"/>
        </w:rPr>
        <w:t xml:space="preserve">ra en 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verklagan p</w:t>
      </w:r>
      <w:r>
        <w:rPr>
          <w:rFonts w:ascii="Cambria" w:cs="Cambria" w:hAnsi="Cambria" w:eastAsia="Cambria"/>
          <w:rtl w:val="0"/>
          <w:lang w:val="sv-SE"/>
        </w:rPr>
        <w:t xml:space="preserve">å </w:t>
      </w:r>
      <w:r>
        <w:rPr>
          <w:rFonts w:ascii="Cambria" w:cs="Cambria" w:hAnsi="Cambria" w:eastAsia="Cambria"/>
          <w:rtl w:val="0"/>
        </w:rPr>
        <w:t>ett antal grunder.</w:t>
      </w:r>
    </w:p>
    <w:p>
      <w:pPr>
        <w:pStyle w:val="Brödtext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sv-SE"/>
        </w:rPr>
        <w:t xml:space="preserve">- Att kunna 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de-DE"/>
        </w:rPr>
        <w:t>verpr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 xml:space="preserve">va ett beslut 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r en grundl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ggande r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</w:rPr>
        <w:t>ttighet i ett modernt r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ttssamh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it-IT"/>
        </w:rPr>
        <w:t>lle. K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da-DK"/>
        </w:rPr>
        <w:t>nner man sig or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ttvist behandlad s</w:t>
      </w:r>
      <w:r>
        <w:rPr>
          <w:rFonts w:ascii="Cambria" w:cs="Cambria" w:hAnsi="Cambria" w:eastAsia="Cambria"/>
          <w:rtl w:val="0"/>
          <w:lang w:val="sv-SE"/>
        </w:rPr>
        <w:t xml:space="preserve">å </w:t>
      </w:r>
      <w:r>
        <w:rPr>
          <w:rFonts w:ascii="Cambria" w:cs="Cambria" w:hAnsi="Cambria" w:eastAsia="Cambria"/>
          <w:rtl w:val="0"/>
          <w:lang w:val="sv-SE"/>
        </w:rPr>
        <w:t>ska man f</w:t>
      </w:r>
      <w:r>
        <w:rPr>
          <w:rFonts w:ascii="Cambria" w:cs="Cambria" w:hAnsi="Cambria" w:eastAsia="Cambria"/>
          <w:rtl w:val="0"/>
          <w:lang w:val="sv-SE"/>
        </w:rPr>
        <w:t xml:space="preserve">å </w:t>
      </w:r>
      <w:r>
        <w:rPr>
          <w:rFonts w:ascii="Cambria" w:cs="Cambria" w:hAnsi="Cambria" w:eastAsia="Cambria"/>
          <w:rtl w:val="0"/>
        </w:rPr>
        <w:t>sin sak pr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da-DK"/>
        </w:rPr>
        <w:t>vad, s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</w:rPr>
        <w:t xml:space="preserve">ger Fredrik Forsberg som 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 xml:space="preserve">r ledamot i Svensk Bildtelefoni AB om den 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verklagan som gjordes.</w:t>
      </w:r>
    </w:p>
    <w:p>
      <w:pPr>
        <w:pStyle w:val="Brödtext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sv-SE"/>
        </w:rPr>
        <w:t xml:space="preserve">En av grunderna till SDR Tecken ABs 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verklagan handlade om huruvida konkurrerande anbud uppfyllde ett av kraven i upphandlingen. Emellertid verkar det som att den konkurrerande anbudsl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mnaren nu i dagarna har r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ttat till den tekniska plattformen s</w:t>
      </w:r>
      <w:r>
        <w:rPr>
          <w:rFonts w:ascii="Cambria" w:cs="Cambria" w:hAnsi="Cambria" w:eastAsia="Cambria"/>
          <w:rtl w:val="0"/>
          <w:lang w:val="sv-SE"/>
        </w:rPr>
        <w:t xml:space="preserve">å </w:t>
      </w:r>
      <w:r>
        <w:rPr>
          <w:rFonts w:ascii="Cambria" w:cs="Cambria" w:hAnsi="Cambria" w:eastAsia="Cambria"/>
          <w:rtl w:val="0"/>
          <w:lang w:val="sv-SE"/>
        </w:rPr>
        <w:t>att den efterfr</w:t>
      </w:r>
      <w:r>
        <w:rPr>
          <w:rFonts w:ascii="Cambria" w:cs="Cambria" w:hAnsi="Cambria" w:eastAsia="Cambria"/>
          <w:rtl w:val="0"/>
          <w:lang w:val="sv-SE"/>
        </w:rPr>
        <w:t>å</w:t>
      </w:r>
      <w:r>
        <w:rPr>
          <w:rFonts w:ascii="Cambria" w:cs="Cambria" w:hAnsi="Cambria" w:eastAsia="Cambria"/>
          <w:rtl w:val="0"/>
          <w:lang w:val="sv-SE"/>
        </w:rPr>
        <w:t xml:space="preserve">gade funktionen numera finns. 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</w:rPr>
        <w:t>ven om SDR Tecken AB har bevis 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r att den funktionen har tillf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rts efter upphandlingen s</w:t>
      </w:r>
      <w:r>
        <w:rPr>
          <w:rFonts w:ascii="Cambria" w:cs="Cambria" w:hAnsi="Cambria" w:eastAsia="Cambria"/>
          <w:rtl w:val="0"/>
          <w:lang w:val="sv-SE"/>
        </w:rPr>
        <w:t xml:space="preserve">å </w:t>
      </w:r>
      <w:r>
        <w:rPr>
          <w:rFonts w:ascii="Cambria" w:cs="Cambria" w:hAnsi="Cambria" w:eastAsia="Cambria"/>
          <w:rtl w:val="0"/>
        </w:rPr>
        <w:t>v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 xml:space="preserve">ljer vi inte att 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de-DE"/>
        </w:rPr>
        <w:t>verpr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</w:rPr>
        <w:t>va i n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</w:rPr>
        <w:t xml:space="preserve">sta instans. Vi 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r i stort sett till freds med hur 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</w:rPr>
        <w:t>rvaltningsr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tten hanterat v</w:t>
      </w:r>
      <w:r>
        <w:rPr>
          <w:rFonts w:ascii="Cambria" w:cs="Cambria" w:hAnsi="Cambria" w:eastAsia="Cambria"/>
          <w:rtl w:val="0"/>
          <w:lang w:val="sv-SE"/>
        </w:rPr>
        <w:t>å</w:t>
      </w:r>
      <w:r>
        <w:rPr>
          <w:rFonts w:ascii="Cambria" w:cs="Cambria" w:hAnsi="Cambria" w:eastAsia="Cambria"/>
          <w:rtl w:val="0"/>
          <w:lang w:val="sv-SE"/>
        </w:rPr>
        <w:t>ra synpunkter och v</w:t>
      </w:r>
      <w:r>
        <w:rPr>
          <w:rFonts w:ascii="Cambria" w:cs="Cambria" w:hAnsi="Cambria" w:eastAsia="Cambria"/>
          <w:rtl w:val="0"/>
          <w:lang w:val="sv-SE"/>
        </w:rPr>
        <w:t>å</w:t>
      </w:r>
      <w:r>
        <w:rPr>
          <w:rFonts w:ascii="Cambria" w:cs="Cambria" w:hAnsi="Cambria" w:eastAsia="Cambria"/>
          <w:rtl w:val="0"/>
        </w:rPr>
        <w:t xml:space="preserve">r 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 xml:space="preserve">verklagan. </w:t>
      </w:r>
    </w:p>
    <w:p>
      <w:pPr>
        <w:pStyle w:val="Brödtext"/>
        <w:rPr>
          <w:rFonts w:ascii="Cambria" w:cs="Cambria" w:hAnsi="Cambria" w:eastAsia="Cambria"/>
          <w:b w:val="1"/>
          <w:bCs w:val="1"/>
        </w:rPr>
      </w:pPr>
      <w:r>
        <w:rPr>
          <w:rFonts w:ascii="Cambria" w:cs="Cambria" w:hAnsi="Cambria" w:eastAsia="Cambria"/>
          <w:rtl w:val="0"/>
          <w:lang w:val="da-DK"/>
        </w:rPr>
        <w:t xml:space="preserve">- Det 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</w:rPr>
        <w:t>r en fr</w:t>
      </w:r>
      <w:r>
        <w:rPr>
          <w:rFonts w:ascii="Cambria" w:cs="Cambria" w:hAnsi="Cambria" w:eastAsia="Cambria"/>
          <w:rtl w:val="0"/>
          <w:lang w:val="sv-SE"/>
        </w:rPr>
        <w:t>å</w:t>
      </w:r>
      <w:r>
        <w:rPr>
          <w:rFonts w:ascii="Cambria" w:cs="Cambria" w:hAnsi="Cambria" w:eastAsia="Cambria"/>
          <w:rtl w:val="0"/>
          <w:lang w:val="sv-SE"/>
        </w:rPr>
        <w:t>ga om juridik och avv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 xml:space="preserve">gningar mellan olika intressen, men vi 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da-DK"/>
        </w:rPr>
        <w:t>r 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</w:rPr>
        <w:t>rst</w:t>
      </w:r>
      <w:r>
        <w:rPr>
          <w:rFonts w:ascii="Cambria" w:cs="Cambria" w:hAnsi="Cambria" w:eastAsia="Cambria"/>
          <w:rtl w:val="0"/>
          <w:lang w:val="sv-SE"/>
        </w:rPr>
        <w:t>å</w:t>
      </w:r>
      <w:r>
        <w:rPr>
          <w:rFonts w:ascii="Cambria" w:cs="Cambria" w:hAnsi="Cambria" w:eastAsia="Cambria"/>
          <w:rtl w:val="0"/>
          <w:lang w:val="sv-SE"/>
        </w:rPr>
        <w:t xml:space="preserve">s besvikna 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 xml:space="preserve">ver att vi inte vann upphandlingen. Vi anser fortfarande att det 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</w:rPr>
        <w:t>r dags 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</w:rPr>
        <w:t>r d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</w:rPr>
        <w:t>va akt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</w:rPr>
        <w:t>rer p</w:t>
      </w:r>
      <w:r>
        <w:rPr>
          <w:rFonts w:ascii="Cambria" w:cs="Cambria" w:hAnsi="Cambria" w:eastAsia="Cambria"/>
          <w:rtl w:val="0"/>
          <w:lang w:val="sv-SE"/>
        </w:rPr>
        <w:t xml:space="preserve">å </w:t>
      </w:r>
      <w:r>
        <w:rPr>
          <w:rFonts w:ascii="Cambria" w:cs="Cambria" w:hAnsi="Cambria" w:eastAsia="Cambria"/>
          <w:rtl w:val="0"/>
          <w:lang w:val="sv-SE"/>
        </w:rPr>
        <w:t>marknaden kring tj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</w:rPr>
        <w:t>nster som har d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</w:rPr>
        <w:t>va som m</w:t>
      </w:r>
      <w:r>
        <w:rPr>
          <w:rFonts w:ascii="Cambria" w:cs="Cambria" w:hAnsi="Cambria" w:eastAsia="Cambria"/>
          <w:rtl w:val="0"/>
          <w:lang w:val="sv-SE"/>
        </w:rPr>
        <w:t>å</w:t>
      </w:r>
      <w:r>
        <w:rPr>
          <w:rFonts w:ascii="Cambria" w:cs="Cambria" w:hAnsi="Cambria" w:eastAsia="Cambria"/>
          <w:rtl w:val="0"/>
        </w:rPr>
        <w:t>lgrupp, s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de-DE"/>
        </w:rPr>
        <w:t>ger Tomas Hellstr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</w:rPr>
        <w:t xml:space="preserve">m som 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</w:rPr>
        <w:t>r ordf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fr-FR"/>
        </w:rPr>
        <w:t>rande 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r SDR Tecken AB och ledamot i styrelsen 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</w:rPr>
        <w:t>r Svensk Bildtelefoni AB.</w:t>
      </w:r>
      <w:r>
        <w:rPr>
          <w:rFonts w:ascii="Cambria" w:cs="Cambria" w:hAnsi="Cambria" w:eastAsia="Cambria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rtl w:val="0"/>
        </w:rPr>
        <w:t>Kontakt:</w:t>
      </w:r>
      <w:r>
        <w:rPr>
          <w:rFonts w:ascii="Cambria" w:cs="Cambria" w:hAnsi="Cambria" w:eastAsia="Cambria"/>
          <w:b w:val="1"/>
          <w:bCs w:val="1"/>
        </w:rPr>
        <w:br w:type="textWrapping"/>
      </w:r>
      <w:r>
        <w:rPr>
          <w:rFonts w:ascii="Cambria" w:cs="Cambria" w:hAnsi="Cambria" w:eastAsia="Cambria"/>
          <w:i w:val="1"/>
          <w:iCs w:val="1"/>
          <w:rtl w:val="0"/>
          <w:lang w:val="de-DE"/>
        </w:rPr>
        <w:t>Tomas Hellstr</w:t>
      </w:r>
      <w:r>
        <w:rPr>
          <w:rFonts w:ascii="Cambria" w:cs="Cambria" w:hAnsi="Cambria" w:eastAsia="Cambria"/>
          <w:i w:val="1"/>
          <w:iCs w:val="1"/>
          <w:rtl w:val="0"/>
          <w:lang w:val="sv-SE"/>
        </w:rPr>
        <w:t>ö</w:t>
      </w:r>
      <w:r>
        <w:rPr>
          <w:rFonts w:ascii="Cambria" w:cs="Cambria" w:hAnsi="Cambria" w:eastAsia="Cambria"/>
          <w:i w:val="1"/>
          <w:iCs w:val="1"/>
          <w:rtl w:val="0"/>
        </w:rPr>
        <w:t xml:space="preserve">m, </w:t>
      </w:r>
      <w:r>
        <w:rPr>
          <w:rFonts w:ascii="Cambria" w:cs="Cambria" w:hAnsi="Cambria" w:eastAsia="Cambria"/>
          <w:rtl w:val="0"/>
        </w:rPr>
        <w:t>ordf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</w:rPr>
        <w:t xml:space="preserve">rande SDR Tecken AB </w:t>
      </w:r>
      <w:r>
        <w:rPr>
          <w:rFonts w:ascii="Cambria" w:cs="Cambria" w:hAnsi="Cambria" w:eastAsia="Cambria"/>
        </w:rPr>
        <w:br w:type="textWrapping"/>
      </w:r>
      <w:r>
        <w:rPr>
          <w:rFonts w:ascii="Cambria" w:cs="Cambria" w:hAnsi="Cambria" w:eastAsia="Cambria"/>
          <w:color w:val="0000e9"/>
          <w:u w:color="0000e9"/>
          <w:rtl w:val="0"/>
        </w:rPr>
        <w:t>tomas.hellstrom@sdr.org</w:t>
      </w:r>
    </w:p>
    <w:p>
      <w:pPr>
        <w:pStyle w:val="Brödtext"/>
      </w:pPr>
      <w:r>
        <w:rPr>
          <w:rFonts w:ascii="Cambria" w:cs="Cambria" w:hAnsi="Cambria" w:eastAsia="Cambria"/>
          <w:i w:val="1"/>
          <w:iCs w:val="1"/>
          <w:rtl w:val="0"/>
          <w:lang w:val="da-DK"/>
        </w:rPr>
        <w:t>Jenny Ek</w:t>
      </w:r>
      <w:r>
        <w:rPr>
          <w:rFonts w:ascii="Cambria" w:cs="Cambria" w:hAnsi="Cambria" w:eastAsia="Cambria"/>
          <w:rtl w:val="0"/>
          <w:lang w:val="sv-SE"/>
        </w:rPr>
        <w:t>, kommunikationsansvarig Sveriges D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</w:rPr>
        <w:t>vas Riksf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</w:rPr>
        <w:t>rbund</w:t>
      </w:r>
      <w:r>
        <w:rPr>
          <w:rFonts w:ascii="Cambria" w:cs="Cambria" w:hAnsi="Cambria" w:eastAsia="Cambria"/>
        </w:rPr>
        <w:br w:type="textWrapping"/>
      </w:r>
      <w:r>
        <w:rPr>
          <w:rFonts w:ascii="Cambria" w:cs="Cambria" w:hAnsi="Cambria" w:eastAsia="Cambria"/>
          <w:color w:val="0000ff"/>
          <w:u w:color="0000ff"/>
          <w:rtl w:val="0"/>
        </w:rPr>
        <w:t>jenny.ek@sdr.org</w:t>
      </w:r>
      <w:r>
        <w:rPr>
          <w:rFonts w:ascii="Cambria" w:cs="Cambria" w:hAnsi="Cambria" w:eastAsia="Cambria"/>
          <w:color w:val="0000ff"/>
          <w:u w:color="0000ff"/>
        </w:rPr>
        <w:br w:type="textWrapping"/>
      </w:r>
      <w:r>
        <w:rPr>
          <w:rFonts w:ascii="Cambria" w:cs="Cambria" w:hAnsi="Cambria" w:eastAsia="Cambria"/>
          <w:rtl w:val="0"/>
        </w:rPr>
        <w:t xml:space="preserve">Mobilnummer: 0735-30 84 34 (endast SMS) </w:t>
      </w:r>
    </w:p>
    <w:sectPr>
      <w:headerReference w:type="default" r:id="rId5"/>
      <w:footerReference w:type="default" r:id="rId6"/>
      <w:pgSz w:w="11900" w:h="16840" w:orient="portrait"/>
      <w:pgMar w:top="1134" w:right="1418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