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2C" w:rsidRDefault="00C02625" w:rsidP="00351A2C">
      <w:r>
        <w:tab/>
      </w:r>
      <w:r>
        <w:tab/>
      </w:r>
    </w:p>
    <w:p w:rsidR="00351A2C" w:rsidRDefault="00351A2C" w:rsidP="00351A2C"/>
    <w:p w:rsidR="00351A2C" w:rsidRDefault="00351A2C" w:rsidP="00351A2C"/>
    <w:p w:rsidR="00351A2C" w:rsidRDefault="00351A2C" w:rsidP="00351A2C">
      <w:pPr>
        <w:rPr>
          <w:szCs w:val="24"/>
        </w:rPr>
      </w:pPr>
      <w:r>
        <w:rPr>
          <w:szCs w:val="24"/>
        </w:rPr>
        <w:t>PRESSINBJUDAN   2015-10-28</w:t>
      </w:r>
    </w:p>
    <w:p w:rsidR="00351A2C" w:rsidRPr="00674DBA" w:rsidRDefault="00351A2C" w:rsidP="00351A2C">
      <w:pPr>
        <w:spacing w:line="264" w:lineRule="auto"/>
        <w:rPr>
          <w:b/>
          <w:sz w:val="32"/>
          <w:szCs w:val="24"/>
        </w:rPr>
      </w:pPr>
    </w:p>
    <w:p w:rsidR="00351A2C" w:rsidRDefault="00351A2C" w:rsidP="00351A2C">
      <w:pPr>
        <w:spacing w:before="120" w:line="264" w:lineRule="auto"/>
        <w:rPr>
          <w:b/>
          <w:sz w:val="56"/>
          <w:szCs w:val="24"/>
        </w:rPr>
      </w:pPr>
      <w:r>
        <w:rPr>
          <w:b/>
          <w:sz w:val="56"/>
          <w:szCs w:val="24"/>
        </w:rPr>
        <w:t xml:space="preserve">Välkommen på invigning! </w:t>
      </w:r>
    </w:p>
    <w:p w:rsidR="00351A2C" w:rsidRPr="00755984" w:rsidRDefault="00351A2C" w:rsidP="00351A2C">
      <w:pPr>
        <w:spacing w:before="240" w:line="264" w:lineRule="auto"/>
        <w:rPr>
          <w:b/>
          <w:sz w:val="96"/>
          <w:szCs w:val="24"/>
        </w:rPr>
      </w:pPr>
      <w:r>
        <w:rPr>
          <w:b/>
          <w:sz w:val="48"/>
          <w:szCs w:val="24"/>
        </w:rPr>
        <w:t>O</w:t>
      </w:r>
      <w:r w:rsidRPr="00E45747">
        <w:rPr>
          <w:b/>
          <w:sz w:val="48"/>
          <w:szCs w:val="24"/>
        </w:rPr>
        <w:t>nsdagen den 28 oktober</w:t>
      </w:r>
      <w:r>
        <w:rPr>
          <w:b/>
          <w:sz w:val="48"/>
          <w:szCs w:val="24"/>
        </w:rPr>
        <w:t xml:space="preserve"> invigs</w:t>
      </w:r>
      <w:r w:rsidRPr="00E45747">
        <w:rPr>
          <w:b/>
          <w:sz w:val="48"/>
          <w:szCs w:val="24"/>
        </w:rPr>
        <w:t xml:space="preserve"> </w:t>
      </w:r>
      <w:r>
        <w:rPr>
          <w:b/>
          <w:sz w:val="48"/>
          <w:szCs w:val="24"/>
        </w:rPr>
        <w:br/>
      </w:r>
      <w:r w:rsidRPr="00E45747">
        <w:rPr>
          <w:b/>
          <w:sz w:val="48"/>
          <w:szCs w:val="24"/>
        </w:rPr>
        <w:t>ny storsatsning i Tollarp</w:t>
      </w:r>
    </w:p>
    <w:p w:rsidR="00351A2C" w:rsidRDefault="00351A2C" w:rsidP="00351A2C">
      <w:pPr>
        <w:pStyle w:val="IngressPFdatum"/>
        <w:rPr>
          <w:lang w:eastAsia="sv-SE"/>
        </w:rPr>
      </w:pPr>
      <w:r>
        <w:rPr>
          <w:lang w:eastAsia="sv-SE"/>
        </w:rPr>
        <w:t xml:space="preserve">På onsdag invigs </w:t>
      </w:r>
      <w:r w:rsidR="00674DBA">
        <w:rPr>
          <w:lang w:eastAsia="sv-SE"/>
        </w:rPr>
        <w:t>det nya kokeriet</w:t>
      </w:r>
      <w:r>
        <w:rPr>
          <w:lang w:eastAsia="sv-SE"/>
        </w:rPr>
        <w:t xml:space="preserve"> på Orkla Foods Sveriges anläggning i Tollarp. Investeringen, som är den största i fabriken i modern tid, är ett välkommet kvitto på Tollarps betydelse för ett av Sveriges största matföretag.</w:t>
      </w:r>
    </w:p>
    <w:p w:rsidR="00351A2C" w:rsidRDefault="00351A2C" w:rsidP="00351A2C">
      <w:pPr>
        <w:spacing w:after="120"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På plats under invigningen finns bland andra platschef Erik Wendel och Orkla Foods Sveriges VD, Patrik Andersson, som kommer att visa upp den nya linjen, berätta om investeringsprojektet och klippa bandet. </w:t>
      </w:r>
      <w:r w:rsidR="00674DBA">
        <w:rPr>
          <w:rStyle w:val="BrdtextOrklaChar"/>
          <w:rFonts w:eastAsiaTheme="minorHAnsi"/>
        </w:rPr>
        <w:t xml:space="preserve">Det kommer också att arrangeras sylt- och marmeladtävling, visning av muséet och andra överraskningar. </w:t>
      </w:r>
      <w:r>
        <w:rPr>
          <w:rStyle w:val="BrdtextOrklaChar"/>
          <w:rFonts w:eastAsiaTheme="minorHAnsi"/>
        </w:rPr>
        <w:t xml:space="preserve">Självklart finns möjlighet att ställa frågor och fotografera. </w:t>
      </w:r>
    </w:p>
    <w:p w:rsidR="00351A2C" w:rsidRPr="00944E53" w:rsidRDefault="00351A2C" w:rsidP="00351A2C">
      <w:pPr>
        <w:spacing w:line="288" w:lineRule="auto"/>
        <w:rPr>
          <w:rStyle w:val="BrdtextOrklaChar"/>
          <w:rFonts w:eastAsiaTheme="minorHAnsi"/>
        </w:rPr>
      </w:pPr>
      <w:r>
        <w:rPr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9DD3D" wp14:editId="066949ED">
                <wp:simplePos x="0" y="0"/>
                <wp:positionH relativeFrom="column">
                  <wp:posOffset>-128905</wp:posOffset>
                </wp:positionH>
                <wp:positionV relativeFrom="paragraph">
                  <wp:posOffset>89535</wp:posOffset>
                </wp:positionV>
                <wp:extent cx="5886450" cy="2571750"/>
                <wp:effectExtent l="0" t="0" r="0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571750"/>
                        </a:xfrm>
                        <a:prstGeom prst="rect">
                          <a:avLst/>
                        </a:prstGeom>
                        <a:solidFill>
                          <a:srgbClr val="F9F7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54E8" id="Rectangle 6" o:spid="_x0000_s1026" style="position:absolute;margin-left:-10.15pt;margin-top:7.05pt;width:463.5pt;height:20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" fillcolor="#f9f7f1" stroked="f"/>
            </w:pict>
          </mc:Fallback>
        </mc:AlternateContent>
      </w:r>
    </w:p>
    <w:p w:rsidR="00351A2C" w:rsidRPr="005C7070" w:rsidRDefault="00351A2C" w:rsidP="00351A2C">
      <w:pPr>
        <w:spacing w:line="288" w:lineRule="auto"/>
        <w:rPr>
          <w:rStyle w:val="BrdtextOrklaChar"/>
          <w:rFonts w:eastAsiaTheme="minorHAnsi"/>
          <w:b/>
          <w:sz w:val="28"/>
        </w:rPr>
      </w:pPr>
      <w:r w:rsidRPr="005C7070">
        <w:rPr>
          <w:rStyle w:val="BrdtextOrklaChar"/>
          <w:rFonts w:eastAsiaTheme="minorHAnsi"/>
          <w:b/>
          <w:sz w:val="28"/>
        </w:rPr>
        <w:t>Program</w:t>
      </w:r>
    </w:p>
    <w:p w:rsidR="00351A2C" w:rsidRDefault="00351A2C" w:rsidP="00351A2C">
      <w:pPr>
        <w:spacing w:line="288" w:lineRule="auto"/>
        <w:rPr>
          <w:rStyle w:val="BrdtextOrklaChar"/>
          <w:rFonts w:eastAsiaTheme="minorHAnsi"/>
        </w:rPr>
      </w:pPr>
    </w:p>
    <w:p w:rsidR="00351A2C" w:rsidRPr="00674DBA" w:rsidRDefault="00351A2C" w:rsidP="00351A2C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  <w:b/>
        </w:rPr>
        <w:t xml:space="preserve">Onsdag 28 </w:t>
      </w:r>
      <w:r w:rsidRPr="00674DBA">
        <w:rPr>
          <w:rStyle w:val="BrdtextOrklaChar"/>
          <w:rFonts w:eastAsiaTheme="minorHAnsi"/>
          <w:b/>
        </w:rPr>
        <w:t>oktober kl. 1</w:t>
      </w:r>
      <w:r w:rsidR="00674DBA" w:rsidRPr="00674DBA">
        <w:rPr>
          <w:rStyle w:val="BrdtextOrklaChar"/>
          <w:rFonts w:eastAsiaTheme="minorHAnsi"/>
          <w:b/>
        </w:rPr>
        <w:t>1</w:t>
      </w:r>
      <w:r w:rsidRPr="00674DBA">
        <w:rPr>
          <w:rStyle w:val="BrdtextOrklaChar"/>
          <w:rFonts w:eastAsiaTheme="minorHAnsi"/>
          <w:b/>
        </w:rPr>
        <w:t>:30-1</w:t>
      </w:r>
      <w:r w:rsidR="00674DBA" w:rsidRPr="00674DBA">
        <w:rPr>
          <w:rStyle w:val="BrdtextOrklaChar"/>
          <w:rFonts w:eastAsiaTheme="minorHAnsi"/>
          <w:b/>
        </w:rPr>
        <w:t>4</w:t>
      </w:r>
      <w:r w:rsidRPr="00674DBA">
        <w:rPr>
          <w:rStyle w:val="BrdtextOrklaChar"/>
          <w:rFonts w:eastAsiaTheme="minorHAnsi"/>
          <w:b/>
        </w:rPr>
        <w:t>:00</w:t>
      </w:r>
      <w:r w:rsidRPr="00674DBA">
        <w:rPr>
          <w:rStyle w:val="BrdtextOrklaChar"/>
          <w:rFonts w:eastAsiaTheme="minorHAnsi"/>
        </w:rPr>
        <w:br/>
        <w:t xml:space="preserve">Orkla Foods Sverige, </w:t>
      </w:r>
      <w:r w:rsidR="00674DBA" w:rsidRPr="00674DBA">
        <w:rPr>
          <w:rStyle w:val="BrdtextOrklaChar"/>
          <w:rFonts w:eastAsiaTheme="minorHAnsi"/>
        </w:rPr>
        <w:t>Hökare Lars Väg</w:t>
      </w:r>
      <w:r w:rsidRPr="00674DBA">
        <w:rPr>
          <w:rStyle w:val="BrdtextOrklaChar"/>
          <w:rFonts w:eastAsiaTheme="minorHAnsi"/>
        </w:rPr>
        <w:t>, Tollarp</w:t>
      </w:r>
    </w:p>
    <w:p w:rsidR="00351A2C" w:rsidRPr="00674DBA" w:rsidRDefault="00351A2C" w:rsidP="00351A2C">
      <w:pPr>
        <w:spacing w:line="288" w:lineRule="auto"/>
        <w:rPr>
          <w:rStyle w:val="BrdtextOrklaChar"/>
          <w:rFonts w:eastAsiaTheme="minorHAnsi"/>
        </w:rPr>
      </w:pPr>
    </w:p>
    <w:p w:rsidR="00351A2C" w:rsidRPr="00674DBA" w:rsidRDefault="00351A2C" w:rsidP="00351A2C">
      <w:pPr>
        <w:spacing w:line="288" w:lineRule="auto"/>
        <w:rPr>
          <w:rStyle w:val="BrdtextOrklaChar"/>
          <w:rFonts w:eastAsiaTheme="minorHAnsi"/>
        </w:rPr>
      </w:pPr>
      <w:r w:rsidRPr="00674DBA">
        <w:rPr>
          <w:rStyle w:val="BrdtextOrklaChar"/>
          <w:rFonts w:eastAsiaTheme="minorHAnsi"/>
        </w:rPr>
        <w:t>1</w:t>
      </w:r>
      <w:r w:rsidR="00674DBA" w:rsidRPr="00674DBA">
        <w:rPr>
          <w:rStyle w:val="BrdtextOrklaChar"/>
          <w:rFonts w:eastAsiaTheme="minorHAnsi"/>
        </w:rPr>
        <w:t>1</w:t>
      </w:r>
      <w:r w:rsidRPr="00674DBA">
        <w:rPr>
          <w:rStyle w:val="BrdtextOrklaChar"/>
          <w:rFonts w:eastAsiaTheme="minorHAnsi"/>
        </w:rPr>
        <w:t>:30</w:t>
      </w:r>
      <w:r w:rsidRPr="00674DBA">
        <w:rPr>
          <w:rStyle w:val="BrdtextOrklaChar"/>
          <w:rFonts w:eastAsiaTheme="minorHAnsi"/>
        </w:rPr>
        <w:tab/>
        <w:t>Välkomstmingel</w:t>
      </w:r>
    </w:p>
    <w:p w:rsidR="00351A2C" w:rsidRPr="00674DBA" w:rsidRDefault="00351A2C" w:rsidP="00351A2C">
      <w:pPr>
        <w:spacing w:line="288" w:lineRule="auto"/>
        <w:rPr>
          <w:rStyle w:val="BrdtextOrklaChar"/>
          <w:rFonts w:eastAsiaTheme="minorHAnsi"/>
        </w:rPr>
      </w:pPr>
      <w:r w:rsidRPr="00674DBA">
        <w:rPr>
          <w:rStyle w:val="BrdtextOrklaChar"/>
          <w:rFonts w:eastAsiaTheme="minorHAnsi"/>
        </w:rPr>
        <w:t>1</w:t>
      </w:r>
      <w:r w:rsidR="00674DBA" w:rsidRPr="00674DBA">
        <w:rPr>
          <w:rStyle w:val="BrdtextOrklaChar"/>
          <w:rFonts w:eastAsiaTheme="minorHAnsi"/>
        </w:rPr>
        <w:t>2:</w:t>
      </w:r>
      <w:r w:rsidRPr="00674DBA">
        <w:rPr>
          <w:rStyle w:val="BrdtextOrklaChar"/>
          <w:rFonts w:eastAsiaTheme="minorHAnsi"/>
        </w:rPr>
        <w:t>00</w:t>
      </w:r>
      <w:r w:rsidRPr="00674DBA">
        <w:rPr>
          <w:rStyle w:val="BrdtextOrklaChar"/>
          <w:rFonts w:eastAsiaTheme="minorHAnsi"/>
        </w:rPr>
        <w:tab/>
      </w:r>
      <w:r w:rsidR="00674DBA" w:rsidRPr="00674DBA">
        <w:rPr>
          <w:rStyle w:val="BrdtextOrklaChar"/>
          <w:rFonts w:eastAsiaTheme="minorHAnsi"/>
        </w:rPr>
        <w:t>Invigning</w:t>
      </w:r>
    </w:p>
    <w:p w:rsidR="00674DBA" w:rsidRPr="00AC5CA2" w:rsidRDefault="00674DBA" w:rsidP="00351A2C">
      <w:pPr>
        <w:spacing w:line="288" w:lineRule="auto"/>
        <w:rPr>
          <w:rStyle w:val="BrdtextOrklaChar"/>
          <w:rFonts w:eastAsiaTheme="minorHAnsi"/>
        </w:rPr>
      </w:pPr>
      <w:r w:rsidRPr="00674DBA">
        <w:rPr>
          <w:rStyle w:val="BrdtextOrklaChar"/>
          <w:rFonts w:eastAsiaTheme="minorHAnsi"/>
        </w:rPr>
        <w:t>12:45</w:t>
      </w:r>
      <w:r w:rsidRPr="00674DBA">
        <w:rPr>
          <w:rStyle w:val="BrdtextOrklaChar"/>
          <w:rFonts w:eastAsiaTheme="minorHAnsi"/>
        </w:rPr>
        <w:tab/>
        <w:t>Lunch</w:t>
      </w:r>
    </w:p>
    <w:p w:rsidR="00351A2C" w:rsidRDefault="00351A2C" w:rsidP="00351A2C">
      <w:pPr>
        <w:spacing w:line="288" w:lineRule="auto"/>
        <w:rPr>
          <w:rStyle w:val="BrdtextOrklaChar"/>
          <w:rFonts w:eastAsiaTheme="minorHAnsi"/>
        </w:rPr>
      </w:pPr>
    </w:p>
    <w:p w:rsidR="00351A2C" w:rsidRDefault="00351A2C" w:rsidP="00351A2C">
      <w:pPr>
        <w:spacing w:line="288" w:lineRule="auto"/>
        <w:rPr>
          <w:noProof/>
          <w:lang w:eastAsia="sv-SE"/>
        </w:rPr>
      </w:pPr>
      <w:r w:rsidRPr="005C7070">
        <w:rPr>
          <w:noProof/>
          <w:lang w:eastAsia="sv-SE"/>
        </w:rPr>
        <w:t>Anmäl gärna ditt deltagande till presschef Eva Berglie</w:t>
      </w:r>
      <w:r>
        <w:rPr>
          <w:noProof/>
          <w:lang w:eastAsia="sv-SE"/>
        </w:rPr>
        <w:t xml:space="preserve"> (eva.berglie@orklafoods.se)</w:t>
      </w:r>
      <w:r w:rsidRPr="005C7070">
        <w:rPr>
          <w:noProof/>
          <w:lang w:eastAsia="sv-SE"/>
        </w:rPr>
        <w:t xml:space="preserve">. </w:t>
      </w:r>
    </w:p>
    <w:p w:rsidR="00351A2C" w:rsidRDefault="00351A2C" w:rsidP="00351A2C">
      <w:pPr>
        <w:spacing w:line="288" w:lineRule="auto"/>
        <w:rPr>
          <w:noProof/>
          <w:lang w:eastAsia="sv-SE"/>
        </w:rPr>
      </w:pPr>
    </w:p>
    <w:p w:rsidR="00351A2C" w:rsidRPr="00FC08A4" w:rsidRDefault="00351A2C" w:rsidP="00351A2C">
      <w:pPr>
        <w:spacing w:line="288" w:lineRule="auto"/>
        <w:rPr>
          <w:b/>
          <w:noProof/>
          <w:sz w:val="24"/>
          <w:lang w:eastAsia="sv-SE"/>
        </w:rPr>
      </w:pPr>
      <w:r w:rsidRPr="005C7070">
        <w:rPr>
          <w:noProof/>
          <w:lang w:eastAsia="sv-SE"/>
        </w:rPr>
        <w:t>V</w:t>
      </w:r>
      <w:r>
        <w:rPr>
          <w:noProof/>
          <w:lang w:eastAsia="sv-SE"/>
        </w:rPr>
        <w:t>armt v</w:t>
      </w:r>
      <w:r w:rsidRPr="005C7070">
        <w:rPr>
          <w:noProof/>
          <w:lang w:eastAsia="sv-SE"/>
        </w:rPr>
        <w:t>älkommen!</w:t>
      </w:r>
      <w:r>
        <w:rPr>
          <w:noProof/>
          <w:lang w:eastAsia="sv-SE"/>
        </w:rPr>
        <w:br/>
      </w:r>
      <w:r>
        <w:rPr>
          <w:b/>
          <w:noProof/>
          <w:sz w:val="24"/>
          <w:lang w:eastAsia="sv-SE"/>
        </w:rPr>
        <w:br/>
      </w:r>
      <w:r>
        <w:rPr>
          <w:b/>
          <w:noProof/>
          <w:sz w:val="24"/>
          <w:lang w:eastAsia="sv-SE"/>
        </w:rPr>
        <w:br/>
      </w:r>
      <w:r w:rsidRPr="00FC08A4">
        <w:rPr>
          <w:b/>
          <w:noProof/>
          <w:sz w:val="24"/>
          <w:lang w:eastAsia="sv-SE"/>
        </w:rPr>
        <w:t>För ytterligare information, kontakta:</w:t>
      </w:r>
    </w:p>
    <w:p w:rsidR="003D1999" w:rsidRDefault="00351A2C" w:rsidP="00674DBA">
      <w:pPr>
        <w:spacing w:line="288" w:lineRule="auto"/>
        <w:rPr>
          <w:b/>
          <w:bCs/>
          <w:sz w:val="20"/>
          <w:szCs w:val="20"/>
        </w:rPr>
      </w:pPr>
      <w:r w:rsidRPr="00FC08A4">
        <w:rPr>
          <w:lang w:eastAsia="sv-SE"/>
        </w:rPr>
        <w:t>Eva Berglie, Presschef, Orkla Foods Sverige</w:t>
      </w:r>
      <w:r w:rsidR="00D33061">
        <w:rPr>
          <w:lang w:eastAsia="sv-SE"/>
        </w:rPr>
        <w:br/>
      </w:r>
      <w:bookmarkStart w:id="0" w:name="_GoBack"/>
      <w:bookmarkEnd w:id="0"/>
      <w:r w:rsidRPr="003765ED">
        <w:rPr>
          <w:lang w:eastAsia="sv-SE"/>
        </w:rPr>
        <w:t>Tel: 0708-99 19 37, e-post: eva.berglie@orklafoods.se</w:t>
      </w:r>
    </w:p>
    <w:sectPr w:rsidR="003D1999" w:rsidSect="008E08B3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90" w:rsidRDefault="003C7F90" w:rsidP="00CA6475">
      <w:pPr>
        <w:spacing w:line="240" w:lineRule="auto"/>
      </w:pPr>
      <w:r>
        <w:separator/>
      </w:r>
    </w:p>
  </w:endnote>
  <w:endnote w:type="continuationSeparator" w:id="0">
    <w:p w:rsidR="003C7F90" w:rsidRDefault="003C7F90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7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90" w:rsidRDefault="003C7F90" w:rsidP="00CA6475">
      <w:pPr>
        <w:spacing w:line="240" w:lineRule="auto"/>
      </w:pPr>
      <w:r>
        <w:separator/>
      </w:r>
    </w:p>
  </w:footnote>
  <w:footnote w:type="continuationSeparator" w:id="0">
    <w:p w:rsidR="003C7F90" w:rsidRDefault="003C7F90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6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336D"/>
    <w:multiLevelType w:val="hybridMultilevel"/>
    <w:tmpl w:val="2D88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D43"/>
    <w:multiLevelType w:val="hybridMultilevel"/>
    <w:tmpl w:val="B9267F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30D2F"/>
    <w:rsid w:val="00046256"/>
    <w:rsid w:val="00046840"/>
    <w:rsid w:val="00096510"/>
    <w:rsid w:val="000B6502"/>
    <w:rsid w:val="000C0D7F"/>
    <w:rsid w:val="000C0F7E"/>
    <w:rsid w:val="000C1D6F"/>
    <w:rsid w:val="000C64FB"/>
    <w:rsid w:val="000D6C39"/>
    <w:rsid w:val="000E2C24"/>
    <w:rsid w:val="000F27C7"/>
    <w:rsid w:val="000F63BE"/>
    <w:rsid w:val="00106480"/>
    <w:rsid w:val="00147A75"/>
    <w:rsid w:val="001508AA"/>
    <w:rsid w:val="00155126"/>
    <w:rsid w:val="00170775"/>
    <w:rsid w:val="001A219D"/>
    <w:rsid w:val="001B3D32"/>
    <w:rsid w:val="001B4391"/>
    <w:rsid w:val="001E4268"/>
    <w:rsid w:val="001F2008"/>
    <w:rsid w:val="001F5881"/>
    <w:rsid w:val="0021407C"/>
    <w:rsid w:val="00222F1E"/>
    <w:rsid w:val="00272DC0"/>
    <w:rsid w:val="00281F4E"/>
    <w:rsid w:val="00282B4E"/>
    <w:rsid w:val="002839C6"/>
    <w:rsid w:val="00286574"/>
    <w:rsid w:val="002A382E"/>
    <w:rsid w:val="00305CFE"/>
    <w:rsid w:val="003063F7"/>
    <w:rsid w:val="00306C8E"/>
    <w:rsid w:val="003269EF"/>
    <w:rsid w:val="00327502"/>
    <w:rsid w:val="00333690"/>
    <w:rsid w:val="00340ABC"/>
    <w:rsid w:val="00351A2C"/>
    <w:rsid w:val="00355AD7"/>
    <w:rsid w:val="00384E67"/>
    <w:rsid w:val="00387FBC"/>
    <w:rsid w:val="00390301"/>
    <w:rsid w:val="00395295"/>
    <w:rsid w:val="003A3F63"/>
    <w:rsid w:val="003B577D"/>
    <w:rsid w:val="003C7F90"/>
    <w:rsid w:val="003D1999"/>
    <w:rsid w:val="003E44E6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B7AF2"/>
    <w:rsid w:val="004C12E0"/>
    <w:rsid w:val="004C3326"/>
    <w:rsid w:val="004C6BB6"/>
    <w:rsid w:val="004D658C"/>
    <w:rsid w:val="004E1FCF"/>
    <w:rsid w:val="004F1432"/>
    <w:rsid w:val="004F7FBD"/>
    <w:rsid w:val="00500150"/>
    <w:rsid w:val="005048AB"/>
    <w:rsid w:val="00531364"/>
    <w:rsid w:val="00531845"/>
    <w:rsid w:val="0054591B"/>
    <w:rsid w:val="005678B4"/>
    <w:rsid w:val="005719C3"/>
    <w:rsid w:val="00572B3E"/>
    <w:rsid w:val="00577057"/>
    <w:rsid w:val="00580AFE"/>
    <w:rsid w:val="00581FAD"/>
    <w:rsid w:val="00595363"/>
    <w:rsid w:val="00596111"/>
    <w:rsid w:val="005A032D"/>
    <w:rsid w:val="005B61C1"/>
    <w:rsid w:val="005D39FF"/>
    <w:rsid w:val="006003A9"/>
    <w:rsid w:val="00613AD7"/>
    <w:rsid w:val="00620E1F"/>
    <w:rsid w:val="00631ECA"/>
    <w:rsid w:val="0064134B"/>
    <w:rsid w:val="006567C4"/>
    <w:rsid w:val="00660FA0"/>
    <w:rsid w:val="00674DBA"/>
    <w:rsid w:val="00680F5A"/>
    <w:rsid w:val="00692B74"/>
    <w:rsid w:val="006B1B81"/>
    <w:rsid w:val="006B2CF6"/>
    <w:rsid w:val="006E1116"/>
    <w:rsid w:val="006E3F4B"/>
    <w:rsid w:val="006F57E0"/>
    <w:rsid w:val="00715563"/>
    <w:rsid w:val="00730AB4"/>
    <w:rsid w:val="00745214"/>
    <w:rsid w:val="00753933"/>
    <w:rsid w:val="0076080A"/>
    <w:rsid w:val="007659A6"/>
    <w:rsid w:val="0078128B"/>
    <w:rsid w:val="007C18D1"/>
    <w:rsid w:val="007C1D77"/>
    <w:rsid w:val="0080234D"/>
    <w:rsid w:val="00807ECA"/>
    <w:rsid w:val="00835852"/>
    <w:rsid w:val="00835CF9"/>
    <w:rsid w:val="00840879"/>
    <w:rsid w:val="00842F7E"/>
    <w:rsid w:val="00847F6F"/>
    <w:rsid w:val="008576D8"/>
    <w:rsid w:val="00857E8F"/>
    <w:rsid w:val="00872BB7"/>
    <w:rsid w:val="00880631"/>
    <w:rsid w:val="008846D1"/>
    <w:rsid w:val="00885F1C"/>
    <w:rsid w:val="00895CE1"/>
    <w:rsid w:val="008A0C21"/>
    <w:rsid w:val="008B3BCB"/>
    <w:rsid w:val="008B7C93"/>
    <w:rsid w:val="008C2C71"/>
    <w:rsid w:val="008C4B09"/>
    <w:rsid w:val="008E08B3"/>
    <w:rsid w:val="008F60BC"/>
    <w:rsid w:val="008F7D48"/>
    <w:rsid w:val="009176B4"/>
    <w:rsid w:val="009261AD"/>
    <w:rsid w:val="0094447C"/>
    <w:rsid w:val="0096346B"/>
    <w:rsid w:val="00987E93"/>
    <w:rsid w:val="009925FE"/>
    <w:rsid w:val="009A6FB9"/>
    <w:rsid w:val="009C0775"/>
    <w:rsid w:val="009C1291"/>
    <w:rsid w:val="009C6F06"/>
    <w:rsid w:val="009F0B94"/>
    <w:rsid w:val="009F1914"/>
    <w:rsid w:val="009F1A3A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87538"/>
    <w:rsid w:val="00A90097"/>
    <w:rsid w:val="00A90D2D"/>
    <w:rsid w:val="00AA62C2"/>
    <w:rsid w:val="00AC6165"/>
    <w:rsid w:val="00AD6BEF"/>
    <w:rsid w:val="00AE0A35"/>
    <w:rsid w:val="00AF221E"/>
    <w:rsid w:val="00B05AC3"/>
    <w:rsid w:val="00B12C1F"/>
    <w:rsid w:val="00B23D54"/>
    <w:rsid w:val="00B41A2D"/>
    <w:rsid w:val="00B47E93"/>
    <w:rsid w:val="00B63F61"/>
    <w:rsid w:val="00B8200C"/>
    <w:rsid w:val="00B845F3"/>
    <w:rsid w:val="00B936DB"/>
    <w:rsid w:val="00BB33A8"/>
    <w:rsid w:val="00BB3CC2"/>
    <w:rsid w:val="00BC47E3"/>
    <w:rsid w:val="00BC547F"/>
    <w:rsid w:val="00BC7831"/>
    <w:rsid w:val="00BE5171"/>
    <w:rsid w:val="00C02625"/>
    <w:rsid w:val="00C146ED"/>
    <w:rsid w:val="00C16B4C"/>
    <w:rsid w:val="00C17209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B3CA2"/>
    <w:rsid w:val="00CC3F61"/>
    <w:rsid w:val="00CD0A59"/>
    <w:rsid w:val="00CD1511"/>
    <w:rsid w:val="00CE2656"/>
    <w:rsid w:val="00CE2982"/>
    <w:rsid w:val="00D01DCF"/>
    <w:rsid w:val="00D02365"/>
    <w:rsid w:val="00D0721B"/>
    <w:rsid w:val="00D3011E"/>
    <w:rsid w:val="00D32C19"/>
    <w:rsid w:val="00D33061"/>
    <w:rsid w:val="00D45097"/>
    <w:rsid w:val="00D861ED"/>
    <w:rsid w:val="00D86C00"/>
    <w:rsid w:val="00D91344"/>
    <w:rsid w:val="00D9323D"/>
    <w:rsid w:val="00D95B60"/>
    <w:rsid w:val="00DA4AFD"/>
    <w:rsid w:val="00DB2FB7"/>
    <w:rsid w:val="00DC08A3"/>
    <w:rsid w:val="00DD177F"/>
    <w:rsid w:val="00E05904"/>
    <w:rsid w:val="00E56E22"/>
    <w:rsid w:val="00E648B7"/>
    <w:rsid w:val="00EA4D10"/>
    <w:rsid w:val="00EB2016"/>
    <w:rsid w:val="00EB2F5C"/>
    <w:rsid w:val="00EB32A4"/>
    <w:rsid w:val="00EB6BF8"/>
    <w:rsid w:val="00EC6C30"/>
    <w:rsid w:val="00ED60EC"/>
    <w:rsid w:val="00F12F2B"/>
    <w:rsid w:val="00F63AA5"/>
    <w:rsid w:val="00F71449"/>
    <w:rsid w:val="00F83E71"/>
    <w:rsid w:val="00F84D78"/>
    <w:rsid w:val="00F97D84"/>
    <w:rsid w:val="00FA7DF5"/>
    <w:rsid w:val="00FB2CE8"/>
    <w:rsid w:val="00FB334C"/>
    <w:rsid w:val="00FB3615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351A2C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99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99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uiPriority w:val="99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uiPriority w:val="99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2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22F1E"/>
    <w:rPr>
      <w:rFonts w:ascii="Times New Roman" w:hAnsi="Times New Roman"/>
      <w:sz w:val="24"/>
      <w:szCs w:val="24"/>
      <w:lang w:eastAsia="sv-SE"/>
    </w:rPr>
  </w:style>
  <w:style w:type="paragraph" w:customStyle="1" w:styleId="Default">
    <w:name w:val="Default"/>
    <w:rsid w:val="003D1999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285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0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436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185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1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99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845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99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7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EA21-0BBA-4F8D-95EF-7D06E2A7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5</cp:revision>
  <cp:lastPrinted>2015-09-02T14:13:00Z</cp:lastPrinted>
  <dcterms:created xsi:type="dcterms:W3CDTF">2015-10-25T16:16:00Z</dcterms:created>
  <dcterms:modified xsi:type="dcterms:W3CDTF">2015-10-25T16:26:00Z</dcterms:modified>
</cp:coreProperties>
</file>