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56" w:rsidRDefault="005E2356"/>
    <w:p w:rsidR="00BF5749" w:rsidRDefault="00977B73">
      <w:r>
        <w:t>2017-05-12</w:t>
      </w:r>
    </w:p>
    <w:p w:rsidR="00977B73" w:rsidRDefault="00977B73" w:rsidP="00AA4542">
      <w:pPr>
        <w:spacing w:after="120" w:line="260" w:lineRule="atLeast"/>
        <w:rPr>
          <w:rFonts w:ascii="Arial" w:eastAsia="Times New Roman" w:hAnsi="Arial" w:cs="Arial"/>
          <w:b/>
          <w:bCs/>
          <w:sz w:val="32"/>
          <w:szCs w:val="32"/>
          <w:lang w:eastAsia="sv-SE"/>
        </w:rPr>
      </w:pPr>
    </w:p>
    <w:p w:rsidR="00977B73" w:rsidRDefault="00744713" w:rsidP="00AA4542">
      <w:pPr>
        <w:spacing w:after="120" w:line="260" w:lineRule="atLeast"/>
        <w:rPr>
          <w:rFonts w:ascii="Arial" w:eastAsia="Times New Roman" w:hAnsi="Arial" w:cs="Arial"/>
          <w:b/>
          <w:bCs/>
          <w:sz w:val="32"/>
          <w:szCs w:val="32"/>
          <w:lang w:eastAsia="sv-SE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sv-SE"/>
        </w:rPr>
        <w:drawing>
          <wp:inline distT="0" distB="0" distL="0" distR="0">
            <wp:extent cx="2419502" cy="276514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ining cell open with stick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1" cy="27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2FA">
        <w:rPr>
          <w:rFonts w:ascii="Arial" w:eastAsia="Times New Roman" w:hAnsi="Arial" w:cs="Arial"/>
          <w:b/>
          <w:bCs/>
          <w:noProof/>
          <w:sz w:val="32"/>
          <w:szCs w:val="32"/>
          <w:lang w:eastAsia="sv-SE"/>
        </w:rPr>
        <w:drawing>
          <wp:inline distT="0" distB="0" distL="0" distR="0">
            <wp:extent cx="2240157" cy="1792224"/>
            <wp:effectExtent l="0" t="0" r="825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ining cell closed with stick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616" cy="179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B73" w:rsidRPr="009522FA" w:rsidRDefault="009522FA" w:rsidP="00AA4542">
      <w:pPr>
        <w:spacing w:after="120" w:line="260" w:lineRule="atLeast"/>
        <w:rPr>
          <w:rFonts w:ascii="Arial" w:eastAsia="Times New Roman" w:hAnsi="Arial" w:cs="Arial"/>
          <w:bCs/>
          <w:i/>
          <w:sz w:val="18"/>
          <w:szCs w:val="18"/>
          <w:lang w:eastAsia="sv-SE"/>
        </w:rPr>
      </w:pPr>
      <w:proofErr w:type="spellStart"/>
      <w:r>
        <w:rPr>
          <w:rFonts w:ascii="Arial" w:eastAsia="Times New Roman" w:hAnsi="Arial" w:cs="Arial"/>
          <w:bCs/>
          <w:i/>
          <w:sz w:val="18"/>
          <w:szCs w:val="18"/>
          <w:lang w:eastAsia="sv-SE"/>
        </w:rPr>
        <w:t>MotoTraining</w:t>
      </w:r>
      <w:proofErr w:type="spellEnd"/>
      <w:r>
        <w:rPr>
          <w:rFonts w:ascii="Arial" w:eastAsia="Times New Roman" w:hAnsi="Arial" w:cs="Arial"/>
          <w:bCs/>
          <w:i/>
          <w:sz w:val="18"/>
          <w:szCs w:val="18"/>
          <w:lang w:eastAsia="sv-SE"/>
        </w:rPr>
        <w:t xml:space="preserve"> med MOTOMAN-GP8 och det nya, nätta styrsystemet, YRC1000.</w:t>
      </w:r>
    </w:p>
    <w:p w:rsidR="00977B73" w:rsidRDefault="00977B73" w:rsidP="00AA4542">
      <w:pPr>
        <w:spacing w:after="120" w:line="260" w:lineRule="atLeast"/>
        <w:rPr>
          <w:rFonts w:ascii="Arial" w:eastAsia="Times New Roman" w:hAnsi="Arial" w:cs="Arial"/>
          <w:b/>
          <w:bCs/>
          <w:sz w:val="32"/>
          <w:szCs w:val="32"/>
          <w:lang w:eastAsia="sv-SE"/>
        </w:rPr>
      </w:pPr>
    </w:p>
    <w:p w:rsidR="009522FA" w:rsidRPr="000D3FEF" w:rsidRDefault="009522FA" w:rsidP="009522FA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v-SE"/>
        </w:rPr>
      </w:pPr>
      <w:r w:rsidRPr="009522FA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 xml:space="preserve">”You Teach Me” </w:t>
      </w:r>
      <w:proofErr w:type="spellStart"/>
      <w:r w:rsidRPr="009522FA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robotstation</w:t>
      </w:r>
      <w:proofErr w:type="spellEnd"/>
      <w:r w:rsidRPr="009522FA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 xml:space="preserve"> </w:t>
      </w:r>
      <w:proofErr w:type="spellStart"/>
      <w:r w:rsidRPr="009522FA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på</w:t>
      </w:r>
      <w:proofErr w:type="spellEnd"/>
      <w:r w:rsidRPr="009522FA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 xml:space="preserve"> </w:t>
      </w:r>
      <w:proofErr w:type="spellStart"/>
      <w:r w:rsidRPr="009522FA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hjul</w:t>
      </w:r>
      <w:proofErr w:type="spellEnd"/>
      <w:r w:rsidRPr="009522FA">
        <w:rPr>
          <w:rFonts w:ascii="Arial" w:eastAsia="Times New Roman" w:hAnsi="Arial" w:cs="Arial"/>
          <w:b/>
          <w:bCs/>
          <w:sz w:val="32"/>
          <w:szCs w:val="32"/>
          <w:lang w:val="en-US" w:eastAsia="sv-SE"/>
        </w:rPr>
        <w:t>.</w:t>
      </w:r>
      <w:r w:rsidR="00AA4542" w:rsidRPr="009522FA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</w:t>
      </w:r>
      <w:r w:rsidR="00AA4542" w:rsidRPr="009522FA">
        <w:rPr>
          <w:rFonts w:ascii="Arial" w:eastAsia="Times New Roman" w:hAnsi="Arial" w:cs="Arial"/>
          <w:b/>
          <w:bCs/>
          <w:sz w:val="20"/>
          <w:szCs w:val="20"/>
          <w:lang w:val="en-US" w:eastAsia="sv-SE"/>
        </w:rPr>
        <w:br/>
      </w:r>
      <w:r w:rsidR="00AA4542" w:rsidRPr="009522FA">
        <w:rPr>
          <w:rFonts w:ascii="Arial" w:eastAsia="Times New Roman" w:hAnsi="Arial" w:cs="Arial"/>
          <w:i/>
          <w:iCs/>
          <w:vanish/>
          <w:sz w:val="20"/>
          <w:szCs w:val="20"/>
          <w:lang w:val="en-US" w:eastAsia="sv-SE"/>
        </w:rPr>
        <w:t>Press conference with the senior management of YASKAWA on planned strategic investments in Europe – on Monday, 21 November 2016 at Frankfurt/Main Airport</w:t>
      </w:r>
      <w:r w:rsidRPr="009522FA">
        <w:rPr>
          <w:rFonts w:ascii="Arial" w:eastAsia="Times New Roman" w:hAnsi="Arial" w:cs="Arial"/>
          <w:i/>
          <w:iCs/>
          <w:sz w:val="20"/>
          <w:szCs w:val="20"/>
          <w:lang w:eastAsia="sv-SE"/>
        </w:rPr>
        <w:t>Du kan använda den för att introducera MOTOMAN-roboten och dess programmering till studenter eller potent</w:t>
      </w:r>
      <w:r>
        <w:rPr>
          <w:rFonts w:ascii="Arial" w:eastAsia="Times New Roman" w:hAnsi="Arial" w:cs="Arial"/>
          <w:i/>
          <w:iCs/>
          <w:sz w:val="20"/>
          <w:szCs w:val="20"/>
          <w:lang w:eastAsia="sv-SE"/>
        </w:rPr>
        <w:t xml:space="preserve">iella kunder. </w:t>
      </w:r>
      <w:r w:rsidR="00E2562D">
        <w:rPr>
          <w:rFonts w:ascii="Arial" w:eastAsia="Times New Roman" w:hAnsi="Arial" w:cs="Arial"/>
          <w:i/>
          <w:iCs/>
          <w:sz w:val="20"/>
          <w:szCs w:val="20"/>
          <w:lang w:eastAsia="sv-SE"/>
        </w:rPr>
        <w:t>Som</w:t>
      </w:r>
      <w:r>
        <w:rPr>
          <w:rFonts w:ascii="Arial" w:eastAsia="Times New Roman" w:hAnsi="Arial" w:cs="Arial"/>
          <w:i/>
          <w:iCs/>
          <w:sz w:val="20"/>
          <w:szCs w:val="20"/>
          <w:lang w:eastAsia="sv-SE"/>
        </w:rPr>
        <w:t xml:space="preserve"> en demo</w:t>
      </w:r>
      <w:r w:rsidRPr="009522FA">
        <w:rPr>
          <w:rFonts w:ascii="Arial" w:eastAsia="Times New Roman" w:hAnsi="Arial" w:cs="Arial"/>
          <w:i/>
          <w:iCs/>
          <w:sz w:val="20"/>
          <w:szCs w:val="20"/>
          <w:lang w:eastAsia="sv-SE"/>
        </w:rPr>
        <w:t xml:space="preserve">cell under </w:t>
      </w:r>
      <w:r>
        <w:rPr>
          <w:rFonts w:ascii="Arial" w:eastAsia="Times New Roman" w:hAnsi="Arial" w:cs="Arial"/>
          <w:i/>
          <w:iCs/>
          <w:sz w:val="20"/>
          <w:szCs w:val="20"/>
          <w:lang w:eastAsia="sv-SE"/>
        </w:rPr>
        <w:t xml:space="preserve">ett </w:t>
      </w:r>
      <w:r w:rsidRPr="009522FA">
        <w:rPr>
          <w:rFonts w:ascii="Arial" w:eastAsia="Times New Roman" w:hAnsi="Arial" w:cs="Arial"/>
          <w:i/>
          <w:iCs/>
          <w:sz w:val="20"/>
          <w:szCs w:val="20"/>
          <w:lang w:eastAsia="sv-SE"/>
        </w:rPr>
        <w:t xml:space="preserve">evenemang, </w:t>
      </w:r>
      <w:r>
        <w:rPr>
          <w:rFonts w:ascii="Arial" w:eastAsia="Times New Roman" w:hAnsi="Arial" w:cs="Arial"/>
          <w:i/>
          <w:iCs/>
          <w:sz w:val="20"/>
          <w:szCs w:val="20"/>
          <w:lang w:eastAsia="sv-SE"/>
        </w:rPr>
        <w:t>eller</w:t>
      </w:r>
      <w:r w:rsidRPr="009522FA">
        <w:rPr>
          <w:rFonts w:ascii="Arial" w:eastAsia="Times New Roman" w:hAnsi="Arial" w:cs="Arial"/>
          <w:i/>
          <w:iCs/>
          <w:sz w:val="20"/>
          <w:szCs w:val="20"/>
          <w:lang w:eastAsia="sv-SE"/>
        </w:rPr>
        <w:t xml:space="preserve"> </w:t>
      </w:r>
      <w:r w:rsidR="00E2562D">
        <w:rPr>
          <w:rFonts w:ascii="Arial" w:eastAsia="Times New Roman" w:hAnsi="Arial" w:cs="Arial"/>
          <w:i/>
          <w:iCs/>
          <w:sz w:val="20"/>
          <w:szCs w:val="20"/>
          <w:lang w:eastAsia="sv-SE"/>
        </w:rPr>
        <w:t>som</w:t>
      </w:r>
      <w:r>
        <w:rPr>
          <w:rFonts w:ascii="Arial" w:eastAsia="Times New Roman" w:hAnsi="Arial" w:cs="Arial"/>
          <w:i/>
          <w:iCs/>
          <w:sz w:val="20"/>
          <w:szCs w:val="20"/>
          <w:lang w:eastAsia="sv-SE"/>
        </w:rPr>
        <w:t xml:space="preserve"> övningsrobot för blivande robotprogrammerare.</w:t>
      </w:r>
    </w:p>
    <w:p w:rsidR="009522FA" w:rsidRDefault="009522FA" w:rsidP="009522FA">
      <w:pPr>
        <w:spacing w:after="120" w:line="260" w:lineRule="atLeast"/>
        <w:rPr>
          <w:rFonts w:ascii="Arial" w:eastAsia="Times New Roman" w:hAnsi="Arial" w:cs="Arial"/>
          <w:iCs/>
          <w:sz w:val="20"/>
          <w:szCs w:val="20"/>
          <w:lang w:eastAsia="sv-SE"/>
        </w:rPr>
      </w:pPr>
      <w:proofErr w:type="spellStart"/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>MotoTraining</w:t>
      </w:r>
      <w:proofErr w:type="spellEnd"/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är redo för att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>lära ut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>robotprogrammering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till alla! Rulla bara på plats och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>koppla in en elkabel till 400V-uttaget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. Robotstationen kommer komplett med en liten kompressor, om det inte finns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tillgång till 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>tryckluft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i lokalen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>, och en praktisk uppsättning miniatyrpallar och block för programmerings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>-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övningar. </w:t>
      </w:r>
    </w:p>
    <w:p w:rsidR="009522FA" w:rsidRDefault="009522FA" w:rsidP="009522FA">
      <w:pPr>
        <w:spacing w:after="120" w:line="260" w:lineRule="atLeast"/>
        <w:rPr>
          <w:rFonts w:ascii="Arial" w:eastAsia="Times New Roman" w:hAnsi="Arial" w:cs="Arial"/>
          <w:iCs/>
          <w:sz w:val="20"/>
          <w:szCs w:val="20"/>
          <w:lang w:eastAsia="sv-SE"/>
        </w:rPr>
      </w:pP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Den har en smart utfällbar bordsskiva med en magnetisk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yta som också fungerar som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sv-SE"/>
        </w:rPr>
        <w:t>whiteboard</w:t>
      </w:r>
      <w:proofErr w:type="spellEnd"/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.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br/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I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sitt 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transportläge väger </w:t>
      </w:r>
      <w:proofErr w:type="spellStart"/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>MotoTraining</w:t>
      </w:r>
      <w:proofErr w:type="spellEnd"/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bara 310 kg och är smal nog att gå igenom en vanlig dörröppning. Skannern, som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>är placerad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>under bordsskivan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, ser till att roboten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>går över till l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åg hastighet och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>sedan stannar</w:t>
      </w: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när någon närmar sig.</w:t>
      </w:r>
    </w:p>
    <w:p w:rsidR="000D3FEF" w:rsidRPr="009522FA" w:rsidRDefault="000D3FEF" w:rsidP="009522FA">
      <w:pPr>
        <w:spacing w:after="120" w:line="260" w:lineRule="atLeast"/>
        <w:rPr>
          <w:rFonts w:ascii="Arial" w:eastAsia="Times New Roman" w:hAnsi="Arial" w:cs="Arial"/>
          <w:iCs/>
          <w:sz w:val="20"/>
          <w:szCs w:val="20"/>
          <w:lang w:eastAsia="sv-SE"/>
        </w:rPr>
      </w:pPr>
      <w:r>
        <w:rPr>
          <w:rFonts w:ascii="Arial" w:eastAsia="Times New Roman" w:hAnsi="Arial" w:cs="Arial"/>
          <w:iCs/>
          <w:sz w:val="20"/>
          <w:szCs w:val="20"/>
          <w:lang w:eastAsia="sv-SE"/>
        </w:rPr>
        <w:t>Roboten som ingår är en sexaxlig MOTOMAN-GP8 med högst nyttolast och hastighet i sin klass.</w:t>
      </w:r>
    </w:p>
    <w:p w:rsidR="009522FA" w:rsidRPr="009522FA" w:rsidRDefault="009522FA" w:rsidP="009522FA">
      <w:pPr>
        <w:spacing w:after="120" w:line="260" w:lineRule="atLeast"/>
        <w:rPr>
          <w:rFonts w:ascii="Arial" w:eastAsia="Times New Roman" w:hAnsi="Arial" w:cs="Arial"/>
          <w:b/>
          <w:iCs/>
          <w:sz w:val="20"/>
          <w:szCs w:val="20"/>
          <w:lang w:eastAsia="sv-SE"/>
        </w:rPr>
      </w:pPr>
      <w:r w:rsidRPr="009522FA">
        <w:rPr>
          <w:rFonts w:ascii="Arial" w:eastAsia="Times New Roman" w:hAnsi="Arial" w:cs="Arial"/>
          <w:b/>
          <w:iCs/>
          <w:sz w:val="20"/>
          <w:szCs w:val="20"/>
          <w:lang w:eastAsia="sv-SE"/>
        </w:rPr>
        <w:t>Viktigaste fördelarna</w:t>
      </w:r>
    </w:p>
    <w:p w:rsidR="009522FA" w:rsidRPr="009522FA" w:rsidRDefault="009522FA" w:rsidP="009522FA">
      <w:pPr>
        <w:pStyle w:val="Liststycke"/>
        <w:numPr>
          <w:ilvl w:val="0"/>
          <w:numId w:val="4"/>
        </w:numPr>
        <w:spacing w:after="120" w:line="260" w:lineRule="atLeast"/>
        <w:rPr>
          <w:rFonts w:ascii="Arial" w:eastAsia="Times New Roman" w:hAnsi="Arial" w:cs="Arial"/>
          <w:iCs/>
          <w:sz w:val="20"/>
          <w:szCs w:val="20"/>
          <w:lang w:eastAsia="sv-SE"/>
        </w:rPr>
      </w:pP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>Lätt att använda.</w:t>
      </w:r>
    </w:p>
    <w:p w:rsidR="009522FA" w:rsidRDefault="009522FA" w:rsidP="009522FA">
      <w:pPr>
        <w:pStyle w:val="Liststycke"/>
        <w:numPr>
          <w:ilvl w:val="0"/>
          <w:numId w:val="4"/>
        </w:numPr>
        <w:spacing w:after="120" w:line="260" w:lineRule="atLeast"/>
        <w:rPr>
          <w:rFonts w:ascii="Arial" w:eastAsia="Times New Roman" w:hAnsi="Arial" w:cs="Arial"/>
          <w:iCs/>
          <w:sz w:val="20"/>
          <w:szCs w:val="20"/>
          <w:lang w:eastAsia="sv-SE"/>
        </w:rPr>
      </w:pPr>
      <w:r>
        <w:rPr>
          <w:rFonts w:ascii="Arial" w:eastAsia="Times New Roman" w:hAnsi="Arial" w:cs="Arial"/>
          <w:iCs/>
          <w:sz w:val="20"/>
          <w:szCs w:val="20"/>
          <w:lang w:eastAsia="sv-SE"/>
        </w:rPr>
        <w:t>Kort leveranstid.</w:t>
      </w:r>
      <w:bookmarkStart w:id="0" w:name="_GoBack"/>
      <w:bookmarkEnd w:id="0"/>
    </w:p>
    <w:p w:rsidR="00E80C52" w:rsidRPr="009522FA" w:rsidRDefault="009522FA" w:rsidP="009522FA">
      <w:pPr>
        <w:pStyle w:val="Liststycke"/>
        <w:numPr>
          <w:ilvl w:val="0"/>
          <w:numId w:val="4"/>
        </w:numPr>
        <w:spacing w:after="120" w:line="260" w:lineRule="atLeast"/>
        <w:rPr>
          <w:rFonts w:ascii="Arial" w:eastAsia="Times New Roman" w:hAnsi="Arial" w:cs="Arial"/>
          <w:iCs/>
          <w:sz w:val="20"/>
          <w:szCs w:val="20"/>
          <w:lang w:eastAsia="sv-SE"/>
        </w:rPr>
      </w:pPr>
      <w:r w:rsidRPr="009522FA">
        <w:rPr>
          <w:rFonts w:ascii="Arial" w:eastAsia="Times New Roman" w:hAnsi="Arial" w:cs="Arial"/>
          <w:iCs/>
          <w:sz w:val="20"/>
          <w:szCs w:val="20"/>
          <w:lang w:eastAsia="sv-SE"/>
        </w:rPr>
        <w:t>Liten storlek lämplig för ett kontor eller klassrum</w:t>
      </w:r>
      <w:r w:rsidR="00AA4542" w:rsidRPr="009522FA">
        <w:rPr>
          <w:rFonts w:ascii="Arial" w:eastAsia="Times New Roman" w:hAnsi="Arial" w:cs="Arial"/>
          <w:vanish/>
          <w:sz w:val="20"/>
          <w:szCs w:val="20"/>
          <w:lang w:eastAsia="sv-SE"/>
        </w:rPr>
        <w:t>The Japanese technology group YASKAWA is pursuing an ambitious expansion strategy in Europe.</w:t>
      </w:r>
      <w:r w:rsidR="00E2562D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sectPr w:rsidR="00E80C52" w:rsidRPr="009522FA" w:rsidSect="005D4813">
      <w:headerReference w:type="default" r:id="rId9"/>
      <w:footerReference w:type="default" r:id="rId10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0C" w:rsidRDefault="00BF4D0C" w:rsidP="00F462FD">
      <w:pPr>
        <w:spacing w:after="0" w:line="240" w:lineRule="auto"/>
      </w:pPr>
      <w:r>
        <w:separator/>
      </w:r>
    </w:p>
  </w:endnote>
  <w:endnote w:type="continuationSeparator" w:id="0">
    <w:p w:rsidR="00BF4D0C" w:rsidRDefault="00BF4D0C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</w:p>
  <w:p w:rsidR="00F462FD" w:rsidRPr="005D4813" w:rsidRDefault="00BF4D0C">
    <w:pPr>
      <w:pStyle w:val="Sidfot"/>
      <w:rPr>
        <w:rFonts w:ascii="HelveticaNeueLT Pro 45 Lt" w:hAnsi="HelveticaNeueLT Pro 45 Lt"/>
        <w:color w:val="6D6D6D"/>
        <w:sz w:val="16"/>
        <w:szCs w:val="16"/>
      </w:rPr>
    </w:pPr>
    <w:hyperlink r:id="rId1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www.motoman.se</w:t>
      </w:r>
    </w:hyperlink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2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0C" w:rsidRDefault="00BF4D0C" w:rsidP="00F462FD">
      <w:pPr>
        <w:spacing w:after="0" w:line="240" w:lineRule="auto"/>
      </w:pPr>
      <w:r>
        <w:separator/>
      </w:r>
    </w:p>
  </w:footnote>
  <w:footnote w:type="continuationSeparator" w:id="0">
    <w:p w:rsidR="00BF4D0C" w:rsidRDefault="00BF4D0C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E80C52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 w:rsidRPr="00F462FD"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E80C52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 w:rsidRPr="00F462FD"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968752352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D5DEB"/>
    <w:multiLevelType w:val="multilevel"/>
    <w:tmpl w:val="ADA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8C6D99"/>
    <w:multiLevelType w:val="hybridMultilevel"/>
    <w:tmpl w:val="BF8865D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07099"/>
    <w:rsid w:val="00033E49"/>
    <w:rsid w:val="000628B1"/>
    <w:rsid w:val="00084A81"/>
    <w:rsid w:val="000D3FEF"/>
    <w:rsid w:val="000D630F"/>
    <w:rsid w:val="000F6503"/>
    <w:rsid w:val="001C02C0"/>
    <w:rsid w:val="001D37BA"/>
    <w:rsid w:val="00331039"/>
    <w:rsid w:val="00350FB4"/>
    <w:rsid w:val="003B5CEA"/>
    <w:rsid w:val="0041585C"/>
    <w:rsid w:val="00427306"/>
    <w:rsid w:val="00530404"/>
    <w:rsid w:val="005925A2"/>
    <w:rsid w:val="005D4813"/>
    <w:rsid w:val="005E0ACB"/>
    <w:rsid w:val="005E2356"/>
    <w:rsid w:val="00637A56"/>
    <w:rsid w:val="00744713"/>
    <w:rsid w:val="00761040"/>
    <w:rsid w:val="009522FA"/>
    <w:rsid w:val="00977B73"/>
    <w:rsid w:val="00A4225A"/>
    <w:rsid w:val="00A8290E"/>
    <w:rsid w:val="00A90D9B"/>
    <w:rsid w:val="00AA3A2F"/>
    <w:rsid w:val="00AA4542"/>
    <w:rsid w:val="00AD428E"/>
    <w:rsid w:val="00B35FEB"/>
    <w:rsid w:val="00B55A3C"/>
    <w:rsid w:val="00BF1495"/>
    <w:rsid w:val="00BF4D0C"/>
    <w:rsid w:val="00BF5749"/>
    <w:rsid w:val="00C00687"/>
    <w:rsid w:val="00CB5614"/>
    <w:rsid w:val="00D268D6"/>
    <w:rsid w:val="00DA2BD1"/>
    <w:rsid w:val="00DD12FC"/>
    <w:rsid w:val="00E149F6"/>
    <w:rsid w:val="00E2562D"/>
    <w:rsid w:val="00E80C52"/>
    <w:rsid w:val="00EC1CE0"/>
    <w:rsid w:val="00F462FD"/>
    <w:rsid w:val="00F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A4542"/>
    <w:pPr>
      <w:spacing w:after="0" w:line="260" w:lineRule="atLeast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abs00e4tze0020zusammenhalten">
    <w:name w:val="abs_00e4tze_0020zusammenhalten"/>
    <w:basedOn w:val="Normal"/>
    <w:rsid w:val="00AA4542"/>
    <w:pPr>
      <w:spacing w:after="120" w:line="240" w:lineRule="atLeast"/>
      <w:jc w:val="both"/>
    </w:pPr>
    <w:rPr>
      <w:rFonts w:ascii="Arial" w:eastAsia="Times New Roman" w:hAnsi="Arial" w:cs="Arial"/>
      <w:lang w:eastAsia="sv-SE"/>
    </w:rPr>
  </w:style>
  <w:style w:type="character" w:customStyle="1" w:styleId="notranslate">
    <w:name w:val="notranslate"/>
    <w:basedOn w:val="Standardstycketeckensnitt"/>
    <w:rsid w:val="00AA4542"/>
  </w:style>
  <w:style w:type="character" w:customStyle="1" w:styleId="normalchar1">
    <w:name w:val="normal__char1"/>
    <w:basedOn w:val="Standardstycketeckensnitt"/>
    <w:rsid w:val="00AA4542"/>
    <w:rPr>
      <w:rFonts w:ascii="Arial" w:hAnsi="Arial" w:cs="Arial" w:hint="default"/>
      <w:sz w:val="20"/>
      <w:szCs w:val="20"/>
    </w:rPr>
  </w:style>
  <w:style w:type="character" w:customStyle="1" w:styleId="google-src-text1">
    <w:name w:val="google-src-text1"/>
    <w:basedOn w:val="Standardstycketeckensnitt"/>
    <w:rsid w:val="00AA4542"/>
    <w:rPr>
      <w:vanish/>
      <w:webHidden w:val="0"/>
      <w:specVanish w:val="0"/>
    </w:rPr>
  </w:style>
  <w:style w:type="character" w:customStyle="1" w:styleId="abs00e4tze0020zusammenhaltenchar1">
    <w:name w:val="abs_00e4tze_0020zusammenhalten__char1"/>
    <w:basedOn w:val="Standardstycketeckensnitt"/>
    <w:rsid w:val="00AA4542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6543">
      <w:bodyDiv w:val="1"/>
      <w:marLeft w:val="1260"/>
      <w:marRight w:val="1260"/>
      <w:marTop w:val="25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33179"/>
    <w:rsid w:val="000B0235"/>
    <w:rsid w:val="002B4B61"/>
    <w:rsid w:val="005D34F0"/>
    <w:rsid w:val="0065161D"/>
    <w:rsid w:val="007C6710"/>
    <w:rsid w:val="007F1DBF"/>
    <w:rsid w:val="00955891"/>
    <w:rsid w:val="00A444EF"/>
    <w:rsid w:val="00B203B7"/>
    <w:rsid w:val="00D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7</cp:revision>
  <cp:lastPrinted>2016-06-20T06:11:00Z</cp:lastPrinted>
  <dcterms:created xsi:type="dcterms:W3CDTF">2017-05-12T07:52:00Z</dcterms:created>
  <dcterms:modified xsi:type="dcterms:W3CDTF">2017-05-12T11:05:00Z</dcterms:modified>
</cp:coreProperties>
</file>