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horzAnchor="margin" w:tblpY="-808"/>
        <w:tblW w:w="9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4802"/>
        <w:gridCol w:w="4836"/>
      </w:tblGrid>
      <w:tr w:rsidR="00CA48E3" w:rsidRPr="00873861" w14:paraId="5363E10C" w14:textId="77777777" w:rsidTr="00990F7F">
        <w:trPr>
          <w:gridAfter w:val="1"/>
          <w:wAfter w:w="4836" w:type="dxa"/>
          <w:cantSplit/>
          <w:trHeight w:val="60"/>
        </w:trPr>
        <w:tc>
          <w:tcPr>
            <w:tcW w:w="4802" w:type="dxa"/>
            <w:tcBorders>
              <w:top w:val="nil"/>
              <w:left w:val="nil"/>
              <w:bottom w:val="nil"/>
              <w:right w:val="nil"/>
            </w:tcBorders>
          </w:tcPr>
          <w:p w14:paraId="56F6C156" w14:textId="6417A3D9" w:rsidR="00CA48E3" w:rsidRPr="00873861" w:rsidRDefault="00C40C6B" w:rsidP="006D7580">
            <w:bookmarkStart w:id="0" w:name="ToSpacer" w:colFirst="0" w:colLast="0"/>
            <w:proofErr w:type="spellStart"/>
            <w:r>
              <w:rPr>
                <w:sz w:val="22"/>
                <w:szCs w:val="22"/>
              </w:rPr>
              <w:t>Solna</w:t>
            </w:r>
            <w:proofErr w:type="spellEnd"/>
            <w:r>
              <w:rPr>
                <w:sz w:val="22"/>
                <w:szCs w:val="22"/>
              </w:rPr>
              <w:t xml:space="preserve"> den </w:t>
            </w:r>
            <w:r w:rsidR="002D20FC">
              <w:rPr>
                <w:sz w:val="22"/>
                <w:szCs w:val="22"/>
              </w:rPr>
              <w:t>6</w:t>
            </w:r>
            <w:r w:rsidR="00395CEC">
              <w:rPr>
                <w:sz w:val="22"/>
                <w:szCs w:val="22"/>
              </w:rPr>
              <w:t xml:space="preserve"> </w:t>
            </w:r>
            <w:proofErr w:type="spellStart"/>
            <w:r w:rsidR="00395CEC">
              <w:rPr>
                <w:sz w:val="22"/>
                <w:szCs w:val="22"/>
              </w:rPr>
              <w:t>maj</w:t>
            </w:r>
            <w:proofErr w:type="spellEnd"/>
            <w:r>
              <w:rPr>
                <w:sz w:val="22"/>
                <w:szCs w:val="22"/>
              </w:rPr>
              <w:t xml:space="preserve"> 2020</w:t>
            </w:r>
          </w:p>
        </w:tc>
      </w:tr>
      <w:tr w:rsidR="00CA48E3" w:rsidRPr="00147B3F" w14:paraId="1AEC35DA" w14:textId="77777777" w:rsidTr="00990F7F">
        <w:trPr>
          <w:cantSplit/>
          <w:trHeight w:val="945"/>
        </w:trPr>
        <w:tc>
          <w:tcPr>
            <w:tcW w:w="9638" w:type="dxa"/>
            <w:gridSpan w:val="2"/>
            <w:tcBorders>
              <w:top w:val="nil"/>
              <w:left w:val="nil"/>
              <w:bottom w:val="nil"/>
              <w:right w:val="nil"/>
            </w:tcBorders>
          </w:tcPr>
          <w:p w14:paraId="39BD7D46" w14:textId="348F81DE" w:rsidR="00990F7F" w:rsidRPr="00990F7F" w:rsidRDefault="00990F7F" w:rsidP="00990F7F">
            <w:pPr>
              <w:widowControl/>
              <w:shd w:val="clear" w:color="auto" w:fill="FFFFFF"/>
              <w:spacing w:after="150" w:line="240" w:lineRule="auto"/>
              <w:rPr>
                <w:rFonts w:cs="Arial"/>
                <w:color w:val="17313F"/>
                <w:sz w:val="22"/>
                <w:szCs w:val="22"/>
                <w:lang w:val="sv-SE" w:eastAsia="zh-CN"/>
              </w:rPr>
            </w:pPr>
            <w:bookmarkStart w:id="1" w:name="Ref" w:colFirst="0" w:colLast="0"/>
            <w:bookmarkEnd w:id="0"/>
          </w:p>
          <w:p w14:paraId="357BC032" w14:textId="77777777" w:rsidR="00261E9A" w:rsidRDefault="00261E9A" w:rsidP="00990F7F">
            <w:pPr>
              <w:rPr>
                <w:b/>
                <w:sz w:val="36"/>
                <w:szCs w:val="22"/>
                <w:lang w:val="sv-SE"/>
              </w:rPr>
            </w:pPr>
            <w:r w:rsidRPr="00261E9A">
              <w:rPr>
                <w:b/>
                <w:noProof/>
                <w:sz w:val="22"/>
                <w:szCs w:val="22"/>
                <w:lang w:val="sv-SE" w:eastAsia="zh-CN"/>
              </w:rPr>
              <w:drawing>
                <wp:inline distT="0" distB="0" distL="0" distR="0" wp14:anchorId="5BD82A9C" wp14:editId="0EE79AC9">
                  <wp:extent cx="5916122" cy="2884520"/>
                  <wp:effectExtent l="0" t="0" r="8890" b="0"/>
                  <wp:docPr id="5" name="Picture 5" descr="G:\Shared drives\SE_DIA_Corporate communications and marketing team drive\Lanseringar\test sars-CoV-2\CPS\godkänt material för utskick och publicering\Bilder\cps-hero-elecsys-anti-sars-c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hared drives\SE_DIA_Corporate communications and marketing team drive\Lanseringar\test sars-CoV-2\CPS\godkänt material för utskick och publicering\Bilder\cps-hero-elecsys-anti-sars-cov-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0804" cy="2916057"/>
                          </a:xfrm>
                          <a:prstGeom prst="rect">
                            <a:avLst/>
                          </a:prstGeom>
                          <a:noFill/>
                          <a:ln>
                            <a:noFill/>
                          </a:ln>
                        </pic:spPr>
                      </pic:pic>
                    </a:graphicData>
                  </a:graphic>
                </wp:inline>
              </w:drawing>
            </w:r>
          </w:p>
          <w:p w14:paraId="678908DE" w14:textId="0075F4D3" w:rsidR="00261E9A" w:rsidRPr="00805FED" w:rsidRDefault="00805FED" w:rsidP="00990F7F">
            <w:pPr>
              <w:rPr>
                <w:b/>
                <w:sz w:val="22"/>
                <w:szCs w:val="22"/>
                <w:lang w:val="sv-SE"/>
              </w:rPr>
            </w:pPr>
            <w:r w:rsidRPr="00805FED">
              <w:rPr>
                <w:i/>
                <w:noProof/>
                <w:color w:val="000000"/>
                <w:lang w:val="sv-SE" w:eastAsia="zh-CN"/>
              </w:rPr>
              <mc:AlternateContent>
                <mc:Choice Requires="wps">
                  <w:drawing>
                    <wp:anchor distT="45720" distB="45720" distL="114300" distR="114300" simplePos="0" relativeHeight="251662336" behindDoc="0" locked="0" layoutInCell="1" allowOverlap="1" wp14:anchorId="42D4D80C" wp14:editId="27E59B93">
                      <wp:simplePos x="0" y="0"/>
                      <wp:positionH relativeFrom="column">
                        <wp:posOffset>0</wp:posOffset>
                      </wp:positionH>
                      <wp:positionV relativeFrom="paragraph">
                        <wp:posOffset>49894</wp:posOffset>
                      </wp:positionV>
                      <wp:extent cx="2769235"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1404620"/>
                              </a:xfrm>
                              <a:prstGeom prst="rect">
                                <a:avLst/>
                              </a:prstGeom>
                              <a:solidFill>
                                <a:srgbClr val="FFFFFF"/>
                              </a:solidFill>
                              <a:ln w="9525">
                                <a:noFill/>
                                <a:miter lim="800000"/>
                                <a:headEnd/>
                                <a:tailEnd/>
                              </a:ln>
                            </wps:spPr>
                            <wps:txbx>
                              <w:txbxContent>
                                <w:p w14:paraId="3A75F81D" w14:textId="2829CEAD" w:rsidR="00805FED" w:rsidRPr="00805FED" w:rsidRDefault="00805FED" w:rsidP="00805FED">
                                  <w:pPr>
                                    <w:rPr>
                                      <w:rFonts w:eastAsia="MS Mincho" w:cs="Arial"/>
                                      <w:bCs/>
                                      <w:i/>
                                      <w:snapToGrid w:val="0"/>
                                      <w:sz w:val="20"/>
                                      <w:szCs w:val="22"/>
                                      <w:lang w:val="sv-SE" w:eastAsia="ja-JP"/>
                                    </w:rPr>
                                  </w:pPr>
                                  <w:r w:rsidRPr="00805FED">
                                    <w:rPr>
                                      <w:rFonts w:eastAsia="MS Mincho" w:cs="Arial"/>
                                      <w:bCs/>
                                      <w:i/>
                                      <w:snapToGrid w:val="0"/>
                                      <w:sz w:val="20"/>
                                      <w:szCs w:val="22"/>
                                      <w:lang w:val="sv-SE" w:eastAsia="ja-JP"/>
                                    </w:rPr>
                                    <w:t xml:space="preserve">Bild </w:t>
                                  </w:r>
                                  <w:r>
                                    <w:rPr>
                                      <w:rFonts w:eastAsia="MS Mincho" w:cs="Arial"/>
                                      <w:bCs/>
                                      <w:i/>
                                      <w:snapToGrid w:val="0"/>
                                      <w:sz w:val="20"/>
                                      <w:szCs w:val="22"/>
                                      <w:lang w:val="sv-SE" w:eastAsia="ja-JP"/>
                                    </w:rPr>
                                    <w:t>1</w:t>
                                  </w:r>
                                  <w:r w:rsidRPr="00805FED">
                                    <w:rPr>
                                      <w:rFonts w:eastAsia="MS Mincho" w:cs="Arial"/>
                                      <w:bCs/>
                                      <w:i/>
                                      <w:snapToGrid w:val="0"/>
                                      <w:sz w:val="20"/>
                                      <w:szCs w:val="22"/>
                                      <w:lang w:val="sv-SE" w:eastAsia="ja-JP"/>
                                    </w:rPr>
                                    <w:t xml:space="preserve">. </w:t>
                                  </w:r>
                                  <w:r>
                                    <w:rPr>
                                      <w:rFonts w:eastAsia="MS Mincho" w:cs="Arial"/>
                                      <w:bCs/>
                                      <w:i/>
                                      <w:snapToGrid w:val="0"/>
                                      <w:sz w:val="20"/>
                                      <w:szCs w:val="22"/>
                                      <w:lang w:val="sv-SE" w:eastAsia="ja-JP"/>
                                    </w:rPr>
                                    <w:t>Blodprov.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2D4D80C" id="_x0000_t202" coordsize="21600,21600" o:spt="202" path="m,l,21600r21600,l21600,xe">
                      <v:stroke joinstyle="miter"/>
                      <v:path gradientshapeok="t" o:connecttype="rect"/>
                    </v:shapetype>
                    <v:shape id="Text Box 2" o:spid="_x0000_s1026" type="#_x0000_t202" style="position:absolute;margin-left:0;margin-top:3.95pt;width:218.05pt;height:110.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" stroked="f">
                      <v:textbox style="mso-fit-shape-to-text:t">
                        <w:txbxContent>
                          <w:p w14:paraId="3A75F81D" w14:textId="2829CEAD" w:rsidR="00805FED" w:rsidRPr="00805FED" w:rsidRDefault="00805FED" w:rsidP="00805FED">
                            <w:pPr>
                              <w:rPr>
                                <w:rFonts w:eastAsia="MS Mincho" w:cs="Arial"/>
                                <w:bCs/>
                                <w:i/>
                                <w:snapToGrid w:val="0"/>
                                <w:sz w:val="20"/>
                                <w:szCs w:val="22"/>
                                <w:lang w:val="sv-SE" w:eastAsia="ja-JP"/>
                              </w:rPr>
                            </w:pPr>
                            <w:r w:rsidRPr="00805FED">
                              <w:rPr>
                                <w:rFonts w:eastAsia="MS Mincho" w:cs="Arial"/>
                                <w:bCs/>
                                <w:i/>
                                <w:snapToGrid w:val="0"/>
                                <w:sz w:val="20"/>
                                <w:szCs w:val="22"/>
                                <w:lang w:val="sv-SE" w:eastAsia="ja-JP"/>
                              </w:rPr>
                              <w:t xml:space="preserve">Bild </w:t>
                            </w:r>
                            <w:r>
                              <w:rPr>
                                <w:rFonts w:eastAsia="MS Mincho" w:cs="Arial"/>
                                <w:bCs/>
                                <w:i/>
                                <w:snapToGrid w:val="0"/>
                                <w:sz w:val="20"/>
                                <w:szCs w:val="22"/>
                                <w:lang w:val="sv-SE" w:eastAsia="ja-JP"/>
                              </w:rPr>
                              <w:t>1</w:t>
                            </w:r>
                            <w:r w:rsidRPr="00805FED">
                              <w:rPr>
                                <w:rFonts w:eastAsia="MS Mincho" w:cs="Arial"/>
                                <w:bCs/>
                                <w:i/>
                                <w:snapToGrid w:val="0"/>
                                <w:sz w:val="20"/>
                                <w:szCs w:val="22"/>
                                <w:lang w:val="sv-SE" w:eastAsia="ja-JP"/>
                              </w:rPr>
                              <w:t xml:space="preserve">. </w:t>
                            </w:r>
                            <w:r>
                              <w:rPr>
                                <w:rFonts w:eastAsia="MS Mincho" w:cs="Arial"/>
                                <w:bCs/>
                                <w:i/>
                                <w:snapToGrid w:val="0"/>
                                <w:sz w:val="20"/>
                                <w:szCs w:val="22"/>
                                <w:lang w:val="sv-SE" w:eastAsia="ja-JP"/>
                              </w:rPr>
                              <w:t>Blodprov.</w:t>
                            </w:r>
                          </w:p>
                        </w:txbxContent>
                      </v:textbox>
                      <w10:wrap type="square"/>
                    </v:shape>
                  </w:pict>
                </mc:Fallback>
              </mc:AlternateContent>
            </w:r>
          </w:p>
          <w:p w14:paraId="0F260A2A" w14:textId="55B46A82" w:rsidR="00990F7F" w:rsidRPr="00261E9A" w:rsidRDefault="00805FED" w:rsidP="00990F7F">
            <w:pPr>
              <w:rPr>
                <w:b/>
                <w:sz w:val="40"/>
                <w:szCs w:val="40"/>
                <w:lang w:val="sv-SE"/>
              </w:rPr>
            </w:pPr>
            <w:r w:rsidRPr="00805FED">
              <w:rPr>
                <w:b/>
                <w:sz w:val="22"/>
                <w:szCs w:val="22"/>
                <w:lang w:val="sv-SE"/>
              </w:rPr>
              <w:br/>
            </w:r>
            <w:r w:rsidR="00990F7F" w:rsidRPr="00261E9A">
              <w:rPr>
                <w:b/>
                <w:sz w:val="40"/>
                <w:szCs w:val="40"/>
                <w:lang w:val="sv-SE"/>
              </w:rPr>
              <w:t xml:space="preserve">Nytt antikroppstest </w:t>
            </w:r>
            <w:r w:rsidR="00DC776B">
              <w:rPr>
                <w:b/>
                <w:sz w:val="40"/>
                <w:szCs w:val="40"/>
                <w:lang w:val="sv-SE"/>
              </w:rPr>
              <w:t>har hög tillförlitlighet</w:t>
            </w:r>
            <w:r w:rsidR="005E2039">
              <w:rPr>
                <w:b/>
                <w:sz w:val="40"/>
                <w:szCs w:val="40"/>
                <w:lang w:val="sv-SE"/>
              </w:rPr>
              <w:br/>
              <w:t>i att påvisa</w:t>
            </w:r>
            <w:r w:rsidR="00261E9A">
              <w:rPr>
                <w:b/>
                <w:sz w:val="40"/>
                <w:szCs w:val="40"/>
                <w:lang w:val="sv-SE"/>
              </w:rPr>
              <w:t xml:space="preserve"> </w:t>
            </w:r>
            <w:r w:rsidR="00990F7F" w:rsidRPr="00261E9A">
              <w:rPr>
                <w:b/>
                <w:sz w:val="40"/>
                <w:szCs w:val="40"/>
                <w:lang w:val="sv-SE"/>
              </w:rPr>
              <w:t>genomgången</w:t>
            </w:r>
            <w:r w:rsidR="00261E9A" w:rsidRPr="00261E9A">
              <w:rPr>
                <w:b/>
                <w:sz w:val="40"/>
                <w:szCs w:val="40"/>
                <w:lang w:val="sv-SE"/>
              </w:rPr>
              <w:t xml:space="preserve"> </w:t>
            </w:r>
            <w:r w:rsidR="00990F7F" w:rsidRPr="00261E9A">
              <w:rPr>
                <w:b/>
                <w:sz w:val="40"/>
                <w:szCs w:val="40"/>
                <w:lang w:val="sv-SE"/>
              </w:rPr>
              <w:t xml:space="preserve">covid-19-infektion </w:t>
            </w:r>
          </w:p>
          <w:p w14:paraId="416094BF" w14:textId="77777777" w:rsidR="00CB3E59" w:rsidRDefault="00CB3E59" w:rsidP="00990F7F">
            <w:pPr>
              <w:spacing w:line="240" w:lineRule="auto"/>
              <w:rPr>
                <w:b/>
                <w:sz w:val="22"/>
                <w:szCs w:val="22"/>
                <w:lang w:val="sv-SE"/>
              </w:rPr>
            </w:pPr>
          </w:p>
          <w:p w14:paraId="313732A9" w14:textId="0CB367CC" w:rsidR="00990F7F" w:rsidRPr="00990F7F" w:rsidRDefault="00CB3E59" w:rsidP="00990F7F">
            <w:pPr>
              <w:spacing w:line="240" w:lineRule="auto"/>
              <w:rPr>
                <w:b/>
                <w:sz w:val="22"/>
                <w:szCs w:val="22"/>
                <w:lang w:val="sv-SE"/>
              </w:rPr>
            </w:pPr>
            <w:r w:rsidRPr="00990F7F">
              <w:rPr>
                <w:b/>
                <w:sz w:val="22"/>
                <w:szCs w:val="22"/>
                <w:lang w:val="sv-SE"/>
              </w:rPr>
              <w:t xml:space="preserve">Roche </w:t>
            </w:r>
            <w:r>
              <w:rPr>
                <w:b/>
                <w:sz w:val="22"/>
                <w:szCs w:val="22"/>
                <w:lang w:val="sv-SE"/>
              </w:rPr>
              <w:t xml:space="preserve">har utvecklat ett </w:t>
            </w:r>
            <w:r w:rsidR="00990F7F" w:rsidRPr="00990F7F">
              <w:rPr>
                <w:b/>
                <w:sz w:val="22"/>
                <w:szCs w:val="22"/>
                <w:lang w:val="sv-SE"/>
              </w:rPr>
              <w:t>nytt serologiskt test för att påvisa antikroppar hos personer som har varit infekterade av sars-</w:t>
            </w:r>
            <w:r>
              <w:rPr>
                <w:b/>
                <w:sz w:val="22"/>
                <w:szCs w:val="22"/>
                <w:lang w:val="sv-SE"/>
              </w:rPr>
              <w:t>cov-2-</w:t>
            </w:r>
            <w:r w:rsidR="00990F7F" w:rsidRPr="00990F7F">
              <w:rPr>
                <w:b/>
                <w:sz w:val="22"/>
                <w:szCs w:val="22"/>
                <w:lang w:val="sv-SE"/>
              </w:rPr>
              <w:t xml:space="preserve">viruset. </w:t>
            </w:r>
            <w:r w:rsidR="00990F7F">
              <w:rPr>
                <w:b/>
                <w:sz w:val="22"/>
                <w:szCs w:val="22"/>
                <w:lang w:val="sv-SE"/>
              </w:rPr>
              <w:t>Testet</w:t>
            </w:r>
            <w:r w:rsidR="00990F7F" w:rsidRPr="00990F7F">
              <w:rPr>
                <w:b/>
                <w:sz w:val="22"/>
                <w:szCs w:val="22"/>
                <w:lang w:val="sv-SE"/>
              </w:rPr>
              <w:t xml:space="preserve"> </w:t>
            </w:r>
            <w:r w:rsidR="00990F7F">
              <w:rPr>
                <w:b/>
                <w:sz w:val="22"/>
                <w:szCs w:val="22"/>
                <w:lang w:val="sv-SE"/>
              </w:rPr>
              <w:t xml:space="preserve">kan snabbt tas i </w:t>
            </w:r>
            <w:r w:rsidR="003B168B">
              <w:rPr>
                <w:b/>
                <w:sz w:val="22"/>
                <w:szCs w:val="22"/>
                <w:lang w:val="sv-SE"/>
              </w:rPr>
              <w:t>bruk</w:t>
            </w:r>
            <w:r w:rsidR="00990F7F">
              <w:rPr>
                <w:b/>
                <w:sz w:val="22"/>
                <w:szCs w:val="22"/>
                <w:lang w:val="sv-SE"/>
              </w:rPr>
              <w:t xml:space="preserve"> </w:t>
            </w:r>
            <w:r w:rsidR="00103C17">
              <w:rPr>
                <w:b/>
                <w:sz w:val="22"/>
                <w:szCs w:val="22"/>
                <w:lang w:val="sv-SE"/>
              </w:rPr>
              <w:t xml:space="preserve">av hälso- och sjukvården </w:t>
            </w:r>
            <w:r w:rsidR="00990F7F">
              <w:rPr>
                <w:b/>
                <w:sz w:val="22"/>
                <w:szCs w:val="22"/>
                <w:lang w:val="sv-SE"/>
              </w:rPr>
              <w:t>på befintliga laboratorieinstrument</w:t>
            </w:r>
            <w:r>
              <w:rPr>
                <w:b/>
                <w:sz w:val="22"/>
                <w:szCs w:val="22"/>
                <w:lang w:val="sv-SE"/>
              </w:rPr>
              <w:t xml:space="preserve"> </w:t>
            </w:r>
            <w:r w:rsidR="003B168B">
              <w:rPr>
                <w:b/>
                <w:sz w:val="22"/>
                <w:szCs w:val="22"/>
                <w:lang w:val="sv-SE"/>
              </w:rPr>
              <w:t xml:space="preserve">över hela </w:t>
            </w:r>
            <w:r w:rsidRPr="00990F7F">
              <w:rPr>
                <w:b/>
                <w:sz w:val="22"/>
                <w:szCs w:val="22"/>
                <w:lang w:val="sv-SE"/>
              </w:rPr>
              <w:t>Sverige</w:t>
            </w:r>
            <w:r w:rsidR="00990F7F">
              <w:rPr>
                <w:b/>
                <w:sz w:val="22"/>
                <w:szCs w:val="22"/>
                <w:lang w:val="sv-SE"/>
              </w:rPr>
              <w:t>.</w:t>
            </w:r>
            <w:r w:rsidR="00DC776B">
              <w:rPr>
                <w:b/>
                <w:sz w:val="22"/>
                <w:szCs w:val="22"/>
                <w:lang w:val="sv-SE"/>
              </w:rPr>
              <w:t xml:space="preserve"> Antikroppstest kan vara ett viktigt beslutsunderlag för att vidta rätt samhällsåtgärder under pandemin samt för att bygga upp kunskap och beredskap.</w:t>
            </w:r>
            <w:r w:rsidR="00261E9A">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2D9F5DFB" w14:textId="762FCAE1" w:rsidR="00990F7F" w:rsidRPr="00DC776B" w:rsidRDefault="00990F7F" w:rsidP="00990F7F">
            <w:pPr>
              <w:widowControl/>
              <w:shd w:val="clear" w:color="auto" w:fill="FFFFFF"/>
              <w:spacing w:after="150" w:line="240" w:lineRule="auto"/>
              <w:rPr>
                <w:rFonts w:cs="Arial"/>
                <w:color w:val="17313F"/>
                <w:sz w:val="22"/>
                <w:szCs w:val="22"/>
                <w:lang w:val="sv-SE" w:eastAsia="zh-CN"/>
              </w:rPr>
            </w:pPr>
            <w:r>
              <w:rPr>
                <w:rFonts w:cs="Arial"/>
                <w:color w:val="17313F"/>
                <w:sz w:val="22"/>
                <w:szCs w:val="22"/>
                <w:lang w:val="sv-SE" w:eastAsia="zh-CN"/>
              </w:rPr>
              <w:br/>
            </w:r>
            <w:r w:rsidRPr="00990F7F">
              <w:rPr>
                <w:rFonts w:cs="Arial"/>
                <w:color w:val="17313F"/>
                <w:sz w:val="22"/>
                <w:szCs w:val="22"/>
                <w:lang w:val="sv-SE" w:eastAsia="zh-CN"/>
              </w:rPr>
              <w:t>Antikroppstestet</w:t>
            </w:r>
            <w:r w:rsidR="003B168B">
              <w:rPr>
                <w:rFonts w:cs="Arial"/>
                <w:color w:val="17313F"/>
                <w:sz w:val="22"/>
                <w:szCs w:val="22"/>
                <w:lang w:val="sv-SE" w:eastAsia="zh-CN"/>
              </w:rPr>
              <w:t xml:space="preserve">, </w:t>
            </w:r>
            <w:proofErr w:type="spellStart"/>
            <w:r w:rsidRPr="00990F7F">
              <w:rPr>
                <w:color w:val="000000"/>
                <w:sz w:val="22"/>
                <w:szCs w:val="22"/>
                <w:lang w:val="sv-SE"/>
              </w:rPr>
              <w:t>Elecsys</w:t>
            </w:r>
            <w:proofErr w:type="spellEnd"/>
            <w:r w:rsidRPr="00990F7F">
              <w:rPr>
                <w:color w:val="000000"/>
                <w:sz w:val="22"/>
                <w:szCs w:val="22"/>
                <w:lang w:val="sv-SE"/>
              </w:rPr>
              <w:t xml:space="preserve">® Anti-SARS-CoV-2 </w:t>
            </w:r>
            <w:proofErr w:type="spellStart"/>
            <w:r w:rsidRPr="00990F7F">
              <w:rPr>
                <w:color w:val="000000"/>
                <w:sz w:val="22"/>
                <w:szCs w:val="22"/>
                <w:lang w:val="sv-SE"/>
              </w:rPr>
              <w:t>immunoassay</w:t>
            </w:r>
            <w:proofErr w:type="spellEnd"/>
            <w:r w:rsidRPr="00990F7F">
              <w:rPr>
                <w:color w:val="000000"/>
                <w:sz w:val="22"/>
                <w:szCs w:val="22"/>
                <w:lang w:val="sv-SE"/>
              </w:rPr>
              <w:t>,</w:t>
            </w:r>
            <w:r w:rsidRPr="00990F7F">
              <w:rPr>
                <w:rFonts w:cs="Arial"/>
                <w:color w:val="17313F"/>
                <w:sz w:val="22"/>
                <w:szCs w:val="22"/>
                <w:lang w:val="sv-SE" w:eastAsia="zh-CN"/>
              </w:rPr>
              <w:t xml:space="preserve"> är till för att se om en person har utvecklat antikroppar mot sars-c</w:t>
            </w:r>
            <w:r w:rsidR="00CB3E59">
              <w:rPr>
                <w:rFonts w:cs="Arial"/>
                <w:color w:val="17313F"/>
                <w:sz w:val="22"/>
                <w:szCs w:val="22"/>
                <w:lang w:val="sv-SE" w:eastAsia="zh-CN"/>
              </w:rPr>
              <w:t>ov-2, alltså för att se om hen</w:t>
            </w:r>
            <w:r w:rsidRPr="00990F7F">
              <w:rPr>
                <w:rFonts w:cs="Arial"/>
                <w:color w:val="17313F"/>
                <w:sz w:val="22"/>
                <w:szCs w:val="22"/>
                <w:lang w:val="sv-SE" w:eastAsia="zh-CN"/>
              </w:rPr>
              <w:t xml:space="preserve"> </w:t>
            </w:r>
            <w:r w:rsidR="00261E9A">
              <w:rPr>
                <w:rFonts w:cs="Arial"/>
                <w:color w:val="17313F"/>
                <w:sz w:val="22"/>
                <w:szCs w:val="22"/>
                <w:lang w:val="sv-SE" w:eastAsia="zh-CN"/>
              </w:rPr>
              <w:t xml:space="preserve">tidigare </w:t>
            </w:r>
            <w:r w:rsidRPr="00990F7F">
              <w:rPr>
                <w:rFonts w:cs="Arial"/>
                <w:color w:val="17313F"/>
                <w:sz w:val="22"/>
                <w:szCs w:val="22"/>
                <w:lang w:val="sv-SE" w:eastAsia="zh-CN"/>
              </w:rPr>
              <w:t xml:space="preserve">har </w:t>
            </w:r>
            <w:r w:rsidR="00261E9A">
              <w:rPr>
                <w:rFonts w:cs="Arial"/>
                <w:color w:val="17313F"/>
                <w:sz w:val="22"/>
                <w:szCs w:val="22"/>
                <w:lang w:val="sv-SE" w:eastAsia="zh-CN"/>
              </w:rPr>
              <w:t>blivit</w:t>
            </w:r>
            <w:r w:rsidRPr="00990F7F">
              <w:rPr>
                <w:rFonts w:cs="Arial"/>
                <w:color w:val="17313F"/>
                <w:sz w:val="22"/>
                <w:szCs w:val="22"/>
                <w:lang w:val="sv-SE" w:eastAsia="zh-CN"/>
              </w:rPr>
              <w:t xml:space="preserve"> smittad. </w:t>
            </w:r>
            <w:r w:rsidRPr="00DC776B">
              <w:rPr>
                <w:rFonts w:cs="Arial"/>
                <w:color w:val="17313F"/>
                <w:sz w:val="22"/>
                <w:szCs w:val="22"/>
                <w:lang w:val="sv-SE" w:eastAsia="zh-CN"/>
              </w:rPr>
              <w:t>Det är en CE-IVD-märkt laboratorieanalys där antikroppar detekteras från ett blodprov.</w:t>
            </w:r>
            <w:r w:rsidR="00261E9A" w:rsidRPr="00DC776B">
              <w:rPr>
                <w:rFonts w:cs="Arial"/>
                <w:color w:val="17313F"/>
                <w:sz w:val="22"/>
                <w:szCs w:val="22"/>
                <w:lang w:val="sv-SE" w:eastAsia="zh-CN"/>
              </w:rPr>
              <w:t xml:space="preserve"> </w:t>
            </w:r>
          </w:p>
          <w:p w14:paraId="55E51ED4" w14:textId="52059AD5" w:rsidR="00990F7F" w:rsidRPr="00DC776B" w:rsidRDefault="00990F7F" w:rsidP="00990F7F">
            <w:pPr>
              <w:widowControl/>
              <w:shd w:val="clear" w:color="auto" w:fill="FFFFFF"/>
              <w:spacing w:after="150" w:line="240" w:lineRule="auto"/>
              <w:rPr>
                <w:rFonts w:cs="Arial"/>
                <w:color w:val="17313F"/>
                <w:sz w:val="22"/>
                <w:szCs w:val="22"/>
                <w:lang w:val="sv-SE" w:eastAsia="zh-CN"/>
              </w:rPr>
            </w:pPr>
            <w:r w:rsidRPr="00DC776B">
              <w:rPr>
                <w:rFonts w:cs="Arial"/>
                <w:color w:val="17313F"/>
                <w:sz w:val="22"/>
                <w:szCs w:val="22"/>
                <w:lang w:val="sv-SE" w:eastAsia="zh-CN"/>
              </w:rPr>
              <w:t xml:space="preserve">Testet </w:t>
            </w:r>
            <w:r w:rsidR="00DC776B" w:rsidRPr="00DC776B">
              <w:rPr>
                <w:rFonts w:cs="Arial"/>
                <w:color w:val="17313F"/>
                <w:sz w:val="22"/>
                <w:szCs w:val="22"/>
                <w:lang w:val="sv-SE" w:eastAsia="zh-CN"/>
              </w:rPr>
              <w:t xml:space="preserve">är tillförlitligt </w:t>
            </w:r>
            <w:r w:rsidRPr="00DC776B">
              <w:rPr>
                <w:rFonts w:cs="Arial"/>
                <w:color w:val="17313F"/>
                <w:sz w:val="22"/>
                <w:szCs w:val="22"/>
                <w:lang w:val="sv-SE" w:eastAsia="zh-CN"/>
              </w:rPr>
              <w:t xml:space="preserve">både gällande att en person </w:t>
            </w:r>
            <w:r w:rsidR="00DC776B" w:rsidRPr="00DC776B">
              <w:rPr>
                <w:rFonts w:cs="Arial"/>
                <w:color w:val="17313F"/>
                <w:sz w:val="22"/>
                <w:szCs w:val="22"/>
                <w:lang w:val="sv-SE" w:eastAsia="zh-CN"/>
              </w:rPr>
              <w:t>som har antikropp</w:t>
            </w:r>
            <w:r w:rsidR="00DC776B">
              <w:rPr>
                <w:rFonts w:cs="Arial"/>
                <w:color w:val="17313F"/>
                <w:sz w:val="22"/>
                <w:szCs w:val="22"/>
                <w:lang w:val="sv-SE" w:eastAsia="zh-CN"/>
              </w:rPr>
              <w:t>ar</w:t>
            </w:r>
            <w:r w:rsidR="00DC776B" w:rsidRPr="00DC776B">
              <w:rPr>
                <w:rFonts w:cs="Arial"/>
                <w:color w:val="17313F"/>
                <w:sz w:val="22"/>
                <w:szCs w:val="22"/>
                <w:lang w:val="sv-SE" w:eastAsia="zh-CN"/>
              </w:rPr>
              <w:t xml:space="preserve"> </w:t>
            </w:r>
            <w:r w:rsidRPr="00DC776B">
              <w:rPr>
                <w:rFonts w:cs="Arial"/>
                <w:color w:val="17313F"/>
                <w:sz w:val="22"/>
                <w:szCs w:val="22"/>
                <w:lang w:val="sv-SE" w:eastAsia="zh-CN"/>
              </w:rPr>
              <w:t>reagerar positivt på testet (sensitivitet</w:t>
            </w:r>
            <w:r w:rsidR="00DC776B" w:rsidRPr="00DC776B">
              <w:rPr>
                <w:rFonts w:cs="Arial"/>
                <w:color w:val="17313F"/>
                <w:sz w:val="22"/>
                <w:szCs w:val="22"/>
                <w:lang w:val="sv-SE" w:eastAsia="zh-CN"/>
              </w:rPr>
              <w:t xml:space="preserve"> 100% ≥ 14 dagar efter ett positivt svar på PCR-test</w:t>
            </w:r>
            <w:r w:rsidR="00DC776B">
              <w:rPr>
                <w:rFonts w:cs="Arial"/>
                <w:color w:val="17313F"/>
                <w:sz w:val="22"/>
                <w:szCs w:val="22"/>
                <w:lang w:val="sv-SE" w:eastAsia="zh-CN"/>
              </w:rPr>
              <w:t>)</w:t>
            </w:r>
            <w:r w:rsidRPr="00DC776B">
              <w:rPr>
                <w:rFonts w:cs="Arial"/>
                <w:color w:val="17313F"/>
                <w:sz w:val="22"/>
                <w:szCs w:val="22"/>
                <w:lang w:val="sv-SE" w:eastAsia="zh-CN"/>
              </w:rPr>
              <w:t xml:space="preserve"> och att en person som </w:t>
            </w:r>
            <w:r w:rsidR="00DC776B" w:rsidRPr="00DC776B">
              <w:rPr>
                <w:rFonts w:cs="Arial"/>
                <w:color w:val="17313F"/>
                <w:sz w:val="22"/>
                <w:szCs w:val="22"/>
                <w:lang w:val="sv-SE" w:eastAsia="zh-CN"/>
              </w:rPr>
              <w:t>inte har utvecklat antikroppar</w:t>
            </w:r>
            <w:r w:rsidR="003B168B" w:rsidRPr="00DC776B">
              <w:rPr>
                <w:rFonts w:cs="Arial"/>
                <w:color w:val="17313F"/>
                <w:sz w:val="22"/>
                <w:szCs w:val="22"/>
                <w:lang w:val="sv-SE" w:eastAsia="zh-CN"/>
              </w:rPr>
              <w:t xml:space="preserve"> </w:t>
            </w:r>
            <w:r w:rsidRPr="00DC776B">
              <w:rPr>
                <w:rFonts w:cs="Arial"/>
                <w:color w:val="17313F"/>
                <w:sz w:val="22"/>
                <w:szCs w:val="22"/>
                <w:lang w:val="sv-SE" w:eastAsia="zh-CN"/>
              </w:rPr>
              <w:t>reagerar negativt på testet (specificitet</w:t>
            </w:r>
            <w:r w:rsidR="00DC776B" w:rsidRPr="00DC776B">
              <w:rPr>
                <w:rFonts w:cs="Arial"/>
                <w:color w:val="17313F"/>
                <w:sz w:val="22"/>
                <w:szCs w:val="22"/>
                <w:lang w:val="sv-SE" w:eastAsia="zh-CN"/>
              </w:rPr>
              <w:t xml:space="preserve"> på 99,81%</w:t>
            </w:r>
            <w:r w:rsidRPr="00DC776B">
              <w:rPr>
                <w:rFonts w:cs="Arial"/>
                <w:color w:val="17313F"/>
                <w:sz w:val="22"/>
                <w:szCs w:val="22"/>
                <w:lang w:val="sv-SE" w:eastAsia="zh-CN"/>
              </w:rPr>
              <w:t xml:space="preserve">). Under testets utveckling upptäcktes inte några korsreaktioner, det vill säga positiva utslag, på andra </w:t>
            </w:r>
            <w:r w:rsidR="00E93185" w:rsidRPr="00DC776B">
              <w:rPr>
                <w:rFonts w:cs="Arial"/>
                <w:color w:val="17313F"/>
                <w:sz w:val="22"/>
                <w:szCs w:val="22"/>
                <w:lang w:val="sv-SE" w:eastAsia="zh-CN"/>
              </w:rPr>
              <w:t xml:space="preserve">typer av </w:t>
            </w:r>
            <w:r w:rsidR="00DC776B">
              <w:rPr>
                <w:rFonts w:cs="Arial"/>
                <w:color w:val="17313F"/>
                <w:sz w:val="22"/>
                <w:szCs w:val="22"/>
                <w:lang w:val="sv-SE" w:eastAsia="zh-CN"/>
              </w:rPr>
              <w:t xml:space="preserve">vanliga </w:t>
            </w:r>
            <w:r w:rsidR="00E93185" w:rsidRPr="00DC776B">
              <w:rPr>
                <w:rFonts w:cs="Arial"/>
                <w:color w:val="17313F"/>
                <w:sz w:val="22"/>
                <w:szCs w:val="22"/>
                <w:lang w:val="sv-SE" w:eastAsia="zh-CN"/>
              </w:rPr>
              <w:t>coronavirus</w:t>
            </w:r>
            <w:r w:rsidR="00DC776B" w:rsidRPr="00DC776B">
              <w:rPr>
                <w:rFonts w:cs="Arial"/>
                <w:color w:val="17313F"/>
                <w:sz w:val="22"/>
                <w:szCs w:val="22"/>
                <w:lang w:val="sv-SE" w:eastAsia="zh-CN"/>
              </w:rPr>
              <w:t xml:space="preserve"> [1,2]</w:t>
            </w:r>
            <w:r w:rsidRPr="00DC776B">
              <w:rPr>
                <w:rFonts w:cs="Arial"/>
                <w:color w:val="17313F"/>
                <w:sz w:val="22"/>
                <w:szCs w:val="22"/>
                <w:lang w:val="sv-SE" w:eastAsia="zh-CN"/>
              </w:rPr>
              <w:t>.</w:t>
            </w:r>
          </w:p>
          <w:p w14:paraId="6170A468" w14:textId="04CEBAF4" w:rsidR="00990F7F" w:rsidRPr="00990F7F" w:rsidRDefault="00990F7F" w:rsidP="00990F7F">
            <w:pPr>
              <w:pStyle w:val="ListParagraph"/>
              <w:numPr>
                <w:ilvl w:val="0"/>
                <w:numId w:val="24"/>
              </w:numPr>
              <w:shd w:val="clear" w:color="auto" w:fill="FFFFFF"/>
              <w:spacing w:after="150" w:line="240" w:lineRule="auto"/>
              <w:rPr>
                <w:rFonts w:ascii="Minion" w:hAnsi="Minion"/>
                <w:i/>
                <w:color w:val="000000"/>
                <w:lang w:val="sv-SE"/>
              </w:rPr>
            </w:pPr>
            <w:r w:rsidRPr="00990F7F">
              <w:rPr>
                <w:rFonts w:ascii="Minion" w:hAnsi="Minion"/>
                <w:i/>
                <w:color w:val="000000"/>
                <w:lang w:val="sv-SE"/>
              </w:rPr>
              <w:t xml:space="preserve">Kombinationen av både </w:t>
            </w:r>
            <w:r w:rsidR="00E106FF">
              <w:rPr>
                <w:rFonts w:ascii="Minion" w:hAnsi="Minion"/>
                <w:i/>
                <w:color w:val="000000"/>
                <w:lang w:val="sv-SE"/>
              </w:rPr>
              <w:t xml:space="preserve">mycket </w:t>
            </w:r>
            <w:r w:rsidRPr="00990F7F">
              <w:rPr>
                <w:rFonts w:ascii="Minion" w:hAnsi="Minion"/>
                <w:i/>
                <w:color w:val="000000"/>
                <w:lang w:val="sv-SE"/>
              </w:rPr>
              <w:t xml:space="preserve">hög specificitet och sensitivitet ger ett </w:t>
            </w:r>
            <w:r w:rsidR="00DC776B">
              <w:rPr>
                <w:rFonts w:ascii="Minion" w:hAnsi="Minion"/>
                <w:i/>
                <w:color w:val="000000"/>
                <w:lang w:val="sv-SE"/>
              </w:rPr>
              <w:t>pålitligt</w:t>
            </w:r>
            <w:r w:rsidR="00DC776B" w:rsidRPr="00990F7F">
              <w:rPr>
                <w:rFonts w:ascii="Minion" w:hAnsi="Minion"/>
                <w:i/>
                <w:color w:val="000000"/>
                <w:lang w:val="sv-SE"/>
              </w:rPr>
              <w:t xml:space="preserve"> </w:t>
            </w:r>
            <w:r w:rsidRPr="00990F7F">
              <w:rPr>
                <w:rFonts w:ascii="Minion" w:hAnsi="Minion"/>
                <w:i/>
                <w:color w:val="000000"/>
                <w:lang w:val="sv-SE"/>
              </w:rPr>
              <w:t xml:space="preserve">test som kan användas såväl för </w:t>
            </w:r>
            <w:r>
              <w:rPr>
                <w:rFonts w:ascii="Minion" w:hAnsi="Minion"/>
                <w:i/>
                <w:color w:val="000000"/>
                <w:lang w:val="sv-SE"/>
              </w:rPr>
              <w:t xml:space="preserve">att ge svar till </w:t>
            </w:r>
            <w:r w:rsidRPr="00990F7F">
              <w:rPr>
                <w:rFonts w:ascii="Minion" w:hAnsi="Minion"/>
                <w:i/>
                <w:color w:val="000000"/>
                <w:lang w:val="sv-SE"/>
              </w:rPr>
              <w:t>individ</w:t>
            </w:r>
            <w:r>
              <w:rPr>
                <w:rFonts w:ascii="Minion" w:hAnsi="Minion"/>
                <w:i/>
                <w:color w:val="000000"/>
                <w:lang w:val="sv-SE"/>
              </w:rPr>
              <w:t>er</w:t>
            </w:r>
            <w:r w:rsidR="00103C17">
              <w:rPr>
                <w:rFonts w:ascii="Minion" w:hAnsi="Minion"/>
                <w:i/>
                <w:color w:val="000000"/>
                <w:lang w:val="sv-SE"/>
              </w:rPr>
              <w:t xml:space="preserve"> – </w:t>
            </w:r>
            <w:r w:rsidRPr="00990F7F">
              <w:rPr>
                <w:rFonts w:ascii="Minion" w:hAnsi="Minion"/>
                <w:i/>
                <w:color w:val="000000"/>
                <w:lang w:val="sv-SE"/>
              </w:rPr>
              <w:t xml:space="preserve">som </w:t>
            </w:r>
            <w:r>
              <w:rPr>
                <w:rFonts w:ascii="Minion" w:hAnsi="Minion"/>
                <w:i/>
                <w:color w:val="000000"/>
                <w:lang w:val="sv-SE"/>
              </w:rPr>
              <w:t xml:space="preserve">för att </w:t>
            </w:r>
            <w:r w:rsidR="00CB3E59">
              <w:rPr>
                <w:rFonts w:ascii="Minion" w:hAnsi="Minion"/>
                <w:i/>
                <w:color w:val="000000"/>
                <w:lang w:val="sv-SE"/>
              </w:rPr>
              <w:t>titta på</w:t>
            </w:r>
            <w:r>
              <w:rPr>
                <w:rFonts w:ascii="Minion" w:hAnsi="Minion"/>
                <w:i/>
                <w:color w:val="000000"/>
                <w:lang w:val="sv-SE"/>
              </w:rPr>
              <w:t xml:space="preserve"> den större bilden, såsom </w:t>
            </w:r>
            <w:r w:rsidR="00CB3E59">
              <w:rPr>
                <w:rFonts w:ascii="Minion" w:hAnsi="Minion"/>
                <w:i/>
                <w:color w:val="000000"/>
                <w:lang w:val="sv-SE"/>
              </w:rPr>
              <w:t xml:space="preserve">på </w:t>
            </w:r>
            <w:r>
              <w:rPr>
                <w:rFonts w:ascii="Minion" w:hAnsi="Minion"/>
                <w:i/>
                <w:color w:val="000000"/>
                <w:lang w:val="sv-SE"/>
              </w:rPr>
              <w:t>förekomsten på en arbetsplats</w:t>
            </w:r>
            <w:r w:rsidR="002D20FC">
              <w:rPr>
                <w:rFonts w:ascii="Minion" w:hAnsi="Minion"/>
                <w:i/>
                <w:color w:val="000000"/>
                <w:lang w:val="sv-SE"/>
              </w:rPr>
              <w:t xml:space="preserve"> i vården</w:t>
            </w:r>
            <w:r w:rsidR="00583E9A">
              <w:rPr>
                <w:rFonts w:ascii="Minion" w:hAnsi="Minion"/>
                <w:i/>
                <w:color w:val="000000"/>
                <w:lang w:val="sv-SE"/>
              </w:rPr>
              <w:t>,</w:t>
            </w:r>
            <w:r>
              <w:rPr>
                <w:rFonts w:ascii="Minion" w:hAnsi="Minion"/>
                <w:i/>
                <w:color w:val="000000"/>
                <w:lang w:val="sv-SE"/>
              </w:rPr>
              <w:t xml:space="preserve"> eller prevalensen i en region eller </w:t>
            </w:r>
            <w:r w:rsidR="00CB3E59">
              <w:rPr>
                <w:rFonts w:ascii="Minion" w:hAnsi="Minion"/>
                <w:i/>
                <w:color w:val="000000"/>
                <w:lang w:val="sv-SE"/>
              </w:rPr>
              <w:t>hela landet</w:t>
            </w:r>
            <w:r w:rsidRPr="00990F7F">
              <w:rPr>
                <w:rFonts w:ascii="Minion" w:hAnsi="Minion"/>
                <w:i/>
                <w:color w:val="000000"/>
                <w:lang w:val="sv-SE"/>
              </w:rPr>
              <w:t xml:space="preserve">, säger Magnus Göransson, vd på Roche </w:t>
            </w:r>
            <w:proofErr w:type="spellStart"/>
            <w:r w:rsidRPr="00990F7F">
              <w:rPr>
                <w:rFonts w:ascii="Minion" w:hAnsi="Minion"/>
                <w:i/>
                <w:color w:val="000000"/>
                <w:lang w:val="sv-SE"/>
              </w:rPr>
              <w:t>Diagnostics</w:t>
            </w:r>
            <w:proofErr w:type="spellEnd"/>
            <w:r w:rsidRPr="00990F7F">
              <w:rPr>
                <w:rFonts w:ascii="Minion" w:hAnsi="Minion"/>
                <w:i/>
                <w:color w:val="000000"/>
                <w:lang w:val="sv-SE"/>
              </w:rPr>
              <w:t xml:space="preserve"> i Sverige.</w:t>
            </w:r>
          </w:p>
          <w:p w14:paraId="39600B1D" w14:textId="77777777" w:rsidR="00990F7F" w:rsidRDefault="00261E9A" w:rsidP="00990F7F">
            <w:pPr>
              <w:widowControl/>
              <w:shd w:val="clear" w:color="auto" w:fill="FFFFFF"/>
              <w:spacing w:after="150" w:line="240" w:lineRule="auto"/>
              <w:rPr>
                <w:color w:val="000000"/>
                <w:sz w:val="22"/>
                <w:szCs w:val="22"/>
                <w:lang w:val="sv-SE"/>
              </w:rPr>
            </w:pPr>
            <w:r>
              <w:rPr>
                <w:noProof/>
                <w:lang w:val="sv-SE" w:eastAsia="zh-CN"/>
              </w:rPr>
              <w:lastRenderedPageBreak/>
              <w:drawing>
                <wp:anchor distT="0" distB="0" distL="114300" distR="114300" simplePos="0" relativeHeight="251658240" behindDoc="0" locked="0" layoutInCell="1" allowOverlap="1" wp14:anchorId="6629CB03" wp14:editId="6C5E228E">
                  <wp:simplePos x="0" y="0"/>
                  <wp:positionH relativeFrom="column">
                    <wp:posOffset>3413125</wp:posOffset>
                  </wp:positionH>
                  <wp:positionV relativeFrom="paragraph">
                    <wp:posOffset>59690</wp:posOffset>
                  </wp:positionV>
                  <wp:extent cx="2701290" cy="1516380"/>
                  <wp:effectExtent l="0" t="0" r="3810" b="7620"/>
                  <wp:wrapSquare wrapText="bothSides"/>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1290" cy="151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3B168B">
              <w:rPr>
                <w:color w:val="000000"/>
                <w:sz w:val="22"/>
                <w:szCs w:val="22"/>
                <w:lang w:val="sv-SE"/>
              </w:rPr>
              <w:t>Testet</w:t>
            </w:r>
            <w:r w:rsidR="005E2039">
              <w:rPr>
                <w:color w:val="000000"/>
                <w:sz w:val="22"/>
                <w:szCs w:val="22"/>
                <w:lang w:val="sv-SE"/>
              </w:rPr>
              <w:t xml:space="preserve"> kan köras på Roches </w:t>
            </w:r>
            <w:r w:rsidR="00990F7F" w:rsidRPr="00990F7F">
              <w:rPr>
                <w:color w:val="000000"/>
                <w:sz w:val="22"/>
                <w:szCs w:val="22"/>
                <w:lang w:val="sv-SE"/>
              </w:rPr>
              <w:t>immunkemiplattformar (</w:t>
            </w:r>
            <w:proofErr w:type="spellStart"/>
            <w:r w:rsidR="00990F7F" w:rsidRPr="00990F7F">
              <w:rPr>
                <w:color w:val="000000"/>
                <w:sz w:val="22"/>
                <w:szCs w:val="22"/>
                <w:lang w:val="sv-SE"/>
              </w:rPr>
              <w:t>cobas</w:t>
            </w:r>
            <w:proofErr w:type="spellEnd"/>
            <w:r w:rsidR="00990F7F" w:rsidRPr="00990F7F">
              <w:rPr>
                <w:color w:val="000000"/>
                <w:sz w:val="22"/>
                <w:szCs w:val="22"/>
                <w:lang w:val="sv-SE"/>
              </w:rPr>
              <w:t xml:space="preserve"> e 411, e 601, e 602 och e 801).</w:t>
            </w:r>
            <w:r w:rsidR="00990F7F" w:rsidRPr="00990F7F">
              <w:rPr>
                <w:rFonts w:eastAsia="MS Mincho" w:cs="Arial"/>
                <w:b/>
                <w:bCs/>
                <w:snapToGrid w:val="0"/>
                <w:sz w:val="22"/>
                <w:szCs w:val="22"/>
                <w:lang w:val="sv-SE" w:eastAsia="ja-JP"/>
              </w:rPr>
              <w:t xml:space="preserve"> </w:t>
            </w:r>
            <w:r w:rsidR="00990F7F" w:rsidRPr="00990F7F">
              <w:rPr>
                <w:color w:val="000000"/>
                <w:sz w:val="22"/>
                <w:szCs w:val="22"/>
                <w:lang w:val="sv-SE"/>
              </w:rPr>
              <w:t>Analysinstrument av den här typen finns idag i klinisk drift på sjukhuslaboratorier i de flesta svenska regioner.</w:t>
            </w:r>
          </w:p>
          <w:p w14:paraId="34972F81" w14:textId="1817F650" w:rsidR="00990F7F" w:rsidRPr="00261E9A" w:rsidRDefault="00805FED" w:rsidP="00990F7F">
            <w:pPr>
              <w:pStyle w:val="ListParagraph"/>
              <w:numPr>
                <w:ilvl w:val="0"/>
                <w:numId w:val="24"/>
              </w:numPr>
              <w:shd w:val="clear" w:color="auto" w:fill="FFFFFF"/>
              <w:spacing w:after="150" w:line="240" w:lineRule="auto"/>
              <w:rPr>
                <w:rFonts w:ascii="Minion" w:hAnsi="Minion"/>
                <w:i/>
                <w:color w:val="000000"/>
                <w:lang w:val="sv-SE"/>
              </w:rPr>
            </w:pPr>
            <w:r w:rsidRPr="00805FED">
              <w:rPr>
                <w:rFonts w:ascii="Minion" w:hAnsi="Minion"/>
                <w:i/>
                <w:noProof/>
                <w:color w:val="000000"/>
                <w:lang w:val="sv-SE" w:eastAsia="zh-CN"/>
              </w:rPr>
              <mc:AlternateContent>
                <mc:Choice Requires="wps">
                  <w:drawing>
                    <wp:anchor distT="45720" distB="45720" distL="114300" distR="114300" simplePos="0" relativeHeight="251660288" behindDoc="0" locked="0" layoutInCell="1" allowOverlap="1" wp14:anchorId="6A5121F1" wp14:editId="085322E1">
                      <wp:simplePos x="0" y="0"/>
                      <wp:positionH relativeFrom="column">
                        <wp:posOffset>3341518</wp:posOffset>
                      </wp:positionH>
                      <wp:positionV relativeFrom="paragraph">
                        <wp:posOffset>784279</wp:posOffset>
                      </wp:positionV>
                      <wp:extent cx="276923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1404620"/>
                              </a:xfrm>
                              <a:prstGeom prst="rect">
                                <a:avLst/>
                              </a:prstGeom>
                              <a:solidFill>
                                <a:srgbClr val="FFFFFF"/>
                              </a:solidFill>
                              <a:ln w="9525">
                                <a:noFill/>
                                <a:miter lim="800000"/>
                                <a:headEnd/>
                                <a:tailEnd/>
                              </a:ln>
                            </wps:spPr>
                            <wps:txbx>
                              <w:txbxContent>
                                <w:p w14:paraId="6653EEAC" w14:textId="329F31B8" w:rsidR="00805FED" w:rsidRPr="00805FED" w:rsidRDefault="00805FED">
                                  <w:pPr>
                                    <w:rPr>
                                      <w:rFonts w:eastAsia="MS Mincho" w:cs="Arial"/>
                                      <w:bCs/>
                                      <w:i/>
                                      <w:snapToGrid w:val="0"/>
                                      <w:sz w:val="20"/>
                                      <w:szCs w:val="22"/>
                                      <w:lang w:val="sv-SE" w:eastAsia="ja-JP"/>
                                    </w:rPr>
                                  </w:pPr>
                                  <w:r w:rsidRPr="00805FED">
                                    <w:rPr>
                                      <w:rFonts w:eastAsia="MS Mincho" w:cs="Arial"/>
                                      <w:bCs/>
                                      <w:i/>
                                      <w:snapToGrid w:val="0"/>
                                      <w:sz w:val="20"/>
                                      <w:szCs w:val="22"/>
                                      <w:lang w:val="sv-SE" w:eastAsia="ja-JP"/>
                                    </w:rPr>
                                    <w:t>Bild 2. Antikroppstestning.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5121F1" id="_x0000_s1027" type="#_x0000_t202" style="position:absolute;left:0;text-align:left;margin-left:263.1pt;margin-top:61.75pt;width:218.0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" stroked="f">
                      <v:textbox style="mso-fit-shape-to-text:t">
                        <w:txbxContent>
                          <w:p w14:paraId="6653EEAC" w14:textId="329F31B8" w:rsidR="00805FED" w:rsidRPr="00805FED" w:rsidRDefault="00805FED">
                            <w:pPr>
                              <w:rPr>
                                <w:rFonts w:eastAsia="MS Mincho" w:cs="Arial"/>
                                <w:bCs/>
                                <w:i/>
                                <w:snapToGrid w:val="0"/>
                                <w:sz w:val="20"/>
                                <w:szCs w:val="22"/>
                                <w:lang w:val="sv-SE" w:eastAsia="ja-JP"/>
                              </w:rPr>
                            </w:pPr>
                            <w:r w:rsidRPr="00805FED">
                              <w:rPr>
                                <w:rFonts w:eastAsia="MS Mincho" w:cs="Arial"/>
                                <w:bCs/>
                                <w:i/>
                                <w:snapToGrid w:val="0"/>
                                <w:sz w:val="20"/>
                                <w:szCs w:val="22"/>
                                <w:lang w:val="sv-SE" w:eastAsia="ja-JP"/>
                              </w:rPr>
                              <w:t>Bild 2. Antikroppstestning.</w:t>
                            </w:r>
                          </w:p>
                        </w:txbxContent>
                      </v:textbox>
                      <w10:wrap type="square"/>
                    </v:shape>
                  </w:pict>
                </mc:Fallback>
              </mc:AlternateContent>
            </w:r>
            <w:r w:rsidR="00990F7F" w:rsidRPr="00261E9A">
              <w:rPr>
                <w:rFonts w:ascii="Minion" w:hAnsi="Minion"/>
                <w:i/>
                <w:color w:val="000000"/>
                <w:lang w:val="sv-SE"/>
              </w:rPr>
              <w:t xml:space="preserve">Det har varit stort intresse från sjukhuslaboratorierna för att sätta upp den här </w:t>
            </w:r>
            <w:r w:rsidR="00CB3E59" w:rsidRPr="00261E9A">
              <w:rPr>
                <w:rFonts w:ascii="Minion" w:hAnsi="Minion"/>
                <w:i/>
                <w:color w:val="000000"/>
                <w:lang w:val="sv-SE"/>
              </w:rPr>
              <w:t>analys</w:t>
            </w:r>
            <w:r w:rsidR="00990F7F" w:rsidRPr="00261E9A">
              <w:rPr>
                <w:rFonts w:ascii="Minion" w:hAnsi="Minion"/>
                <w:i/>
                <w:color w:val="000000"/>
                <w:lang w:val="sv-SE"/>
              </w:rPr>
              <w:t xml:space="preserve">metoden. De första beställningarna kom </w:t>
            </w:r>
            <w:r w:rsidR="004411D3">
              <w:rPr>
                <w:rFonts w:ascii="Minion" w:hAnsi="Minion"/>
                <w:i/>
                <w:color w:val="000000"/>
                <w:lang w:val="sv-SE"/>
              </w:rPr>
              <w:t>i slutet av april</w:t>
            </w:r>
            <w:r w:rsidR="00103C17">
              <w:rPr>
                <w:rFonts w:ascii="Minion" w:hAnsi="Minion"/>
                <w:i/>
                <w:color w:val="000000"/>
                <w:lang w:val="sv-SE"/>
              </w:rPr>
              <w:t xml:space="preserve">, </w:t>
            </w:r>
            <w:r w:rsidR="004411D3">
              <w:rPr>
                <w:rFonts w:ascii="Minion" w:hAnsi="Minion"/>
                <w:i/>
                <w:color w:val="000000"/>
                <w:lang w:val="sv-SE"/>
              </w:rPr>
              <w:t>direkt</w:t>
            </w:r>
            <w:r w:rsidR="00990F7F" w:rsidRPr="00261E9A">
              <w:rPr>
                <w:rFonts w:ascii="Minion" w:hAnsi="Minion"/>
                <w:i/>
                <w:color w:val="000000"/>
                <w:lang w:val="sv-SE"/>
              </w:rPr>
              <w:t xml:space="preserve"> efter att testet CE-IVD-märktes och därmed kunde börja säljas, säger Magnus Göransson.</w:t>
            </w:r>
          </w:p>
          <w:p w14:paraId="270624C8" w14:textId="751B9D8F" w:rsidR="003833A2" w:rsidRDefault="003833A2" w:rsidP="00990F7F">
            <w:pPr>
              <w:widowControl/>
              <w:shd w:val="clear" w:color="auto" w:fill="FFFFFF"/>
              <w:spacing w:after="150" w:line="240" w:lineRule="auto"/>
              <w:rPr>
                <w:rFonts w:cs="Arial"/>
                <w:color w:val="17313F"/>
                <w:sz w:val="22"/>
                <w:szCs w:val="22"/>
                <w:lang w:val="sv-SE" w:eastAsia="zh-CN"/>
              </w:rPr>
            </w:pPr>
            <w:r w:rsidRPr="00990F7F">
              <w:rPr>
                <w:rFonts w:cs="Arial"/>
                <w:color w:val="17313F"/>
                <w:sz w:val="22"/>
                <w:szCs w:val="22"/>
                <w:lang w:val="sv-SE" w:eastAsia="zh-CN"/>
              </w:rPr>
              <w:t>Vi vet idag inte hur länge antikropparna finns kvar efter sars-cov-2-infektion eller hur väl de skyddar oss från att bli smittade och sjuka i covid-19</w:t>
            </w:r>
            <w:r w:rsidR="00E33BBF">
              <w:rPr>
                <w:rFonts w:cs="Arial"/>
                <w:color w:val="17313F"/>
                <w:sz w:val="22"/>
                <w:szCs w:val="22"/>
                <w:lang w:val="sv-SE" w:eastAsia="zh-CN"/>
              </w:rPr>
              <w:t xml:space="preserve"> på nytt</w:t>
            </w:r>
            <w:r w:rsidR="00990F7F">
              <w:rPr>
                <w:rFonts w:cs="Arial"/>
                <w:color w:val="17313F"/>
                <w:sz w:val="22"/>
                <w:szCs w:val="22"/>
                <w:lang w:val="sv-SE" w:eastAsia="zh-CN"/>
              </w:rPr>
              <w:t xml:space="preserve"> [</w:t>
            </w:r>
            <w:r w:rsidR="003B168B">
              <w:rPr>
                <w:rFonts w:cs="Arial"/>
                <w:color w:val="17313F"/>
                <w:sz w:val="22"/>
                <w:szCs w:val="22"/>
                <w:lang w:val="sv-SE" w:eastAsia="zh-CN"/>
              </w:rPr>
              <w:t>3</w:t>
            </w:r>
            <w:r w:rsidR="00990F7F">
              <w:rPr>
                <w:rFonts w:cs="Arial"/>
                <w:color w:val="17313F"/>
                <w:sz w:val="22"/>
                <w:szCs w:val="22"/>
                <w:lang w:val="sv-SE" w:eastAsia="zh-CN"/>
              </w:rPr>
              <w:t>]</w:t>
            </w:r>
            <w:r w:rsidRPr="00990F7F">
              <w:rPr>
                <w:rFonts w:cs="Arial"/>
                <w:color w:val="17313F"/>
                <w:sz w:val="22"/>
                <w:szCs w:val="22"/>
                <w:lang w:val="sv-SE" w:eastAsia="zh-CN"/>
              </w:rPr>
              <w:t>. Därför behövs nu epidem</w:t>
            </w:r>
            <w:r w:rsidR="00990F7F">
              <w:rPr>
                <w:rFonts w:cs="Arial"/>
                <w:color w:val="17313F"/>
                <w:sz w:val="22"/>
                <w:szCs w:val="22"/>
                <w:lang w:val="sv-SE" w:eastAsia="zh-CN"/>
              </w:rPr>
              <w:t>i</w:t>
            </w:r>
            <w:r w:rsidRPr="00990F7F">
              <w:rPr>
                <w:rFonts w:cs="Arial"/>
                <w:color w:val="17313F"/>
                <w:sz w:val="22"/>
                <w:szCs w:val="22"/>
                <w:lang w:val="sv-SE" w:eastAsia="zh-CN"/>
              </w:rPr>
              <w:t>ologiska studier med serologiska prov och antikroppstester som underlag. Sådana befolknings</w:t>
            </w:r>
            <w:r w:rsidR="003B168B">
              <w:rPr>
                <w:rFonts w:cs="Arial"/>
                <w:color w:val="17313F"/>
                <w:sz w:val="22"/>
                <w:szCs w:val="22"/>
                <w:lang w:val="sv-SE" w:eastAsia="zh-CN"/>
              </w:rPr>
              <w:t>undersökningar</w:t>
            </w:r>
            <w:r w:rsidRPr="00990F7F">
              <w:rPr>
                <w:rFonts w:cs="Arial"/>
                <w:color w:val="17313F"/>
                <w:sz w:val="22"/>
                <w:szCs w:val="22"/>
                <w:lang w:val="sv-SE" w:eastAsia="zh-CN"/>
              </w:rPr>
              <w:t xml:space="preserve"> har </w:t>
            </w:r>
            <w:r w:rsidR="003B168B">
              <w:rPr>
                <w:rFonts w:cs="Arial"/>
                <w:color w:val="17313F"/>
                <w:sz w:val="22"/>
                <w:szCs w:val="22"/>
                <w:lang w:val="sv-SE" w:eastAsia="zh-CN"/>
              </w:rPr>
              <w:t>nyligen</w:t>
            </w:r>
            <w:r w:rsidRPr="00990F7F">
              <w:rPr>
                <w:rFonts w:cs="Arial"/>
                <w:color w:val="17313F"/>
                <w:sz w:val="22"/>
                <w:szCs w:val="22"/>
                <w:lang w:val="sv-SE" w:eastAsia="zh-CN"/>
              </w:rPr>
              <w:t xml:space="preserve"> bland annat initierats av Folkhälsomyndigheten i Sverige</w:t>
            </w:r>
            <w:r w:rsidR="003B168B">
              <w:rPr>
                <w:rFonts w:cs="Arial"/>
                <w:color w:val="17313F"/>
                <w:sz w:val="22"/>
                <w:szCs w:val="22"/>
                <w:lang w:val="sv-SE" w:eastAsia="zh-CN"/>
              </w:rPr>
              <w:t xml:space="preserve"> [4]</w:t>
            </w:r>
            <w:r w:rsidRPr="00990F7F">
              <w:rPr>
                <w:rFonts w:cs="Arial"/>
                <w:color w:val="17313F"/>
                <w:sz w:val="22"/>
                <w:szCs w:val="22"/>
                <w:lang w:val="sv-SE" w:eastAsia="zh-CN"/>
              </w:rPr>
              <w:t>.</w:t>
            </w:r>
          </w:p>
          <w:p w14:paraId="31BDD9FC" w14:textId="41FF5108" w:rsidR="00022759" w:rsidRDefault="003833A2" w:rsidP="00022759">
            <w:pPr>
              <w:widowControl/>
              <w:shd w:val="clear" w:color="auto" w:fill="FFFFFF"/>
              <w:spacing w:after="150" w:line="240" w:lineRule="auto"/>
              <w:rPr>
                <w:sz w:val="22"/>
                <w:szCs w:val="22"/>
                <w:lang w:val="sv-SE"/>
              </w:rPr>
            </w:pPr>
            <w:r w:rsidRPr="00990F7F">
              <w:rPr>
                <w:rFonts w:cs="Arial"/>
                <w:color w:val="17313F"/>
                <w:sz w:val="22"/>
                <w:szCs w:val="22"/>
                <w:lang w:val="sv-SE" w:eastAsia="zh-CN"/>
              </w:rPr>
              <w:t>Den 30 april 2020 publicerade Folkhälsomyndigheten, på uppdrag av regeringen, en uppdaterad nationell  strate</w:t>
            </w:r>
            <w:r w:rsidR="003B168B">
              <w:rPr>
                <w:rFonts w:cs="Arial"/>
                <w:color w:val="17313F"/>
                <w:sz w:val="22"/>
                <w:szCs w:val="22"/>
                <w:lang w:val="sv-SE" w:eastAsia="zh-CN"/>
              </w:rPr>
              <w:t>gi för diagnostik av covid-19 [4</w:t>
            </w:r>
            <w:r w:rsidRPr="00990F7F">
              <w:rPr>
                <w:rFonts w:cs="Arial"/>
                <w:color w:val="17313F"/>
                <w:sz w:val="22"/>
                <w:szCs w:val="22"/>
                <w:lang w:val="sv-SE" w:eastAsia="zh-CN"/>
              </w:rPr>
              <w:t xml:space="preserve">]. </w:t>
            </w:r>
            <w:r w:rsidR="00990F7F" w:rsidRPr="00990F7F">
              <w:rPr>
                <w:sz w:val="22"/>
                <w:szCs w:val="22"/>
                <w:lang w:val="sv-SE"/>
              </w:rPr>
              <w:t>I strategin konstaterades att mål</w:t>
            </w:r>
            <w:r w:rsidR="003B168B">
              <w:rPr>
                <w:sz w:val="22"/>
                <w:szCs w:val="22"/>
                <w:lang w:val="sv-SE"/>
              </w:rPr>
              <w:t>et för Sverige</w:t>
            </w:r>
            <w:r w:rsidR="00990F7F" w:rsidRPr="00990F7F">
              <w:rPr>
                <w:sz w:val="22"/>
                <w:szCs w:val="22"/>
                <w:lang w:val="sv-SE"/>
              </w:rPr>
              <w:t xml:space="preserve"> </w:t>
            </w:r>
            <w:r w:rsidR="003B168B">
              <w:rPr>
                <w:sz w:val="22"/>
                <w:szCs w:val="22"/>
                <w:lang w:val="sv-SE"/>
              </w:rPr>
              <w:t>är</w:t>
            </w:r>
            <w:r w:rsidR="00990F7F">
              <w:rPr>
                <w:sz w:val="22"/>
                <w:szCs w:val="22"/>
                <w:lang w:val="sv-SE"/>
              </w:rPr>
              <w:t xml:space="preserve"> en</w:t>
            </w:r>
            <w:r w:rsidR="00990F7F" w:rsidRPr="00990F7F">
              <w:rPr>
                <w:sz w:val="22"/>
                <w:szCs w:val="22"/>
                <w:lang w:val="sv-SE"/>
              </w:rPr>
              <w:t xml:space="preserve"> säkrad tillgång till serologiska tester av hög kvalitet</w:t>
            </w:r>
            <w:r w:rsidR="00990F7F">
              <w:rPr>
                <w:sz w:val="22"/>
                <w:szCs w:val="22"/>
                <w:lang w:val="sv-SE"/>
              </w:rPr>
              <w:t xml:space="preserve"> för </w:t>
            </w:r>
            <w:r w:rsidR="00990F7F" w:rsidRPr="00990F7F">
              <w:rPr>
                <w:sz w:val="22"/>
                <w:szCs w:val="22"/>
                <w:lang w:val="sv-SE"/>
              </w:rPr>
              <w:t>möjlighet att påvisa genomgången infektion</w:t>
            </w:r>
            <w:r w:rsidR="00990F7F">
              <w:rPr>
                <w:sz w:val="22"/>
                <w:szCs w:val="22"/>
                <w:lang w:val="sv-SE"/>
              </w:rPr>
              <w:t xml:space="preserve"> och</w:t>
            </w:r>
            <w:r w:rsidR="00990F7F" w:rsidRPr="00990F7F">
              <w:rPr>
                <w:sz w:val="22"/>
                <w:szCs w:val="22"/>
                <w:lang w:val="sv-SE"/>
              </w:rPr>
              <w:t xml:space="preserve"> skydd mot återinfektion framför</w:t>
            </w:r>
            <w:r w:rsidR="00990F7F">
              <w:rPr>
                <w:sz w:val="22"/>
                <w:szCs w:val="22"/>
                <w:lang w:val="sv-SE"/>
              </w:rPr>
              <w:t xml:space="preserve"> a</w:t>
            </w:r>
            <w:r w:rsidR="00990F7F" w:rsidRPr="00990F7F">
              <w:rPr>
                <w:sz w:val="22"/>
                <w:szCs w:val="22"/>
                <w:lang w:val="sv-SE"/>
              </w:rPr>
              <w:t xml:space="preserve">llt hos personal inom sjukvård och omsorg och </w:t>
            </w:r>
            <w:r w:rsidR="004411D3">
              <w:rPr>
                <w:sz w:val="22"/>
                <w:szCs w:val="22"/>
                <w:lang w:val="sv-SE"/>
              </w:rPr>
              <w:t xml:space="preserve">andra </w:t>
            </w:r>
            <w:r w:rsidR="00990F7F" w:rsidRPr="00990F7F">
              <w:rPr>
                <w:sz w:val="22"/>
                <w:szCs w:val="22"/>
                <w:lang w:val="sv-SE"/>
              </w:rPr>
              <w:t>samhällsviktig</w:t>
            </w:r>
            <w:r w:rsidR="00990F7F">
              <w:rPr>
                <w:sz w:val="22"/>
                <w:szCs w:val="22"/>
                <w:lang w:val="sv-SE"/>
              </w:rPr>
              <w:t>a grupper</w:t>
            </w:r>
            <w:r w:rsidR="00990F7F" w:rsidRPr="00990F7F">
              <w:rPr>
                <w:sz w:val="22"/>
                <w:szCs w:val="22"/>
                <w:lang w:val="sv-SE"/>
              </w:rPr>
              <w:t xml:space="preserve">. </w:t>
            </w:r>
          </w:p>
          <w:p w14:paraId="5B605D68" w14:textId="30E61703" w:rsidR="00990F7F" w:rsidRPr="00990F7F" w:rsidRDefault="00990F7F" w:rsidP="004411D3">
            <w:pPr>
              <w:widowControl/>
              <w:shd w:val="clear" w:color="auto" w:fill="FFFFFF"/>
              <w:spacing w:after="150" w:line="240" w:lineRule="auto"/>
              <w:rPr>
                <w:color w:val="17313F"/>
                <w:sz w:val="22"/>
                <w:szCs w:val="22"/>
                <w:shd w:val="clear" w:color="auto" w:fill="FFFFFF"/>
                <w:lang w:val="sv-SE"/>
              </w:rPr>
            </w:pPr>
            <w:r w:rsidRPr="00990F7F">
              <w:rPr>
                <w:color w:val="17313F"/>
                <w:sz w:val="22"/>
                <w:szCs w:val="22"/>
                <w:shd w:val="clear" w:color="auto" w:fill="FFFFFF"/>
                <w:lang w:val="sv-SE"/>
              </w:rPr>
              <w:t xml:space="preserve">Roche planerar för att det </w:t>
            </w:r>
            <w:r>
              <w:rPr>
                <w:color w:val="17313F"/>
                <w:sz w:val="22"/>
                <w:szCs w:val="22"/>
                <w:shd w:val="clear" w:color="auto" w:fill="FFFFFF"/>
                <w:lang w:val="sv-SE"/>
              </w:rPr>
              <w:t xml:space="preserve">framöver </w:t>
            </w:r>
            <w:r w:rsidRPr="00990F7F">
              <w:rPr>
                <w:color w:val="17313F"/>
                <w:sz w:val="22"/>
                <w:szCs w:val="22"/>
                <w:shd w:val="clear" w:color="auto" w:fill="FFFFFF"/>
                <w:lang w:val="sv-SE"/>
              </w:rPr>
              <w:t xml:space="preserve">kan bli en hög global efterfrågan på detta test och sätter upp en storskalig produktion på många miljoner test per </w:t>
            </w:r>
            <w:r w:rsidR="004411D3">
              <w:rPr>
                <w:color w:val="17313F"/>
                <w:sz w:val="22"/>
                <w:szCs w:val="22"/>
                <w:shd w:val="clear" w:color="auto" w:fill="FFFFFF"/>
                <w:lang w:val="sv-SE"/>
              </w:rPr>
              <w:t>vecka</w:t>
            </w:r>
            <w:r w:rsidRPr="00990F7F">
              <w:rPr>
                <w:color w:val="17313F"/>
                <w:sz w:val="22"/>
                <w:szCs w:val="22"/>
                <w:shd w:val="clear" w:color="auto" w:fill="FFFFFF"/>
                <w:lang w:val="sv-SE"/>
              </w:rPr>
              <w:t xml:space="preserve">. Produktionen kommer dock att skalas upp successivt. De första </w:t>
            </w:r>
            <w:r w:rsidR="00DC776B" w:rsidRPr="00990F7F">
              <w:rPr>
                <w:color w:val="17313F"/>
                <w:sz w:val="22"/>
                <w:szCs w:val="22"/>
                <w:shd w:val="clear" w:color="auto" w:fill="FFFFFF"/>
                <w:lang w:val="sv-SE"/>
              </w:rPr>
              <w:t>test</w:t>
            </w:r>
            <w:r w:rsidR="00DC776B">
              <w:rPr>
                <w:color w:val="17313F"/>
                <w:sz w:val="22"/>
                <w:szCs w:val="22"/>
                <w:shd w:val="clear" w:color="auto" w:fill="FFFFFF"/>
                <w:lang w:val="sv-SE"/>
              </w:rPr>
              <w:t>en</w:t>
            </w:r>
            <w:r w:rsidR="00DC776B" w:rsidRPr="00990F7F">
              <w:rPr>
                <w:color w:val="17313F"/>
                <w:sz w:val="22"/>
                <w:szCs w:val="22"/>
                <w:shd w:val="clear" w:color="auto" w:fill="FFFFFF"/>
                <w:lang w:val="sv-SE"/>
              </w:rPr>
              <w:t xml:space="preserve"> leve</w:t>
            </w:r>
            <w:r w:rsidR="00DC776B">
              <w:rPr>
                <w:color w:val="17313F"/>
                <w:sz w:val="22"/>
                <w:szCs w:val="22"/>
                <w:shd w:val="clear" w:color="auto" w:fill="FFFFFF"/>
                <w:lang w:val="sv-SE"/>
              </w:rPr>
              <w:t>re</w:t>
            </w:r>
            <w:r w:rsidR="00DC776B" w:rsidRPr="00990F7F">
              <w:rPr>
                <w:color w:val="17313F"/>
                <w:sz w:val="22"/>
                <w:szCs w:val="22"/>
                <w:shd w:val="clear" w:color="auto" w:fill="FFFFFF"/>
                <w:lang w:val="sv-SE"/>
              </w:rPr>
              <w:t>rades</w:t>
            </w:r>
            <w:r w:rsidRPr="00990F7F">
              <w:rPr>
                <w:color w:val="17313F"/>
                <w:sz w:val="22"/>
                <w:szCs w:val="22"/>
                <w:shd w:val="clear" w:color="auto" w:fill="FFFFFF"/>
                <w:lang w:val="sv-SE"/>
              </w:rPr>
              <w:t xml:space="preserve"> till Sverige i slutet av april.</w:t>
            </w:r>
          </w:p>
        </w:tc>
      </w:tr>
    </w:tbl>
    <w:bookmarkEnd w:id="1"/>
    <w:p w14:paraId="72DAA237" w14:textId="3C2C4314" w:rsidR="002F2D66" w:rsidRPr="00805FED" w:rsidRDefault="000D20D8" w:rsidP="00990F7F">
      <w:pPr>
        <w:pStyle w:val="93Disclaimer"/>
        <w:rPr>
          <w:rFonts w:eastAsia="Times New Roman" w:cs="Times New Roman"/>
          <w:color w:val="17313F"/>
          <w:sz w:val="22"/>
          <w:shd w:val="clear" w:color="auto" w:fill="FFFFFF"/>
          <w:lang w:val="sv-SE" w:eastAsia="ru-RU"/>
        </w:rPr>
      </w:pPr>
      <w:r w:rsidRPr="00805FED">
        <w:rPr>
          <w:rFonts w:eastAsia="Times New Roman" w:cs="Times New Roman"/>
          <w:b/>
          <w:color w:val="17313F"/>
          <w:sz w:val="22"/>
          <w:shd w:val="clear" w:color="auto" w:fill="FFFFFF"/>
          <w:lang w:val="sv-SE" w:eastAsia="ru-RU"/>
        </w:rPr>
        <w:lastRenderedPageBreak/>
        <w:t xml:space="preserve">För mer information kontakta Roche </w:t>
      </w:r>
      <w:proofErr w:type="spellStart"/>
      <w:r w:rsidRPr="00805FED">
        <w:rPr>
          <w:rFonts w:eastAsia="Times New Roman" w:cs="Times New Roman"/>
          <w:b/>
          <w:color w:val="17313F"/>
          <w:sz w:val="22"/>
          <w:shd w:val="clear" w:color="auto" w:fill="FFFFFF"/>
          <w:lang w:val="sv-SE" w:eastAsia="ru-RU"/>
        </w:rPr>
        <w:t>Diagnostics</w:t>
      </w:r>
      <w:proofErr w:type="spellEnd"/>
      <w:r w:rsidRPr="00805FED">
        <w:rPr>
          <w:rFonts w:eastAsia="Times New Roman" w:cs="Times New Roman"/>
          <w:b/>
          <w:color w:val="17313F"/>
          <w:sz w:val="22"/>
          <w:shd w:val="clear" w:color="auto" w:fill="FFFFFF"/>
          <w:lang w:val="sv-SE" w:eastAsia="ru-RU"/>
        </w:rPr>
        <w:t xml:space="preserve"> i Sverige:</w:t>
      </w:r>
      <w:r w:rsidR="00990F7F" w:rsidRPr="00805FED">
        <w:rPr>
          <w:rFonts w:eastAsia="Times New Roman" w:cs="Times New Roman"/>
          <w:b/>
          <w:color w:val="17313F"/>
          <w:sz w:val="22"/>
          <w:shd w:val="clear" w:color="auto" w:fill="FFFFFF"/>
          <w:lang w:val="sv-SE" w:eastAsia="ru-RU"/>
        </w:rPr>
        <w:br/>
      </w:r>
      <w:r w:rsidRPr="00805FED">
        <w:rPr>
          <w:rFonts w:eastAsia="Times New Roman" w:cs="Times New Roman"/>
          <w:color w:val="17313F"/>
          <w:sz w:val="22"/>
          <w:shd w:val="clear" w:color="auto" w:fill="FFFFFF"/>
          <w:lang w:val="sv-SE" w:eastAsia="ru-RU"/>
        </w:rPr>
        <w:t>Jenny Stenbacka, kom</w:t>
      </w:r>
      <w:r w:rsidR="002F2D66" w:rsidRPr="00805FED">
        <w:rPr>
          <w:rFonts w:eastAsia="Times New Roman" w:cs="Times New Roman"/>
          <w:color w:val="17313F"/>
          <w:sz w:val="22"/>
          <w:shd w:val="clear" w:color="auto" w:fill="FFFFFF"/>
          <w:lang w:val="sv-SE" w:eastAsia="ru-RU"/>
        </w:rPr>
        <w:t>munikations</w:t>
      </w:r>
      <w:r w:rsidR="00A7196C" w:rsidRPr="00805FED">
        <w:rPr>
          <w:rFonts w:eastAsia="Times New Roman" w:cs="Times New Roman"/>
          <w:color w:val="17313F"/>
          <w:sz w:val="22"/>
          <w:shd w:val="clear" w:color="auto" w:fill="FFFFFF"/>
          <w:lang w:val="sv-SE" w:eastAsia="ru-RU"/>
        </w:rPr>
        <w:t>- och marknads</w:t>
      </w:r>
      <w:r w:rsidR="002F2D66" w:rsidRPr="00805FED">
        <w:rPr>
          <w:rFonts w:eastAsia="Times New Roman" w:cs="Times New Roman"/>
          <w:color w:val="17313F"/>
          <w:sz w:val="22"/>
          <w:shd w:val="clear" w:color="auto" w:fill="FFFFFF"/>
          <w:lang w:val="sv-SE" w:eastAsia="ru-RU"/>
        </w:rPr>
        <w:t>chef,</w:t>
      </w:r>
      <w:r w:rsidR="00DC776B" w:rsidRPr="00805FED">
        <w:rPr>
          <w:rFonts w:eastAsia="Times New Roman" w:cs="Times New Roman"/>
          <w:color w:val="17313F"/>
          <w:sz w:val="22"/>
          <w:shd w:val="clear" w:color="auto" w:fill="FFFFFF"/>
          <w:lang w:val="sv-SE" w:eastAsia="ru-RU"/>
        </w:rPr>
        <w:br/>
      </w:r>
      <w:r w:rsidRPr="00805FED">
        <w:rPr>
          <w:rFonts w:eastAsia="Times New Roman" w:cs="Times New Roman"/>
          <w:color w:val="17313F"/>
          <w:sz w:val="22"/>
          <w:shd w:val="clear" w:color="auto" w:fill="FFFFFF"/>
          <w:lang w:val="sv-SE" w:eastAsia="ru-RU"/>
        </w:rPr>
        <w:t xml:space="preserve">telefon 070 – 853 17 90 eller e-post </w:t>
      </w:r>
      <w:hyperlink r:id="rId13" w:history="1">
        <w:r w:rsidRPr="00805FED">
          <w:rPr>
            <w:rFonts w:eastAsia="Times New Roman" w:cs="Times New Roman"/>
            <w:color w:val="17313F"/>
            <w:sz w:val="22"/>
            <w:shd w:val="clear" w:color="auto" w:fill="FFFFFF"/>
            <w:lang w:val="sv-SE" w:eastAsia="ru-RU"/>
          </w:rPr>
          <w:t>jenny.stenbacka@roche.com</w:t>
        </w:r>
      </w:hyperlink>
      <w:r w:rsidRPr="00805FED">
        <w:rPr>
          <w:rFonts w:eastAsia="Times New Roman" w:cs="Times New Roman"/>
          <w:color w:val="17313F"/>
          <w:sz w:val="22"/>
          <w:shd w:val="clear" w:color="auto" w:fill="FFFFFF"/>
          <w:lang w:val="sv-SE" w:eastAsia="ru-RU"/>
        </w:rPr>
        <w:t>.</w:t>
      </w:r>
    </w:p>
    <w:p w14:paraId="57D99AF7" w14:textId="082D8FF0" w:rsidR="00501341" w:rsidRPr="004411D3" w:rsidRDefault="00501341" w:rsidP="00501341">
      <w:pPr>
        <w:widowControl/>
        <w:spacing w:before="100" w:beforeAutospacing="1" w:after="100" w:afterAutospacing="1" w:line="240" w:lineRule="auto"/>
        <w:rPr>
          <w:rFonts w:eastAsia="MS Mincho" w:cs="Arial"/>
          <w:bCs/>
          <w:snapToGrid w:val="0"/>
          <w:sz w:val="20"/>
          <w:lang w:val="sv-SE" w:eastAsia="ja-JP"/>
        </w:rPr>
      </w:pPr>
      <w:r w:rsidRPr="00501341">
        <w:rPr>
          <w:rFonts w:ascii="Arial" w:hAnsi="Arial" w:cs="Arial"/>
          <w:color w:val="000000"/>
          <w:szCs w:val="24"/>
          <w:lang w:val="sv-SE" w:eastAsia="zh-CN"/>
        </w:rPr>
        <w:t>​</w:t>
      </w:r>
      <w:r w:rsidRPr="00501341">
        <w:rPr>
          <w:rFonts w:eastAsia="MS Mincho" w:cs="Arial"/>
          <w:b/>
          <w:bCs/>
          <w:snapToGrid w:val="0"/>
          <w:sz w:val="22"/>
          <w:szCs w:val="22"/>
          <w:lang w:val="sv-SE" w:eastAsia="ja-JP"/>
        </w:rPr>
        <w:t>Om antikroppar, sars-cov-2  och covid-19 [</w:t>
      </w:r>
      <w:r w:rsidRPr="00501341">
        <w:rPr>
          <w:rFonts w:ascii="Times New Roman" w:eastAsia="MS Mincho" w:hAnsi="Times New Roman"/>
          <w:b/>
          <w:bCs/>
          <w:snapToGrid w:val="0"/>
          <w:sz w:val="22"/>
          <w:szCs w:val="22"/>
          <w:lang w:val="sv-SE" w:eastAsia="ja-JP"/>
        </w:rPr>
        <w:t>​</w:t>
      </w:r>
      <w:r w:rsidRPr="00501341">
        <w:rPr>
          <w:rFonts w:eastAsia="MS Mincho" w:cs="Arial"/>
          <w:b/>
          <w:bCs/>
          <w:snapToGrid w:val="0"/>
          <w:sz w:val="22"/>
          <w:szCs w:val="22"/>
          <w:lang w:val="sv-SE" w:eastAsia="ja-JP"/>
        </w:rPr>
        <w:t>1,</w:t>
      </w:r>
      <w:r>
        <w:rPr>
          <w:rFonts w:eastAsia="MS Mincho" w:cs="Arial"/>
          <w:b/>
          <w:bCs/>
          <w:snapToGrid w:val="0"/>
          <w:sz w:val="22"/>
          <w:szCs w:val="22"/>
          <w:lang w:val="sv-SE" w:eastAsia="ja-JP"/>
        </w:rPr>
        <w:t xml:space="preserve"> </w:t>
      </w:r>
      <w:r w:rsidRPr="00501341">
        <w:rPr>
          <w:rFonts w:eastAsia="MS Mincho" w:cs="Arial"/>
          <w:b/>
          <w:bCs/>
          <w:snapToGrid w:val="0"/>
          <w:sz w:val="22"/>
          <w:szCs w:val="22"/>
          <w:lang w:val="sv-SE" w:eastAsia="ja-JP"/>
        </w:rPr>
        <w:t>2,</w:t>
      </w:r>
      <w:r>
        <w:rPr>
          <w:rFonts w:eastAsia="MS Mincho" w:cs="Arial"/>
          <w:b/>
          <w:bCs/>
          <w:snapToGrid w:val="0"/>
          <w:sz w:val="22"/>
          <w:szCs w:val="22"/>
          <w:lang w:val="sv-SE" w:eastAsia="ja-JP"/>
        </w:rPr>
        <w:t xml:space="preserve"> </w:t>
      </w:r>
      <w:r w:rsidRPr="00501341">
        <w:rPr>
          <w:rFonts w:ascii="Times New Roman" w:eastAsia="MS Mincho" w:hAnsi="Times New Roman"/>
          <w:b/>
          <w:bCs/>
          <w:snapToGrid w:val="0"/>
          <w:sz w:val="22"/>
          <w:szCs w:val="22"/>
          <w:lang w:val="sv-SE" w:eastAsia="ja-JP"/>
        </w:rPr>
        <w:t>​</w:t>
      </w:r>
      <w:r w:rsidR="004411D3">
        <w:rPr>
          <w:rFonts w:eastAsia="MS Mincho" w:cs="Arial"/>
          <w:b/>
          <w:bCs/>
          <w:snapToGrid w:val="0"/>
          <w:sz w:val="22"/>
          <w:szCs w:val="22"/>
          <w:lang w:val="sv-SE" w:eastAsia="ja-JP"/>
        </w:rPr>
        <w:t>3</w:t>
      </w:r>
      <w:r w:rsidRPr="00501341">
        <w:rPr>
          <w:rFonts w:eastAsia="MS Mincho" w:cs="Arial"/>
          <w:b/>
          <w:bCs/>
          <w:snapToGrid w:val="0"/>
          <w:sz w:val="22"/>
          <w:szCs w:val="22"/>
          <w:lang w:val="sv-SE" w:eastAsia="ja-JP"/>
        </w:rPr>
        <w:t>]</w:t>
      </w:r>
      <w:r>
        <w:rPr>
          <w:rFonts w:eastAsia="MS Mincho" w:cs="Arial"/>
          <w:b/>
          <w:bCs/>
          <w:snapToGrid w:val="0"/>
          <w:sz w:val="22"/>
          <w:szCs w:val="22"/>
          <w:lang w:val="sv-SE" w:eastAsia="ja-JP"/>
        </w:rPr>
        <w:br/>
      </w:r>
      <w:r w:rsidRPr="00501341">
        <w:rPr>
          <w:rFonts w:eastAsia="MS Mincho" w:cs="Arial"/>
          <w:bCs/>
          <w:snapToGrid w:val="0"/>
          <w:sz w:val="20"/>
          <w:lang w:val="sv-SE" w:eastAsia="ja-JP"/>
        </w:rPr>
        <w:t>Antikroppstest mäter en del av kroppens immunologiska svar på en infektion genom att påvisa de antikroppar som bildats mot till exempel ett virus. </w:t>
      </w:r>
      <w:r w:rsidRPr="004411D3">
        <w:rPr>
          <w:rFonts w:ascii="Times New Roman" w:eastAsia="MS Mincho" w:hAnsi="Times New Roman"/>
          <w:bCs/>
          <w:snapToGrid w:val="0"/>
          <w:sz w:val="20"/>
          <w:lang w:val="sv-SE" w:eastAsia="ja-JP"/>
        </w:rPr>
        <w:t>​​</w:t>
      </w:r>
      <w:r w:rsidRPr="00501341">
        <w:rPr>
          <w:rFonts w:eastAsia="MS Mincho" w:cs="Arial"/>
          <w:bCs/>
          <w:snapToGrid w:val="0"/>
          <w:sz w:val="20"/>
          <w:lang w:val="sv-SE" w:eastAsia="ja-JP"/>
        </w:rPr>
        <w:t xml:space="preserve"> I en normal immunologisk respons mot ett virus bildas först </w:t>
      </w:r>
      <w:proofErr w:type="spellStart"/>
      <w:r w:rsidRPr="00501341">
        <w:rPr>
          <w:rFonts w:eastAsia="MS Mincho" w:cs="Arial"/>
          <w:bCs/>
          <w:snapToGrid w:val="0"/>
          <w:sz w:val="20"/>
          <w:lang w:val="sv-SE" w:eastAsia="ja-JP"/>
        </w:rPr>
        <w:t>IgM</w:t>
      </w:r>
      <w:proofErr w:type="spellEnd"/>
      <w:r w:rsidRPr="00501341">
        <w:rPr>
          <w:rFonts w:eastAsia="MS Mincho" w:cs="Arial"/>
          <w:bCs/>
          <w:snapToGrid w:val="0"/>
          <w:sz w:val="20"/>
          <w:lang w:val="sv-SE" w:eastAsia="ja-JP"/>
        </w:rPr>
        <w:t xml:space="preserve">-antikroppar, vilka uppstår inom några dagar efter infektion. </w:t>
      </w:r>
      <w:proofErr w:type="spellStart"/>
      <w:r w:rsidRPr="00501341">
        <w:rPr>
          <w:rFonts w:eastAsia="MS Mincho" w:cs="Arial"/>
          <w:bCs/>
          <w:snapToGrid w:val="0"/>
          <w:sz w:val="20"/>
          <w:lang w:val="sv-SE" w:eastAsia="ja-JP"/>
        </w:rPr>
        <w:t>IgG</w:t>
      </w:r>
      <w:proofErr w:type="spellEnd"/>
      <w:r w:rsidRPr="00501341">
        <w:rPr>
          <w:rFonts w:eastAsia="MS Mincho" w:cs="Arial"/>
          <w:bCs/>
          <w:snapToGrid w:val="0"/>
          <w:sz w:val="20"/>
          <w:lang w:val="sv-SE" w:eastAsia="ja-JP"/>
        </w:rPr>
        <w:t xml:space="preserve"> bildas senare i infektionsförloppet och kan detekteras mellan 1-2 veckor efter infektion.</w:t>
      </w:r>
      <w:r w:rsidRPr="004411D3">
        <w:rPr>
          <w:rFonts w:ascii="Times New Roman" w:eastAsia="MS Mincho" w:hAnsi="Times New Roman"/>
          <w:bCs/>
          <w:snapToGrid w:val="0"/>
          <w:sz w:val="20"/>
          <w:lang w:val="sv-SE" w:eastAsia="ja-JP"/>
        </w:rPr>
        <w:t>​</w:t>
      </w:r>
      <w:r w:rsidRPr="00501341">
        <w:rPr>
          <w:rFonts w:eastAsia="MS Mincho" w:cs="Arial"/>
          <w:bCs/>
          <w:snapToGrid w:val="0"/>
          <w:sz w:val="20"/>
          <w:lang w:val="sv-SE" w:eastAsia="ja-JP"/>
        </w:rPr>
        <w:t>Det är idag okänt hur länge eventuell immunitet kvarstår efter en covid-19 infektion. </w:t>
      </w:r>
      <w:r w:rsidRPr="004411D3">
        <w:rPr>
          <w:rFonts w:ascii="Times New Roman" w:eastAsia="MS Mincho" w:hAnsi="Times New Roman"/>
          <w:bCs/>
          <w:snapToGrid w:val="0"/>
          <w:sz w:val="20"/>
          <w:lang w:val="sv-SE" w:eastAsia="ja-JP"/>
        </w:rPr>
        <w:t>​​</w:t>
      </w:r>
      <w:r w:rsidRPr="004411D3">
        <w:rPr>
          <w:rFonts w:eastAsia="MS Mincho" w:cs="Arial"/>
          <w:bCs/>
          <w:snapToGrid w:val="0"/>
          <w:sz w:val="20"/>
          <w:lang w:val="sv-SE" w:eastAsia="ja-JP"/>
        </w:rPr>
        <w:t>Med</w:t>
      </w:r>
      <w:r w:rsidRPr="00501341">
        <w:rPr>
          <w:rFonts w:eastAsia="MS Mincho" w:cs="Arial"/>
          <w:bCs/>
          <w:snapToGrid w:val="0"/>
          <w:sz w:val="20"/>
          <w:lang w:val="sv-SE" w:eastAsia="ja-JP"/>
        </w:rPr>
        <w:t xml:space="preserve"> serologisk antikroppspåvisning (av antikropparna </w:t>
      </w:r>
      <w:proofErr w:type="spellStart"/>
      <w:r w:rsidRPr="00501341">
        <w:rPr>
          <w:rFonts w:eastAsia="MS Mincho" w:cs="Arial"/>
          <w:bCs/>
          <w:snapToGrid w:val="0"/>
          <w:sz w:val="20"/>
          <w:lang w:val="sv-SE" w:eastAsia="ja-JP"/>
        </w:rPr>
        <w:t>IgG</w:t>
      </w:r>
      <w:proofErr w:type="spellEnd"/>
      <w:r w:rsidRPr="00501341">
        <w:rPr>
          <w:rFonts w:eastAsia="MS Mincho" w:cs="Arial"/>
          <w:bCs/>
          <w:snapToGrid w:val="0"/>
          <w:sz w:val="20"/>
          <w:lang w:val="sv-SE" w:eastAsia="ja-JP"/>
        </w:rPr>
        <w:t xml:space="preserve"> och </w:t>
      </w:r>
      <w:proofErr w:type="spellStart"/>
      <w:r w:rsidRPr="00501341">
        <w:rPr>
          <w:rFonts w:eastAsia="MS Mincho" w:cs="Arial"/>
          <w:bCs/>
          <w:snapToGrid w:val="0"/>
          <w:sz w:val="20"/>
          <w:lang w:val="sv-SE" w:eastAsia="ja-JP"/>
        </w:rPr>
        <w:t>IgM</w:t>
      </w:r>
      <w:proofErr w:type="spellEnd"/>
      <w:r w:rsidRPr="00501341">
        <w:rPr>
          <w:rFonts w:eastAsia="MS Mincho" w:cs="Arial"/>
          <w:bCs/>
          <w:snapToGrid w:val="0"/>
          <w:sz w:val="20"/>
          <w:lang w:val="sv-SE" w:eastAsia="ja-JP"/>
        </w:rPr>
        <w:t xml:space="preserve">) detekteras </w:t>
      </w:r>
      <w:r w:rsidRPr="004411D3">
        <w:rPr>
          <w:rFonts w:eastAsia="MS Mincho" w:cs="Arial"/>
          <w:bCs/>
          <w:snapToGrid w:val="0"/>
          <w:sz w:val="20"/>
          <w:lang w:val="sv-SE" w:eastAsia="ja-JP"/>
        </w:rPr>
        <w:t xml:space="preserve">alltså </w:t>
      </w:r>
      <w:r w:rsidRPr="00501341">
        <w:rPr>
          <w:rFonts w:eastAsia="MS Mincho" w:cs="Arial"/>
          <w:bCs/>
          <w:snapToGrid w:val="0"/>
          <w:sz w:val="20"/>
          <w:lang w:val="sv-SE" w:eastAsia="ja-JP"/>
        </w:rPr>
        <w:t xml:space="preserve">de individer som genomgått infektion, eller </w:t>
      </w:r>
      <w:r w:rsidRPr="004411D3">
        <w:rPr>
          <w:rFonts w:eastAsia="MS Mincho" w:cs="Arial"/>
          <w:bCs/>
          <w:snapToGrid w:val="0"/>
          <w:sz w:val="20"/>
          <w:lang w:val="sv-SE" w:eastAsia="ja-JP"/>
        </w:rPr>
        <w:t>som under en tid haft en pågående infektion.</w:t>
      </w:r>
    </w:p>
    <w:p w14:paraId="7BD9D8F2" w14:textId="66700BC4" w:rsidR="00501341" w:rsidRPr="00501341" w:rsidRDefault="00501341" w:rsidP="00501341">
      <w:pPr>
        <w:widowControl/>
        <w:spacing w:before="100" w:beforeAutospacing="1" w:after="100" w:afterAutospacing="1" w:line="240" w:lineRule="auto"/>
        <w:rPr>
          <w:rFonts w:ascii="Times New Roman" w:eastAsia="MS Mincho" w:hAnsi="Times New Roman"/>
          <w:bCs/>
          <w:snapToGrid w:val="0"/>
          <w:sz w:val="22"/>
          <w:szCs w:val="22"/>
          <w:lang w:val="sv-SE" w:eastAsia="ja-JP"/>
        </w:rPr>
      </w:pPr>
      <w:r w:rsidRPr="00501341">
        <w:rPr>
          <w:rFonts w:ascii="Times New Roman" w:eastAsia="MS Mincho" w:hAnsi="Times New Roman"/>
          <w:bCs/>
          <w:snapToGrid w:val="0"/>
          <w:sz w:val="22"/>
          <w:szCs w:val="22"/>
          <w:lang w:val="sv-SE" w:eastAsia="ja-JP"/>
        </w:rPr>
        <w:t>​</w:t>
      </w:r>
      <w:r w:rsidRPr="00501341">
        <w:rPr>
          <w:rFonts w:eastAsia="MS Mincho" w:cs="Arial"/>
          <w:b/>
          <w:bCs/>
          <w:snapToGrid w:val="0"/>
          <w:sz w:val="20"/>
          <w:lang w:val="sv-SE" w:eastAsia="ja-JP"/>
        </w:rPr>
        <w:t xml:space="preserve">Om </w:t>
      </w:r>
      <w:r>
        <w:rPr>
          <w:rFonts w:eastAsia="MS Mincho" w:cs="Arial"/>
          <w:b/>
          <w:bCs/>
          <w:snapToGrid w:val="0"/>
          <w:sz w:val="20"/>
          <w:lang w:val="sv-SE" w:eastAsia="ja-JP"/>
        </w:rPr>
        <w:t xml:space="preserve">serologitestet </w:t>
      </w:r>
      <w:proofErr w:type="spellStart"/>
      <w:r w:rsidRPr="00501341">
        <w:rPr>
          <w:rFonts w:eastAsia="MS Mincho" w:cs="Arial"/>
          <w:b/>
          <w:bCs/>
          <w:snapToGrid w:val="0"/>
          <w:sz w:val="20"/>
          <w:lang w:val="sv-SE" w:eastAsia="ja-JP"/>
        </w:rPr>
        <w:t>Elecsys</w:t>
      </w:r>
      <w:proofErr w:type="spellEnd"/>
      <w:r w:rsidRPr="00501341">
        <w:rPr>
          <w:rFonts w:eastAsia="MS Mincho" w:cs="Arial"/>
          <w:b/>
          <w:bCs/>
          <w:snapToGrid w:val="0"/>
          <w:sz w:val="20"/>
          <w:lang w:val="sv-SE" w:eastAsia="ja-JP"/>
        </w:rPr>
        <w:t xml:space="preserve"> anti-SARS-CoV-2 [1, 2]</w:t>
      </w:r>
      <w:r w:rsidRPr="00501341">
        <w:rPr>
          <w:rFonts w:eastAsia="MS Mincho" w:cs="Arial"/>
          <w:b/>
          <w:bCs/>
          <w:snapToGrid w:val="0"/>
          <w:sz w:val="20"/>
          <w:lang w:val="sv-SE" w:eastAsia="ja-JP"/>
        </w:rPr>
        <w:br/>
      </w:r>
      <w:proofErr w:type="spellStart"/>
      <w:r w:rsidRPr="00501341">
        <w:rPr>
          <w:rFonts w:eastAsia="MS Mincho" w:cs="Arial"/>
          <w:bCs/>
          <w:snapToGrid w:val="0"/>
          <w:sz w:val="20"/>
          <w:lang w:val="sv-SE" w:eastAsia="ja-JP"/>
        </w:rPr>
        <w:t>Elecsys</w:t>
      </w:r>
      <w:proofErr w:type="spellEnd"/>
      <w:r w:rsidRPr="00501341">
        <w:rPr>
          <w:rFonts w:eastAsia="MS Mincho" w:cs="Arial"/>
          <w:bCs/>
          <w:snapToGrid w:val="0"/>
          <w:sz w:val="20"/>
          <w:lang w:val="sv-SE" w:eastAsia="ja-JP"/>
        </w:rPr>
        <w:t xml:space="preserve">® Anti-SARS-CoV-2 är en immunanalys för in vitro kvalitativ detektion av antikroppar (inklusive </w:t>
      </w:r>
      <w:proofErr w:type="spellStart"/>
      <w:r w:rsidRPr="00501341">
        <w:rPr>
          <w:rFonts w:eastAsia="MS Mincho" w:cs="Arial"/>
          <w:bCs/>
          <w:snapToGrid w:val="0"/>
          <w:sz w:val="20"/>
          <w:lang w:val="sv-SE" w:eastAsia="ja-JP"/>
        </w:rPr>
        <w:t>IgG</w:t>
      </w:r>
      <w:proofErr w:type="spellEnd"/>
      <w:r w:rsidRPr="00501341">
        <w:rPr>
          <w:rFonts w:eastAsia="MS Mincho" w:cs="Arial"/>
          <w:bCs/>
          <w:snapToGrid w:val="0"/>
          <w:sz w:val="20"/>
          <w:lang w:val="sv-SE" w:eastAsia="ja-JP"/>
        </w:rPr>
        <w:t xml:space="preserve">) mot svårt akut respiratoriskt syndrom av coronavirus 2 (sars-cov-2) i humant serum och plasma. Den kliniska </w:t>
      </w:r>
      <w:proofErr w:type="spellStart"/>
      <w:r w:rsidRPr="00501341">
        <w:rPr>
          <w:rFonts w:eastAsia="MS Mincho" w:cs="Arial"/>
          <w:bCs/>
          <w:snapToGrid w:val="0"/>
          <w:sz w:val="20"/>
          <w:lang w:val="sv-SE" w:eastAsia="ja-JP"/>
        </w:rPr>
        <w:t>sensitiviten</w:t>
      </w:r>
      <w:proofErr w:type="spellEnd"/>
      <w:r w:rsidRPr="00501341">
        <w:rPr>
          <w:rFonts w:eastAsia="MS Mincho" w:cs="Arial"/>
          <w:bCs/>
          <w:snapToGrid w:val="0"/>
          <w:sz w:val="20"/>
          <w:lang w:val="sv-SE" w:eastAsia="ja-JP"/>
        </w:rPr>
        <w:t xml:space="preserve"> för testet har visats vara mycket hög: 100%; ≥ 14 dagar efter PCR-bekräftelse. Baserat på Roches mätning av totalt 5272 prover har testet en total specificitet på 99,81% och visar ingen korsreaktivitet mot de fyra andra humana coronavirusen som är vanliga förkylningsvirus.  Analysen kan köras på Roches immunkemiplattformar; </w:t>
      </w:r>
      <w:proofErr w:type="spellStart"/>
      <w:r w:rsidRPr="00501341">
        <w:rPr>
          <w:rFonts w:eastAsia="MS Mincho" w:cs="Arial"/>
          <w:bCs/>
          <w:snapToGrid w:val="0"/>
          <w:sz w:val="20"/>
          <w:lang w:val="sv-SE" w:eastAsia="ja-JP"/>
        </w:rPr>
        <w:t>cobas</w:t>
      </w:r>
      <w:proofErr w:type="spellEnd"/>
      <w:r w:rsidRPr="00501341">
        <w:rPr>
          <w:rFonts w:eastAsia="MS Mincho" w:cs="Arial"/>
          <w:bCs/>
          <w:snapToGrid w:val="0"/>
          <w:sz w:val="20"/>
          <w:lang w:val="sv-SE" w:eastAsia="ja-JP"/>
        </w:rPr>
        <w:t xml:space="preserve"> e 411, e 601, e 602 och e 801. Dessa helautomatiserade system kan ge sars-cov-2-testresultat på ungefär 18 minuter.</w:t>
      </w:r>
      <w:r w:rsidRPr="00501341">
        <w:rPr>
          <w:rFonts w:ascii="Times New Roman" w:eastAsia="MS Mincho" w:hAnsi="Times New Roman"/>
          <w:bCs/>
          <w:snapToGrid w:val="0"/>
          <w:sz w:val="20"/>
          <w:lang w:val="sv-SE" w:eastAsia="ja-JP"/>
        </w:rPr>
        <w:t>​</w:t>
      </w:r>
    </w:p>
    <w:p w14:paraId="5BE9EED8" w14:textId="77777777" w:rsidR="004411D3" w:rsidRDefault="004411D3" w:rsidP="00990F7F">
      <w:pPr>
        <w:rPr>
          <w:rFonts w:eastAsia="MS Mincho" w:cs="Arial"/>
          <w:b/>
          <w:bCs/>
          <w:snapToGrid w:val="0"/>
          <w:sz w:val="20"/>
          <w:szCs w:val="16"/>
          <w:lang w:val="sv-SE" w:eastAsia="ja-JP"/>
        </w:rPr>
      </w:pPr>
    </w:p>
    <w:p w14:paraId="0F80FA23" w14:textId="1DEB034A" w:rsidR="00990F7F" w:rsidRPr="007B6654" w:rsidRDefault="00990F7F" w:rsidP="00990F7F">
      <w:pPr>
        <w:rPr>
          <w:rFonts w:eastAsia="MS Mincho" w:cs="Arial"/>
          <w:b/>
          <w:bCs/>
          <w:snapToGrid w:val="0"/>
          <w:sz w:val="20"/>
          <w:szCs w:val="16"/>
          <w:lang w:val="sv-SE" w:eastAsia="ja-JP"/>
        </w:rPr>
      </w:pPr>
      <w:r w:rsidRPr="007B6654">
        <w:rPr>
          <w:rFonts w:eastAsia="MS Mincho" w:cs="Arial"/>
          <w:b/>
          <w:bCs/>
          <w:snapToGrid w:val="0"/>
          <w:sz w:val="20"/>
          <w:szCs w:val="16"/>
          <w:lang w:val="sv-SE" w:eastAsia="ja-JP"/>
        </w:rPr>
        <w:t>Referenser</w:t>
      </w:r>
    </w:p>
    <w:p w14:paraId="6208C52A" w14:textId="77777777" w:rsidR="00CB3E59" w:rsidRPr="00CB3E59" w:rsidRDefault="00CB3E59" w:rsidP="00CB3E59">
      <w:pPr>
        <w:pStyle w:val="ListParagraph"/>
        <w:widowControl w:val="0"/>
        <w:numPr>
          <w:ilvl w:val="0"/>
          <w:numId w:val="25"/>
        </w:numPr>
        <w:spacing w:before="235" w:after="0"/>
        <w:rPr>
          <w:rFonts w:ascii="Minion" w:eastAsia="MS Mincho" w:hAnsi="Minion" w:cs="Arial"/>
          <w:bCs/>
          <w:snapToGrid w:val="0"/>
          <w:sz w:val="20"/>
          <w:szCs w:val="16"/>
          <w:lang w:val="sv-SE" w:eastAsia="ja-JP"/>
        </w:rPr>
      </w:pPr>
      <w:r w:rsidRPr="00CB3E59">
        <w:rPr>
          <w:rFonts w:ascii="Minion" w:eastAsia="MS Mincho" w:hAnsi="Minion" w:cs="Arial"/>
          <w:bCs/>
          <w:snapToGrid w:val="0"/>
          <w:sz w:val="20"/>
          <w:szCs w:val="16"/>
          <w:lang w:val="sv-SE" w:eastAsia="ja-JP"/>
        </w:rPr>
        <w:t xml:space="preserve">Metodblad </w:t>
      </w:r>
      <w:proofErr w:type="spellStart"/>
      <w:r w:rsidRPr="00CB3E59">
        <w:rPr>
          <w:rFonts w:ascii="Minion" w:eastAsia="MS Mincho" w:hAnsi="Minion" w:cs="Arial"/>
          <w:bCs/>
          <w:snapToGrid w:val="0"/>
          <w:sz w:val="20"/>
          <w:szCs w:val="16"/>
          <w:lang w:val="sv-SE" w:eastAsia="ja-JP"/>
        </w:rPr>
        <w:t>Elecsys</w:t>
      </w:r>
      <w:proofErr w:type="spellEnd"/>
      <w:r w:rsidRPr="00CB3E59">
        <w:rPr>
          <w:rFonts w:ascii="Minion" w:eastAsia="MS Mincho" w:hAnsi="Minion" w:cs="Arial"/>
          <w:bCs/>
          <w:snapToGrid w:val="0"/>
          <w:sz w:val="20"/>
          <w:szCs w:val="16"/>
          <w:lang w:val="sv-SE" w:eastAsia="ja-JP"/>
        </w:rPr>
        <w:t xml:space="preserve"> Anti-SARS-CoV-2, produktnummer 09203095190. 2020-04, V 1.0 </w:t>
      </w:r>
    </w:p>
    <w:p w14:paraId="0580BBCC" w14:textId="77777777" w:rsidR="00CB3E59" w:rsidRPr="00CB3E59" w:rsidRDefault="00CB3E59" w:rsidP="00CB3E59">
      <w:pPr>
        <w:pStyle w:val="ListParagraph"/>
        <w:widowControl w:val="0"/>
        <w:numPr>
          <w:ilvl w:val="0"/>
          <w:numId w:val="25"/>
        </w:numPr>
        <w:spacing w:before="235" w:after="0"/>
        <w:rPr>
          <w:rFonts w:ascii="Minion" w:eastAsia="MS Mincho" w:hAnsi="Minion" w:cs="Arial"/>
          <w:bCs/>
          <w:snapToGrid w:val="0"/>
          <w:sz w:val="20"/>
          <w:szCs w:val="16"/>
          <w:lang w:val="sv-SE" w:eastAsia="ja-JP"/>
        </w:rPr>
      </w:pPr>
      <w:r w:rsidRPr="00CB3E59">
        <w:rPr>
          <w:rFonts w:ascii="Minion" w:eastAsia="MS Mincho" w:hAnsi="Minion" w:cs="Arial"/>
          <w:bCs/>
          <w:snapToGrid w:val="0"/>
          <w:sz w:val="20"/>
          <w:szCs w:val="16"/>
          <w:lang w:val="sv-SE" w:eastAsia="ja-JP"/>
        </w:rPr>
        <w:t xml:space="preserve">Metodblad </w:t>
      </w:r>
      <w:proofErr w:type="spellStart"/>
      <w:r w:rsidRPr="00CB3E59">
        <w:rPr>
          <w:rFonts w:ascii="Minion" w:eastAsia="MS Mincho" w:hAnsi="Minion" w:cs="Arial"/>
          <w:bCs/>
          <w:snapToGrid w:val="0"/>
          <w:sz w:val="20"/>
          <w:szCs w:val="16"/>
          <w:lang w:val="sv-SE" w:eastAsia="ja-JP"/>
        </w:rPr>
        <w:t>Elecsys</w:t>
      </w:r>
      <w:proofErr w:type="spellEnd"/>
      <w:r w:rsidRPr="00CB3E59">
        <w:rPr>
          <w:rFonts w:ascii="Minion" w:eastAsia="MS Mincho" w:hAnsi="Minion" w:cs="Arial"/>
          <w:bCs/>
          <w:snapToGrid w:val="0"/>
          <w:sz w:val="20"/>
          <w:szCs w:val="16"/>
          <w:lang w:val="sv-SE" w:eastAsia="ja-JP"/>
        </w:rPr>
        <w:t xml:space="preserve"> Anti-SARS-CoV-2, produktnummer 09203079190. 2020-04, V 1.0</w:t>
      </w:r>
    </w:p>
    <w:p w14:paraId="36B124ED" w14:textId="09162505" w:rsidR="00CB3E59" w:rsidRPr="00103C17" w:rsidRDefault="00CB3E59" w:rsidP="00CB3E59">
      <w:pPr>
        <w:pStyle w:val="ListParagraph"/>
        <w:widowControl w:val="0"/>
        <w:numPr>
          <w:ilvl w:val="0"/>
          <w:numId w:val="25"/>
        </w:numPr>
        <w:spacing w:before="235" w:after="0"/>
        <w:rPr>
          <w:rFonts w:ascii="Minion" w:eastAsia="MS Mincho" w:hAnsi="Minion" w:cs="Arial"/>
          <w:bCs/>
          <w:snapToGrid w:val="0"/>
          <w:sz w:val="20"/>
          <w:szCs w:val="16"/>
          <w:lang w:eastAsia="ja-JP"/>
        </w:rPr>
      </w:pPr>
      <w:r w:rsidRPr="00103C17">
        <w:rPr>
          <w:rFonts w:ascii="Minion" w:eastAsia="MS Mincho" w:hAnsi="Minion" w:cs="Arial"/>
          <w:bCs/>
          <w:snapToGrid w:val="0"/>
          <w:sz w:val="20"/>
          <w:szCs w:val="16"/>
          <w:lang w:eastAsia="ja-JP"/>
        </w:rPr>
        <w:t>WHO. "Immunity passports" in the context of COVID-19. Scientific Brief. 2020-04-24. 24 April 2020.</w:t>
      </w:r>
      <w:hyperlink r:id="rId14" w:tgtFrame="_blank" w:history="1">
        <w:r w:rsidR="00990F7F" w:rsidRPr="00103C17">
          <w:rPr>
            <w:rFonts w:ascii="Minion" w:eastAsia="MS Mincho" w:hAnsi="Minion" w:cs="Arial"/>
            <w:bCs/>
            <w:snapToGrid w:val="0"/>
            <w:sz w:val="20"/>
            <w:szCs w:val="16"/>
            <w:lang w:eastAsia="ja-JP"/>
          </w:rPr>
          <w:t>https://www.who.int/news-room/commentaries/detail/immunity-passports-in-the-context-of-covid-19</w:t>
        </w:r>
      </w:hyperlink>
    </w:p>
    <w:p w14:paraId="44E26B31" w14:textId="3196E09F" w:rsidR="00990F7F" w:rsidRPr="00147B3F" w:rsidRDefault="00990F7F" w:rsidP="005703DC">
      <w:pPr>
        <w:pStyle w:val="ListParagraph"/>
        <w:widowControl w:val="0"/>
        <w:numPr>
          <w:ilvl w:val="0"/>
          <w:numId w:val="25"/>
        </w:numPr>
        <w:spacing w:before="235" w:after="0"/>
        <w:rPr>
          <w:rFonts w:ascii="Minion" w:eastAsia="MS Mincho" w:hAnsi="Minion" w:cs="Arial"/>
          <w:bCs/>
          <w:snapToGrid w:val="0"/>
          <w:sz w:val="20"/>
          <w:szCs w:val="16"/>
          <w:lang w:val="sv-SE" w:eastAsia="ja-JP"/>
        </w:rPr>
      </w:pPr>
      <w:r w:rsidRPr="00CB3E59">
        <w:rPr>
          <w:rFonts w:ascii="Minion" w:eastAsia="MS Mincho" w:hAnsi="Minion" w:cs="Arial"/>
          <w:bCs/>
          <w:snapToGrid w:val="0"/>
          <w:sz w:val="20"/>
          <w:szCs w:val="16"/>
          <w:lang w:val="sv-SE" w:eastAsia="ja-JP"/>
        </w:rPr>
        <w:t>Folkhälsomyndigeten</w:t>
      </w:r>
      <w:r w:rsidR="00CB3E59" w:rsidRPr="00CB3E59">
        <w:rPr>
          <w:rFonts w:ascii="Minion" w:eastAsia="MS Mincho" w:hAnsi="Minion" w:cs="Arial"/>
          <w:bCs/>
          <w:snapToGrid w:val="0"/>
          <w:sz w:val="20"/>
          <w:szCs w:val="16"/>
          <w:lang w:val="sv-SE" w:eastAsia="ja-JP"/>
        </w:rPr>
        <w:t xml:space="preserve">. Uppdaterad strategi för utökad provtagning och testning av covid-19. 2020-04-30. </w:t>
      </w:r>
      <w:bookmarkStart w:id="2" w:name="_GoBack"/>
      <w:bookmarkEnd w:id="2"/>
      <w:r w:rsidR="004A5914">
        <w:fldChar w:fldCharType="begin"/>
      </w:r>
      <w:r w:rsidR="004A5914" w:rsidRPr="00147B3F">
        <w:rPr>
          <w:lang w:val="sv-SE"/>
        </w:rPr>
        <w:instrText xml:space="preserve"> HYPERLINK "https://www.folkhalsomyndigheten.se/nyheter-och-press/nyhetsarkiv/2020/april/uppdaterad-strategi-for-utokad-provtagning-och-testning-av-covid-19/" </w:instrText>
      </w:r>
      <w:r w:rsidR="004A5914">
        <w:fldChar w:fldCharType="separate"/>
      </w:r>
      <w:r w:rsidR="00CB3E59" w:rsidRPr="00147B3F">
        <w:rPr>
          <w:rFonts w:ascii="Minion" w:eastAsia="MS Mincho" w:hAnsi="Minion" w:cs="Arial"/>
          <w:bCs/>
          <w:snapToGrid w:val="0"/>
          <w:sz w:val="20"/>
          <w:szCs w:val="16"/>
          <w:lang w:val="sv-SE" w:eastAsia="ja-JP"/>
        </w:rPr>
        <w:t>https://www.folkhalsomyndigheten.se/nyheter-och-press/nyhetsarkiv/2020/april/uppdaterad-strategi-for-utokad-provtagning-och-testning-av-covid-19/</w:t>
      </w:r>
      <w:r w:rsidR="004A5914">
        <w:rPr>
          <w:rFonts w:ascii="Minion" w:eastAsia="MS Mincho" w:hAnsi="Minion" w:cs="Arial"/>
          <w:bCs/>
          <w:snapToGrid w:val="0"/>
          <w:sz w:val="20"/>
          <w:szCs w:val="16"/>
          <w:lang w:eastAsia="ja-JP"/>
        </w:rPr>
        <w:fldChar w:fldCharType="end"/>
      </w:r>
    </w:p>
    <w:p w14:paraId="3D372180" w14:textId="77777777" w:rsidR="00990F7F" w:rsidRPr="00147B3F" w:rsidRDefault="00990F7F" w:rsidP="00990F7F">
      <w:pPr>
        <w:rPr>
          <w:rFonts w:eastAsia="MS Mincho"/>
          <w:lang w:val="sv-SE" w:eastAsia="ja-JP"/>
        </w:rPr>
      </w:pPr>
    </w:p>
    <w:p w14:paraId="070CF828" w14:textId="04340942" w:rsidR="000D20D8" w:rsidRDefault="000D20D8" w:rsidP="002F2D66">
      <w:pPr>
        <w:pStyle w:val="93Disclaimer"/>
        <w:rPr>
          <w:rFonts w:eastAsia="MS Mincho" w:cs="Arial"/>
          <w:bCs/>
          <w:snapToGrid w:val="0"/>
          <w:szCs w:val="16"/>
          <w:lang w:val="sv-SE" w:eastAsia="ja-JP"/>
        </w:rPr>
      </w:pPr>
      <w:r w:rsidRPr="00B6514E">
        <w:rPr>
          <w:rFonts w:eastAsia="MS Mincho" w:cs="Arial"/>
          <w:b/>
          <w:bCs/>
          <w:snapToGrid w:val="0"/>
          <w:szCs w:val="16"/>
          <w:lang w:val="sv-SE" w:eastAsia="ja-JP"/>
        </w:rPr>
        <w:t xml:space="preserve">Om Roche </w:t>
      </w:r>
      <w:proofErr w:type="spellStart"/>
      <w:r w:rsidRPr="00B6514E">
        <w:rPr>
          <w:rFonts w:eastAsia="MS Mincho" w:cs="Arial"/>
          <w:b/>
          <w:bCs/>
          <w:snapToGrid w:val="0"/>
          <w:szCs w:val="16"/>
          <w:lang w:val="sv-SE" w:eastAsia="ja-JP"/>
        </w:rPr>
        <w:t>Diagnostics</w:t>
      </w:r>
      <w:proofErr w:type="spellEnd"/>
      <w:r w:rsidRPr="00B6514E">
        <w:rPr>
          <w:rFonts w:eastAsia="MS Mincho" w:cs="Arial"/>
          <w:b/>
          <w:bCs/>
          <w:snapToGrid w:val="0"/>
          <w:szCs w:val="16"/>
          <w:lang w:val="sv-SE" w:eastAsia="ja-JP"/>
        </w:rPr>
        <w:t xml:space="preserve"> i Sverige</w:t>
      </w:r>
      <w:r w:rsidRPr="00B6514E">
        <w:rPr>
          <w:rFonts w:eastAsia="MS Mincho" w:cs="Arial"/>
          <w:b/>
          <w:bCs/>
          <w:snapToGrid w:val="0"/>
          <w:szCs w:val="16"/>
          <w:lang w:val="sv-SE" w:eastAsia="ja-JP"/>
        </w:rPr>
        <w:br/>
      </w:r>
      <w:r w:rsidRPr="00B6514E">
        <w:rPr>
          <w:rFonts w:eastAsia="MS Mincho" w:cs="Arial"/>
          <w:bCs/>
          <w:snapToGrid w:val="0"/>
          <w:szCs w:val="16"/>
          <w:lang w:val="sv-SE" w:eastAsia="ja-JP"/>
        </w:rPr>
        <w:t xml:space="preserve">Roche är ett av världens största forskande bioteknikföretag, med fokus på att föra vetenskapen framåt förbättrar vi människors liv. Vi utvecklar både läkemedel och diagnostik. Roche </w:t>
      </w:r>
      <w:proofErr w:type="spellStart"/>
      <w:r w:rsidRPr="00B6514E">
        <w:rPr>
          <w:rFonts w:eastAsia="MS Mincho" w:cs="Arial"/>
          <w:bCs/>
          <w:snapToGrid w:val="0"/>
          <w:szCs w:val="16"/>
          <w:lang w:val="sv-SE" w:eastAsia="ja-JP"/>
        </w:rPr>
        <w:t>Diagnostics</w:t>
      </w:r>
      <w:proofErr w:type="spellEnd"/>
      <w:r w:rsidRPr="00B6514E">
        <w:rPr>
          <w:rFonts w:eastAsia="MS Mincho" w:cs="Arial"/>
          <w:bCs/>
          <w:snapToGrid w:val="0"/>
          <w:szCs w:val="16"/>
          <w:lang w:val="sv-SE" w:eastAsia="ja-JP"/>
        </w:rPr>
        <w:t xml:space="preserve"> i Sverige (med bolagsnamnet Roche </w:t>
      </w:r>
      <w:proofErr w:type="spellStart"/>
      <w:r w:rsidRPr="00B6514E">
        <w:rPr>
          <w:rFonts w:eastAsia="MS Mincho" w:cs="Arial"/>
          <w:bCs/>
          <w:snapToGrid w:val="0"/>
          <w:szCs w:val="16"/>
          <w:lang w:val="sv-SE" w:eastAsia="ja-JP"/>
        </w:rPr>
        <w:t>Diagnostics</w:t>
      </w:r>
      <w:proofErr w:type="spellEnd"/>
      <w:r w:rsidRPr="00B6514E">
        <w:rPr>
          <w:rFonts w:eastAsia="MS Mincho" w:cs="Arial"/>
          <w:bCs/>
          <w:snapToGrid w:val="0"/>
          <w:szCs w:val="16"/>
          <w:lang w:val="sv-SE" w:eastAsia="ja-JP"/>
        </w:rPr>
        <w:t xml:space="preserve"> Scandinavia AB) arbetar med diagnostiska lösningar för hela hälso- och sjukvårdskedjan.</w:t>
      </w:r>
      <w:r w:rsidR="002F2D66">
        <w:rPr>
          <w:rFonts w:eastAsia="MS Mincho" w:cs="Arial"/>
          <w:bCs/>
          <w:snapToGrid w:val="0"/>
          <w:szCs w:val="16"/>
          <w:lang w:val="sv-SE" w:eastAsia="ja-JP"/>
        </w:rPr>
        <w:br/>
      </w:r>
      <w:r w:rsidR="002F2D66">
        <w:rPr>
          <w:rFonts w:eastAsia="MS Mincho" w:cs="Arial"/>
          <w:bCs/>
          <w:snapToGrid w:val="0"/>
          <w:szCs w:val="16"/>
          <w:lang w:val="sv-SE" w:eastAsia="ja-JP"/>
        </w:rPr>
        <w:br/>
      </w:r>
      <w:r w:rsidRPr="00B6514E">
        <w:rPr>
          <w:rFonts w:eastAsia="MS Mincho" w:cs="Arial"/>
          <w:bCs/>
          <w:snapToGrid w:val="0"/>
          <w:szCs w:val="16"/>
          <w:lang w:val="sv-SE" w:eastAsia="ja-JP"/>
        </w:rPr>
        <w:t>Diagnostik möjliggör att bekräfta, utesluta och förebygga sjukdomar, att minska väntetider och sjukhusinläggningar, optimera resursanvändning och hitta rätt behandling för varje individ. Våra cirka 90 medarbetare verkar för ett friskt Sverige, där all kunskap tillämpas. För mer information om oss besök </w:t>
      </w:r>
      <w:r w:rsidR="00C40C6B">
        <w:rPr>
          <w:rFonts w:eastAsia="MS Mincho" w:cs="Arial"/>
          <w:bCs/>
          <w:snapToGrid w:val="0"/>
          <w:szCs w:val="16"/>
          <w:lang w:val="sv-SE" w:eastAsia="ja-JP"/>
        </w:rPr>
        <w:t xml:space="preserve">vår webbplats: </w:t>
      </w:r>
      <w:hyperlink r:id="rId15" w:history="1">
        <w:r w:rsidR="00AA57FB" w:rsidRPr="00B6514E">
          <w:rPr>
            <w:rFonts w:eastAsia="MS Mincho" w:cs="Arial"/>
            <w:bCs/>
            <w:snapToGrid w:val="0"/>
            <w:szCs w:val="16"/>
            <w:lang w:val="sv-SE" w:eastAsia="ja-JP"/>
          </w:rPr>
          <w:t>diagnostics.roche.com/se/sv/</w:t>
        </w:r>
        <w:r w:rsidR="00AA57FB" w:rsidRPr="00C40C6B">
          <w:rPr>
            <w:rFonts w:eastAsia="MS Mincho" w:cs="Arial"/>
            <w:bCs/>
            <w:snapToGrid w:val="0"/>
            <w:szCs w:val="16"/>
            <w:lang w:val="sv-SE" w:eastAsia="ja-JP"/>
          </w:rPr>
          <w:t>.</w:t>
        </w:r>
      </w:hyperlink>
      <w:r w:rsidR="00103C17">
        <w:rPr>
          <w:rFonts w:eastAsia="MS Mincho" w:cs="Arial"/>
          <w:bCs/>
          <w:snapToGrid w:val="0"/>
          <w:szCs w:val="16"/>
          <w:lang w:val="sv-SE" w:eastAsia="ja-JP"/>
        </w:rPr>
        <w:t xml:space="preserve">  Bilder i detta pressmeddelande finns att ladda ner från vårt pressrum </w:t>
      </w:r>
      <w:r w:rsidR="00E106FF">
        <w:rPr>
          <w:rFonts w:eastAsia="MS Mincho" w:cs="Arial"/>
          <w:bCs/>
          <w:snapToGrid w:val="0"/>
          <w:szCs w:val="16"/>
          <w:lang w:val="sv-SE" w:eastAsia="ja-JP"/>
        </w:rPr>
        <w:t>hos</w:t>
      </w:r>
      <w:r w:rsidR="00103C17">
        <w:rPr>
          <w:rFonts w:eastAsia="MS Mincho" w:cs="Arial"/>
          <w:bCs/>
          <w:snapToGrid w:val="0"/>
          <w:szCs w:val="16"/>
          <w:lang w:val="sv-SE" w:eastAsia="ja-JP"/>
        </w:rPr>
        <w:t xml:space="preserve"> </w:t>
      </w:r>
      <w:proofErr w:type="spellStart"/>
      <w:r w:rsidR="00103C17">
        <w:rPr>
          <w:rFonts w:eastAsia="MS Mincho" w:cs="Arial"/>
          <w:bCs/>
          <w:snapToGrid w:val="0"/>
          <w:szCs w:val="16"/>
          <w:lang w:val="sv-SE" w:eastAsia="ja-JP"/>
        </w:rPr>
        <w:t>Mynewsdesk</w:t>
      </w:r>
      <w:proofErr w:type="spellEnd"/>
      <w:r w:rsidR="00103C17">
        <w:rPr>
          <w:rFonts w:eastAsia="MS Mincho" w:cs="Arial"/>
          <w:bCs/>
          <w:snapToGrid w:val="0"/>
          <w:szCs w:val="16"/>
          <w:lang w:val="sv-SE" w:eastAsia="ja-JP"/>
        </w:rPr>
        <w:t>:</w:t>
      </w:r>
      <w:r w:rsidR="00E106FF">
        <w:rPr>
          <w:rFonts w:eastAsia="MS Mincho" w:cs="Arial"/>
          <w:bCs/>
          <w:snapToGrid w:val="0"/>
          <w:szCs w:val="16"/>
          <w:lang w:val="sv-SE" w:eastAsia="ja-JP"/>
        </w:rPr>
        <w:t xml:space="preserve"> </w:t>
      </w:r>
      <w:r w:rsidR="00E106FF" w:rsidRPr="00E106FF">
        <w:rPr>
          <w:lang w:val="sv-SE"/>
        </w:rPr>
        <w:t>www.mynewsdesk.com/s</w:t>
      </w:r>
      <w:r w:rsidR="00E106FF">
        <w:rPr>
          <w:lang w:val="sv-SE"/>
        </w:rPr>
        <w:t>e/</w:t>
      </w:r>
      <w:proofErr w:type="spellStart"/>
      <w:r w:rsidR="00E106FF">
        <w:rPr>
          <w:lang w:val="sv-SE"/>
        </w:rPr>
        <w:t>roche_ab</w:t>
      </w:r>
      <w:proofErr w:type="spellEnd"/>
      <w:r w:rsidR="00E106FF">
        <w:rPr>
          <w:lang w:val="sv-SE"/>
        </w:rPr>
        <w:t>.</w:t>
      </w:r>
    </w:p>
    <w:p w14:paraId="1798C30B" w14:textId="77777777" w:rsidR="002F2D66" w:rsidRPr="00B6514E" w:rsidRDefault="00C40C6B" w:rsidP="00AA57FB">
      <w:pPr>
        <w:shd w:val="clear" w:color="auto" w:fill="FFFFFF"/>
        <w:spacing w:after="100" w:line="240" w:lineRule="auto"/>
        <w:rPr>
          <w:rFonts w:eastAsia="MS Mincho" w:cs="Arial"/>
          <w:bCs/>
          <w:snapToGrid w:val="0"/>
          <w:sz w:val="20"/>
          <w:szCs w:val="16"/>
          <w:lang w:val="sv-SE" w:eastAsia="ja-JP"/>
        </w:rPr>
      </w:pPr>
      <w:r>
        <w:rPr>
          <w:b/>
          <w:noProof/>
          <w:sz w:val="22"/>
          <w:szCs w:val="22"/>
          <w:lang w:val="sv-SE" w:eastAsia="zh-CN"/>
        </w:rPr>
        <w:drawing>
          <wp:inline distT="0" distB="0" distL="0" distR="0" wp14:anchorId="72609413" wp14:editId="7E1D8BB8">
            <wp:extent cx="6121400" cy="34436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ronaVirus_image_Print_Us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1400" cy="3443605"/>
                    </a:xfrm>
                    <a:prstGeom prst="rect">
                      <a:avLst/>
                    </a:prstGeom>
                  </pic:spPr>
                </pic:pic>
              </a:graphicData>
            </a:graphic>
          </wp:inline>
        </w:drawing>
      </w:r>
    </w:p>
    <w:p w14:paraId="5A7F2C6D" w14:textId="77777777" w:rsidR="00B6514E" w:rsidRPr="00C40C6B" w:rsidRDefault="009148EE" w:rsidP="002F2D66">
      <w:pPr>
        <w:shd w:val="clear" w:color="auto" w:fill="FFFFFF"/>
        <w:spacing w:after="100" w:line="240" w:lineRule="auto"/>
        <w:rPr>
          <w:rFonts w:eastAsia="MS Mincho" w:cs="Arial"/>
          <w:bCs/>
          <w:i/>
          <w:snapToGrid w:val="0"/>
          <w:sz w:val="20"/>
          <w:szCs w:val="22"/>
          <w:lang w:val="sv-SE" w:eastAsia="ja-JP"/>
        </w:rPr>
      </w:pPr>
      <w:r>
        <w:rPr>
          <w:rFonts w:eastAsia="MS Mincho" w:cs="Arial"/>
          <w:bCs/>
          <w:i/>
          <w:snapToGrid w:val="0"/>
          <w:sz w:val="20"/>
          <w:szCs w:val="22"/>
          <w:lang w:val="sv-SE" w:eastAsia="ja-JP"/>
        </w:rPr>
        <w:t xml:space="preserve">Bild 3. </w:t>
      </w:r>
      <w:r w:rsidR="00CB3E59">
        <w:rPr>
          <w:rFonts w:eastAsia="MS Mincho" w:cs="Arial"/>
          <w:bCs/>
          <w:i/>
          <w:snapToGrid w:val="0"/>
          <w:sz w:val="20"/>
          <w:szCs w:val="22"/>
          <w:lang w:val="sv-SE" w:eastAsia="ja-JP"/>
        </w:rPr>
        <w:t>Det nya coronaviruset, sars-cov-2.</w:t>
      </w:r>
    </w:p>
    <w:sectPr w:rsidR="00B6514E" w:rsidRPr="00C40C6B">
      <w:headerReference w:type="default" r:id="rId17"/>
      <w:footerReference w:type="default" r:id="rId18"/>
      <w:headerReference w:type="first" r:id="rId19"/>
      <w:footerReference w:type="first" r:id="rId20"/>
      <w:pgSz w:w="11907" w:h="16839" w:code="9"/>
      <w:pgMar w:top="2636" w:right="850" w:bottom="1281" w:left="1417" w:header="737" w:footer="51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246F4B" w14:textId="77777777" w:rsidR="007E7586" w:rsidRDefault="007E7586">
      <w:r>
        <w:separator/>
      </w:r>
    </w:p>
  </w:endnote>
  <w:endnote w:type="continuationSeparator" w:id="0">
    <w:p w14:paraId="663BF182" w14:textId="77777777" w:rsidR="007E7586" w:rsidRDefault="007E7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w:panose1 w:val="02040503050201020203"/>
    <w:charset w:val="00"/>
    <w:family w:val="roman"/>
    <w:pitch w:val="variable"/>
    <w:sig w:usb0="E00002AF" w:usb1="5000E07B"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0000000000000000000"/>
    <w:charset w:val="86"/>
    <w:family w:val="roman"/>
    <w:notTrueType/>
    <w:pitch w:val="default"/>
  </w:font>
  <w:font w:name="Imago">
    <w:altName w:val="Imago"/>
    <w:panose1 w:val="02000500060000020004"/>
    <w:charset w:val="00"/>
    <w:family w:val="auto"/>
    <w:pitch w:val="variable"/>
    <w:sig w:usb0="A00002AF" w:usb1="5000205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15" w:type="dxa"/>
      <w:tblLayout w:type="fixed"/>
      <w:tblCellMar>
        <w:left w:w="0" w:type="dxa"/>
        <w:right w:w="0" w:type="dxa"/>
      </w:tblCellMar>
      <w:tblLook w:val="0000" w:firstRow="0" w:lastRow="0" w:firstColumn="0" w:lastColumn="0" w:noHBand="0" w:noVBand="0"/>
    </w:tblPr>
    <w:tblGrid>
      <w:gridCol w:w="9615"/>
    </w:tblGrid>
    <w:tr w:rsidR="003833A2" w14:paraId="4B5E414C" w14:textId="77777777">
      <w:trPr>
        <w:trHeight w:hRule="exact" w:val="499"/>
      </w:trPr>
      <w:tc>
        <w:tcPr>
          <w:tcW w:w="9631" w:type="dxa"/>
        </w:tcPr>
        <w:p w14:paraId="083098B0" w14:textId="77777777" w:rsidR="003833A2" w:rsidRDefault="003833A2">
          <w:pPr>
            <w:pStyle w:val="Footer4"/>
          </w:pPr>
        </w:p>
      </w:tc>
    </w:tr>
    <w:tr w:rsidR="003833A2" w:rsidRPr="009148EE" w14:paraId="51386A0C" w14:textId="77777777">
      <w:tc>
        <w:tcPr>
          <w:tcW w:w="9631" w:type="dxa"/>
        </w:tcPr>
        <w:p w14:paraId="79FBF023" w14:textId="2385E3E1" w:rsidR="003833A2" w:rsidRPr="009148EE" w:rsidRDefault="003833A2">
          <w:pPr>
            <w:pStyle w:val="Footer4"/>
            <w:rPr>
              <w:rFonts w:ascii="Minion" w:hAnsi="Minion"/>
              <w:i/>
              <w:noProof/>
              <w:sz w:val="18"/>
              <w:szCs w:val="20"/>
            </w:rPr>
          </w:pPr>
          <w:r w:rsidRPr="009148EE">
            <w:rPr>
              <w:rFonts w:ascii="Minion" w:hAnsi="Minion"/>
              <w:i/>
              <w:noProof/>
              <w:sz w:val="18"/>
              <w:szCs w:val="20"/>
            </w:rPr>
            <w:fldChar w:fldCharType="begin"/>
          </w:r>
          <w:r w:rsidRPr="009148EE">
            <w:rPr>
              <w:rFonts w:ascii="Minion" w:hAnsi="Minion"/>
              <w:i/>
              <w:noProof/>
              <w:sz w:val="18"/>
              <w:szCs w:val="20"/>
            </w:rPr>
            <w:instrText xml:space="preserve"> PAGE </w:instrText>
          </w:r>
          <w:r w:rsidRPr="009148EE">
            <w:rPr>
              <w:rFonts w:ascii="Minion" w:hAnsi="Minion"/>
              <w:i/>
              <w:noProof/>
              <w:sz w:val="18"/>
              <w:szCs w:val="20"/>
            </w:rPr>
            <w:fldChar w:fldCharType="separate"/>
          </w:r>
          <w:r w:rsidR="004A5914">
            <w:rPr>
              <w:rFonts w:ascii="Minion" w:hAnsi="Minion"/>
              <w:i/>
              <w:noProof/>
              <w:sz w:val="18"/>
              <w:szCs w:val="20"/>
            </w:rPr>
            <w:t>3</w:t>
          </w:r>
          <w:r w:rsidRPr="009148EE">
            <w:rPr>
              <w:rFonts w:ascii="Minion" w:hAnsi="Minion"/>
              <w:i/>
              <w:noProof/>
              <w:sz w:val="18"/>
              <w:szCs w:val="20"/>
            </w:rPr>
            <w:fldChar w:fldCharType="end"/>
          </w:r>
          <w:r w:rsidRPr="009148EE">
            <w:rPr>
              <w:rFonts w:ascii="Minion" w:hAnsi="Minion"/>
              <w:i/>
              <w:noProof/>
              <w:sz w:val="18"/>
              <w:szCs w:val="20"/>
            </w:rPr>
            <w:t>/</w:t>
          </w:r>
          <w:r w:rsidRPr="009148EE">
            <w:rPr>
              <w:rFonts w:ascii="Minion" w:hAnsi="Minion"/>
              <w:i/>
              <w:noProof/>
              <w:sz w:val="18"/>
              <w:szCs w:val="20"/>
            </w:rPr>
            <w:fldChar w:fldCharType="begin"/>
          </w:r>
          <w:r w:rsidRPr="009148EE">
            <w:rPr>
              <w:rFonts w:ascii="Minion" w:hAnsi="Minion"/>
              <w:i/>
              <w:noProof/>
              <w:sz w:val="18"/>
              <w:szCs w:val="20"/>
            </w:rPr>
            <w:instrText xml:space="preserve"> NUMPAGES </w:instrText>
          </w:r>
          <w:r w:rsidRPr="009148EE">
            <w:rPr>
              <w:rFonts w:ascii="Minion" w:hAnsi="Minion"/>
              <w:i/>
              <w:noProof/>
              <w:sz w:val="18"/>
              <w:szCs w:val="20"/>
            </w:rPr>
            <w:fldChar w:fldCharType="separate"/>
          </w:r>
          <w:r w:rsidR="004A5914">
            <w:rPr>
              <w:rFonts w:ascii="Minion" w:hAnsi="Minion"/>
              <w:i/>
              <w:noProof/>
              <w:sz w:val="18"/>
              <w:szCs w:val="20"/>
            </w:rPr>
            <w:t>3</w:t>
          </w:r>
          <w:r w:rsidRPr="009148EE">
            <w:rPr>
              <w:rFonts w:ascii="Minion" w:hAnsi="Minion"/>
              <w:i/>
              <w:noProof/>
              <w:sz w:val="18"/>
              <w:szCs w:val="20"/>
            </w:rPr>
            <w:fldChar w:fldCharType="end"/>
          </w:r>
        </w:p>
      </w:tc>
    </w:tr>
  </w:tbl>
  <w:p w14:paraId="7C492798" w14:textId="77777777" w:rsidR="003833A2" w:rsidRDefault="003833A2">
    <w:pPr>
      <w:pStyle w:val="EmptyLine"/>
    </w:pPr>
  </w:p>
  <w:p w14:paraId="1D80FF3C" w14:textId="77777777" w:rsidR="003833A2" w:rsidRDefault="003833A2">
    <w:pPr>
      <w:pStyle w:val="Footer"/>
      <w:spacing w:line="20" w:lineRule="exac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4330213"/>
      <w:docPartObj>
        <w:docPartGallery w:val="Page Numbers (Bottom of Page)"/>
        <w:docPartUnique/>
      </w:docPartObj>
    </w:sdtPr>
    <w:sdtEndPr>
      <w:rPr>
        <w:noProof/>
      </w:rPr>
    </w:sdtEndPr>
    <w:sdtContent>
      <w:p w14:paraId="0DE6A3FC" w14:textId="64428976" w:rsidR="003833A2" w:rsidRDefault="003833A2">
        <w:pPr>
          <w:pStyle w:val="Footer"/>
          <w:jc w:val="right"/>
        </w:pPr>
        <w:r>
          <w:fldChar w:fldCharType="begin"/>
        </w:r>
        <w:r>
          <w:instrText xml:space="preserve"> PAGE   \* MERGEFORMAT </w:instrText>
        </w:r>
        <w:r>
          <w:fldChar w:fldCharType="separate"/>
        </w:r>
        <w:r w:rsidR="004A5914">
          <w:rPr>
            <w:noProof/>
          </w:rPr>
          <w:t>1</w:t>
        </w:r>
        <w:r>
          <w:rPr>
            <w:noProof/>
          </w:rPr>
          <w:fldChar w:fldCharType="end"/>
        </w:r>
        <w:r>
          <w:rPr>
            <w:noProof/>
          </w:rPr>
          <w:t>/</w:t>
        </w:r>
        <w:r w:rsidR="00971083">
          <w:rPr>
            <w:noProof/>
          </w:rPr>
          <w:t>3</w:t>
        </w:r>
      </w:p>
    </w:sdtContent>
  </w:sdt>
  <w:p w14:paraId="642DAFD2" w14:textId="77777777" w:rsidR="003833A2" w:rsidRPr="00C40C6B" w:rsidRDefault="003833A2">
    <w:pPr>
      <w:spacing w:line="20" w:lineRule="exact"/>
      <w:ind w:right="170"/>
      <w:rPr>
        <w:lang w:val="sv-S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86230C" w14:textId="77777777" w:rsidR="007E7586" w:rsidRDefault="007E7586">
      <w:r>
        <w:separator/>
      </w:r>
    </w:p>
  </w:footnote>
  <w:footnote w:type="continuationSeparator" w:id="0">
    <w:p w14:paraId="1CF70D6D" w14:textId="77777777" w:rsidR="007E7586" w:rsidRDefault="007E75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40" w:type="dxa"/>
      <w:tblCellMar>
        <w:left w:w="0" w:type="dxa"/>
        <w:right w:w="0" w:type="dxa"/>
      </w:tblCellMar>
      <w:tblLook w:val="01E0" w:firstRow="1" w:lastRow="1" w:firstColumn="1" w:lastColumn="1" w:noHBand="0" w:noVBand="0"/>
    </w:tblPr>
    <w:tblGrid>
      <w:gridCol w:w="9740"/>
    </w:tblGrid>
    <w:tr w:rsidR="003833A2" w14:paraId="60976CB0" w14:textId="77777777" w:rsidTr="00D550A2">
      <w:trPr>
        <w:trHeight w:hRule="exact" w:val="1871"/>
      </w:trPr>
      <w:tc>
        <w:tcPr>
          <w:tcW w:w="9740" w:type="dxa"/>
          <w:shd w:val="clear" w:color="auto" w:fill="auto"/>
        </w:tcPr>
        <w:p w14:paraId="7C76473A" w14:textId="77777777" w:rsidR="003833A2" w:rsidRDefault="003833A2" w:rsidP="00D550A2">
          <w:pPr>
            <w:jc w:val="right"/>
          </w:pPr>
        </w:p>
      </w:tc>
    </w:tr>
  </w:tbl>
  <w:p w14:paraId="2C317614" w14:textId="77777777" w:rsidR="003833A2" w:rsidRDefault="003833A2">
    <w:pPr>
      <w:pStyle w:val="EmptyLi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57" w:type="dxa"/>
      <w:tblLayout w:type="fixed"/>
      <w:tblCellMar>
        <w:left w:w="0" w:type="dxa"/>
        <w:right w:w="0" w:type="dxa"/>
      </w:tblCellMar>
      <w:tblLook w:val="0000" w:firstRow="0" w:lastRow="0" w:firstColumn="0" w:lastColumn="0" w:noHBand="0" w:noVBand="0"/>
    </w:tblPr>
    <w:tblGrid>
      <w:gridCol w:w="4802"/>
      <w:gridCol w:w="4955"/>
    </w:tblGrid>
    <w:tr w:rsidR="003833A2" w14:paraId="2FB1E91E" w14:textId="77777777">
      <w:trPr>
        <w:trHeight w:val="1434"/>
      </w:trPr>
      <w:tc>
        <w:tcPr>
          <w:tcW w:w="4802" w:type="dxa"/>
          <w:tcBorders>
            <w:right w:val="nil"/>
          </w:tcBorders>
        </w:tcPr>
        <w:p w14:paraId="56AF1AB7" w14:textId="77777777" w:rsidR="003833A2" w:rsidRDefault="003833A2">
          <w:pPr>
            <w:pStyle w:val="Personal"/>
            <w:rPr>
              <w:rFonts w:ascii="Minion" w:hAnsi="Minion"/>
              <w:i/>
              <w:sz w:val="54"/>
              <w:szCs w:val="54"/>
            </w:rPr>
          </w:pPr>
          <w:bookmarkStart w:id="3" w:name="From" w:colFirst="0" w:colLast="0"/>
          <w:r w:rsidRPr="00537DE2">
            <w:rPr>
              <w:rFonts w:ascii="Minion" w:hAnsi="Minion"/>
              <w:i/>
              <w:sz w:val="54"/>
              <w:szCs w:val="54"/>
            </w:rPr>
            <w:t>Pressmeddelande</w:t>
          </w:r>
        </w:p>
      </w:tc>
      <w:tc>
        <w:tcPr>
          <w:tcW w:w="4955" w:type="dxa"/>
          <w:tcBorders>
            <w:right w:val="nil"/>
          </w:tcBorders>
        </w:tcPr>
        <w:p w14:paraId="16A0BE51" w14:textId="77777777" w:rsidR="003833A2" w:rsidRDefault="003833A2">
          <w:pPr>
            <w:jc w:val="right"/>
          </w:pPr>
          <w:r>
            <w:rPr>
              <w:noProof/>
              <w:lang w:val="sv-SE" w:eastAsia="zh-CN"/>
            </w:rPr>
            <w:drawing>
              <wp:inline distT="0" distB="0" distL="0" distR="0" wp14:anchorId="011FD696" wp14:editId="3D77FC74">
                <wp:extent cx="695325" cy="361950"/>
                <wp:effectExtent l="0" t="0" r="0" b="0"/>
                <wp:docPr id="1" name="Logo" descr="RoLo4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RoLo40c"/>
                        <pic:cNvPicPr>
                          <a:picLocks noChangeAspect="1" noChangeArrowheads="1"/>
                        </pic:cNvPicPr>
                      </pic:nvPicPr>
                      <pic:blipFill>
                        <a:blip r:embed="rId1">
                          <a:grayscl/>
                          <a:biLevel thresh="50000"/>
                          <a:extLst>
                            <a:ext uri="{28A0092B-C50C-407E-A947-70E740481C1C}">
                              <a14:useLocalDpi xmlns:a14="http://schemas.microsoft.com/office/drawing/2010/main" val="0"/>
                            </a:ext>
                          </a:extLst>
                        </a:blip>
                        <a:srcRect/>
                        <a:stretch>
                          <a:fillRect/>
                        </a:stretch>
                      </pic:blipFill>
                      <pic:spPr bwMode="auto">
                        <a:xfrm>
                          <a:off x="0" y="0"/>
                          <a:ext cx="695325" cy="361950"/>
                        </a:xfrm>
                        <a:prstGeom prst="rect">
                          <a:avLst/>
                        </a:prstGeom>
                        <a:noFill/>
                        <a:ln>
                          <a:noFill/>
                        </a:ln>
                      </pic:spPr>
                    </pic:pic>
                  </a:graphicData>
                </a:graphic>
              </wp:inline>
            </w:drawing>
          </w:r>
        </w:p>
      </w:tc>
    </w:tr>
    <w:tr w:rsidR="003833A2" w14:paraId="3937152A" w14:textId="77777777">
      <w:trPr>
        <w:trHeight w:val="20"/>
      </w:trPr>
      <w:tc>
        <w:tcPr>
          <w:tcW w:w="4802" w:type="dxa"/>
          <w:tcBorders>
            <w:right w:val="nil"/>
          </w:tcBorders>
        </w:tcPr>
        <w:p w14:paraId="5748E682" w14:textId="77777777" w:rsidR="003833A2" w:rsidRDefault="003833A2">
          <w:pPr>
            <w:pStyle w:val="EmptyLine"/>
          </w:pPr>
          <w:bookmarkStart w:id="4" w:name="DateEnglish" w:colFirst="0" w:colLast="0"/>
          <w:bookmarkEnd w:id="3"/>
        </w:p>
      </w:tc>
      <w:tc>
        <w:tcPr>
          <w:tcW w:w="4955" w:type="dxa"/>
          <w:tcBorders>
            <w:right w:val="nil"/>
          </w:tcBorders>
        </w:tcPr>
        <w:p w14:paraId="22BFF56D" w14:textId="77777777" w:rsidR="003833A2" w:rsidRDefault="003833A2">
          <w:pPr>
            <w:pStyle w:val="EmptyLine"/>
          </w:pPr>
        </w:p>
      </w:tc>
    </w:tr>
    <w:bookmarkEnd w:id="4"/>
  </w:tbl>
  <w:p w14:paraId="1133B970" w14:textId="77777777" w:rsidR="003833A2" w:rsidRDefault="003833A2">
    <w:pPr>
      <w:pStyle w:val="Empty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32CE7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FA096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4F2C0B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0388F4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282454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64AB69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450068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E8AD81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C5282D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9540FA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3968C4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D22D02"/>
    <w:multiLevelType w:val="hybridMultilevel"/>
    <w:tmpl w:val="6F06B88A"/>
    <w:lvl w:ilvl="0" w:tplc="8A36DA2C">
      <w:start w:val="1"/>
      <w:numFmt w:val="bullet"/>
      <w:lvlText w:val="–"/>
      <w:lvlJc w:val="left"/>
      <w:pPr>
        <w:ind w:left="720" w:hanging="360"/>
      </w:pPr>
      <w:rPr>
        <w:rFonts w:ascii="Minion" w:eastAsia="Times New Roman" w:hAnsi="Minio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8E718AF"/>
    <w:multiLevelType w:val="hybridMultilevel"/>
    <w:tmpl w:val="CD90AD8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22FA0BCE"/>
    <w:multiLevelType w:val="hybridMultilevel"/>
    <w:tmpl w:val="1D3E2F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6FF2C70"/>
    <w:multiLevelType w:val="hybridMultilevel"/>
    <w:tmpl w:val="3976B1C8"/>
    <w:lvl w:ilvl="0" w:tplc="7D105430">
      <w:start w:val="1"/>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9B23BE9"/>
    <w:multiLevelType w:val="hybridMultilevel"/>
    <w:tmpl w:val="70D07E84"/>
    <w:lvl w:ilvl="0" w:tplc="F5EAA3C0">
      <w:numFmt w:val="bullet"/>
      <w:lvlText w:val="-"/>
      <w:lvlJc w:val="left"/>
      <w:pPr>
        <w:ind w:left="720" w:hanging="360"/>
      </w:pPr>
      <w:rPr>
        <w:rFonts w:ascii="Minion" w:eastAsia="Times New Roman" w:hAnsi="Minio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E87FB7"/>
    <w:multiLevelType w:val="hybridMultilevel"/>
    <w:tmpl w:val="F9C209A2"/>
    <w:lvl w:ilvl="0" w:tplc="041D000F">
      <w:start w:val="1"/>
      <w:numFmt w:val="decimal"/>
      <w:lvlText w:val="%1."/>
      <w:lvlJc w:val="left"/>
      <w:pPr>
        <w:ind w:left="720" w:hanging="360"/>
      </w:pPr>
      <w:rPr>
        <w:rFonts w:cs="Times New Roman"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2D2E741D"/>
    <w:multiLevelType w:val="hybridMultilevel"/>
    <w:tmpl w:val="628C01F6"/>
    <w:lvl w:ilvl="0" w:tplc="FCCE0170">
      <w:start w:val="1"/>
      <w:numFmt w:val="bullet"/>
      <w:lvlText w:val="-"/>
      <w:lvlJc w:val="left"/>
      <w:pPr>
        <w:ind w:left="720" w:hanging="360"/>
      </w:pPr>
      <w:rPr>
        <w:rFonts w:ascii="Verdana" w:eastAsia="Times New Roman" w:hAnsi="Verdana" w:cs="Times New Roman"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B6C7115"/>
    <w:multiLevelType w:val="hybridMultilevel"/>
    <w:tmpl w:val="5DB0A70C"/>
    <w:lvl w:ilvl="0" w:tplc="92E03900">
      <w:numFmt w:val="bullet"/>
      <w:lvlText w:val="-"/>
      <w:lvlJc w:val="left"/>
      <w:pPr>
        <w:ind w:left="360" w:hanging="360"/>
      </w:pPr>
      <w:rPr>
        <w:rFonts w:ascii="Minion" w:eastAsia="Times New Roman" w:hAnsi="Minion" w:cs="Times New Roman"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15:restartNumberingAfterBreak="0">
    <w:nsid w:val="4A27028F"/>
    <w:multiLevelType w:val="hybridMultilevel"/>
    <w:tmpl w:val="94FE3938"/>
    <w:lvl w:ilvl="0" w:tplc="96220C1C">
      <w:start w:val="1"/>
      <w:numFmt w:val="bullet"/>
      <w:pStyle w:val="Rochebul"/>
      <w:lvlText w:val=""/>
      <w:lvlJc w:val="left"/>
      <w:pPr>
        <w:tabs>
          <w:tab w:val="num" w:pos="360"/>
        </w:tabs>
        <w:ind w:left="360" w:hanging="360"/>
      </w:pPr>
      <w:rPr>
        <w:rFonts w:ascii="Symbol" w:hAnsi="Symbol" w:hint="default"/>
        <w:lang w:val="en-CA"/>
      </w:rPr>
    </w:lvl>
    <w:lvl w:ilvl="1" w:tplc="C5E2E210">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7CC666D"/>
    <w:multiLevelType w:val="hybridMultilevel"/>
    <w:tmpl w:val="800495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63C24A9B"/>
    <w:multiLevelType w:val="hybridMultilevel"/>
    <w:tmpl w:val="7A98BDB8"/>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2" w15:restartNumberingAfterBreak="0">
    <w:nsid w:val="6D743B96"/>
    <w:multiLevelType w:val="hybridMultilevel"/>
    <w:tmpl w:val="4A9A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1E78C2"/>
    <w:multiLevelType w:val="hybridMultilevel"/>
    <w:tmpl w:val="D5E2E640"/>
    <w:lvl w:ilvl="0" w:tplc="914EE5C2">
      <w:start w:val="1"/>
      <w:numFmt w:val="bullet"/>
      <w:lvlText w:val="-"/>
      <w:lvlJc w:val="left"/>
      <w:pPr>
        <w:ind w:left="720" w:hanging="360"/>
      </w:pPr>
      <w:rPr>
        <w:rFonts w:ascii="Verdana" w:eastAsia="Times New Roman" w:hAnsi="Verdana"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630592D"/>
    <w:multiLevelType w:val="hybridMultilevel"/>
    <w:tmpl w:val="A28EB7DC"/>
    <w:lvl w:ilvl="0" w:tplc="D070E8CC">
      <w:start w:val="5"/>
      <w:numFmt w:val="bullet"/>
      <w:lvlText w:val="−"/>
      <w:lvlJc w:val="left"/>
      <w:pPr>
        <w:ind w:left="720" w:hanging="360"/>
      </w:pPr>
      <w:rPr>
        <w:rFonts w:ascii="Minion" w:eastAsia="MS Mincho" w:hAnsi="Minion"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BF82A8A"/>
    <w:multiLevelType w:val="hybridMultilevel"/>
    <w:tmpl w:val="796476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 w:numId="13">
    <w:abstractNumId w:val="15"/>
  </w:num>
  <w:num w:numId="14">
    <w:abstractNumId w:val="22"/>
  </w:num>
  <w:num w:numId="15">
    <w:abstractNumId w:val="18"/>
  </w:num>
  <w:num w:numId="16">
    <w:abstractNumId w:val="21"/>
  </w:num>
  <w:num w:numId="17">
    <w:abstractNumId w:val="13"/>
  </w:num>
  <w:num w:numId="18">
    <w:abstractNumId w:val="20"/>
  </w:num>
  <w:num w:numId="19">
    <w:abstractNumId w:val="25"/>
  </w:num>
  <w:num w:numId="20">
    <w:abstractNumId w:val="24"/>
  </w:num>
  <w:num w:numId="21">
    <w:abstractNumId w:val="14"/>
  </w:num>
  <w:num w:numId="22">
    <w:abstractNumId w:val="23"/>
  </w:num>
  <w:num w:numId="23">
    <w:abstractNumId w:val="17"/>
  </w:num>
  <w:num w:numId="24">
    <w:abstractNumId w:val="11"/>
  </w:num>
  <w:num w:numId="25">
    <w:abstractNumId w:val="16"/>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activeWritingStyle w:appName="MSWord" w:lang="en-GB" w:vendorID="64" w:dllVersion="131078" w:nlCheck="1" w:checkStyle="0"/>
  <w:activeWritingStyle w:appName="MSWord" w:lang="de-CH" w:vendorID="64" w:dllVersion="131078" w:nlCheck="1" w:checkStyle="0"/>
  <w:activeWritingStyle w:appName="MSWord" w:lang="en-US" w:vendorID="64" w:dllVersion="131078" w:nlCheck="1" w:checkStyle="0"/>
  <w:activeWritingStyle w:appName="MSWord" w:lang="de-DE" w:vendorID="64" w:dllVersion="131078" w:nlCheck="1" w:checkStyle="0"/>
  <w:activeWritingStyle w:appName="MSWord" w:lang="fr-FR" w:vendorID="64" w:dllVersion="131078" w:nlCheck="1" w:checkStyle="1"/>
  <w:activeWritingStyle w:appName="MSWord" w:lang="fr-CH" w:vendorID="64" w:dllVersion="131078" w:nlCheck="1" w:checkStyle="0"/>
  <w:activeWritingStyle w:appName="MSWord" w:lang="it-IT"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varDocConfidentiality" w:val="GCIFalse"/>
    <w:docVar w:name="varDocFooterShow" w:val="GCITrue"/>
    <w:docVar w:name="varDocLang" w:val="GCIEnglish"/>
    <w:docVar w:name="varDocLangPrevious" w:val="GCIEnglish"/>
    <w:docVar w:name="varDocLogoState" w:val="GCIBlackWhiteLogo"/>
    <w:docVar w:name="varDocMandatoryIndication" w:val="GCIFalse"/>
    <w:docVar w:name="varDocPathDisplay" w:val="GCITrue"/>
    <w:docVar w:name="varDocPersonal" w:val="GCIFalse"/>
    <w:docVar w:name="varDocSetupPerformed" w:val="GCITrue"/>
    <w:docVar w:name="varDocStandardAddressPos" w:val="GCITrue"/>
    <w:docVar w:name="varDocType" w:val="GCILETTER"/>
    <w:docVar w:name="varDotVersion" w:val="GCI6.90"/>
    <w:docVar w:name="varLetterLayoutEnglish" w:val="GCIFalse"/>
    <w:docVar w:name="varsenaddress" w:val="GCI"/>
    <w:docVar w:name="varsenbuilding" w:val="GCI"/>
    <w:docVar w:name="varsencompanyEnglish" w:val="GCIF. Hoffmann-La Roche Ltd."/>
    <w:docVar w:name="varsencompanyFrench" w:val="GCIF. Hoffmann-La Roche Ltd."/>
    <w:docVar w:name="varsencompanyGerman" w:val="GCIF. Hoffmann-La Roche Ltd."/>
    <w:docVar w:name="varsencompanyItalian" w:val="GCIF. Hoffmann-La Roche Ltd."/>
    <w:docVar w:name="varsencompanyLocal" w:val="GCIF. Hoffmann-La Roche Ltd."/>
    <w:docVar w:name="varsencompanySpanish" w:val="GCIF. Hoffmann-La Roche Ltd."/>
    <w:docVar w:name="varsenconfidentiality" w:val="GCI"/>
    <w:docVar w:name="varsencustom_text" w:val="GCIFalse"/>
    <w:docVar w:name="varsendefault_text" w:val="GCITrue"/>
    <w:docVar w:name="varsendepartment" w:val="GCI"/>
    <w:docVar w:name="varsendepartment_short" w:val="GCI"/>
    <w:docVar w:name="varsendivision" w:val="GCICorporate"/>
    <w:docVar w:name="varsenemail" w:val="GCI"/>
    <w:docVar w:name="varsenfax" w:val="GCI"/>
    <w:docVar w:name="varsenfax_textEnglish" w:val="GCI"/>
    <w:docVar w:name="varsenfax_textFrench" w:val="GCI"/>
    <w:docVar w:name="varsenfax_textGerman" w:val="GCI"/>
    <w:docVar w:name="varsenfax_textItalian" w:val="GCI"/>
    <w:docVar w:name="varsenfax_textLocal" w:val="GCI"/>
    <w:docVar w:name="varsenfax_textSpanish" w:val="GCI"/>
    <w:docVar w:name="varsenfirst_name" w:val="GCIAlice"/>
    <w:docVar w:name="varsenfunctionEnglish" w:val="GCI"/>
    <w:docVar w:name="varsenfunctionFrench" w:val="GCI"/>
    <w:docVar w:name="varsenfunctionGerman" w:val="GCI"/>
    <w:docVar w:name="varsenfunctionItalian" w:val="GCI"/>
    <w:docVar w:name="varsenfunctionLocal" w:val="GCI"/>
    <w:docVar w:name="varsenfunctionSpanish" w:val="GCI"/>
    <w:docVar w:name="varsenid" w:val="GCI1"/>
    <w:docVar w:name="varsenlanguage" w:val="GCINone"/>
    <w:docVar w:name="varsenlast_name" w:val="GCISpinas"/>
    <w:docVar w:name="varsenletter_text_1English" w:val="GCI"/>
    <w:docVar w:name="varsenletter_text_1French" w:val="GCI"/>
    <w:docVar w:name="varsenletter_text_1German" w:val="GCI"/>
    <w:docVar w:name="varsenletter_text_1Italian" w:val="GCI"/>
    <w:docVar w:name="varsenletter_text_1Local" w:val="GCI"/>
    <w:docVar w:name="varsenletter_text_1Spanish" w:val="GCI"/>
    <w:docVar w:name="varsenletter_text_2English" w:val="GCI"/>
    <w:docVar w:name="varsenletter_text_2French" w:val="GCI"/>
    <w:docVar w:name="varsenletter_text_2German" w:val="GCI"/>
    <w:docVar w:name="varsenletter_text_2Italian" w:val="GCI"/>
    <w:docVar w:name="varsenletter_text_2Local" w:val="GCI"/>
    <w:docVar w:name="varsenletter_text_2Spanish" w:val="GCI"/>
    <w:docVar w:name="varsenletter_text_3English" w:val="GCI"/>
    <w:docVar w:name="varsenletter_text_3French" w:val="GCI"/>
    <w:docVar w:name="varsenletter_text_3German" w:val="GCI"/>
    <w:docVar w:name="varsenletter_text_3Italian" w:val="GCI"/>
    <w:docVar w:name="varsenletter_text_3Local" w:val="GCI"/>
    <w:docVar w:name="varsenletter_text_3Spanish" w:val="GCI"/>
    <w:docVar w:name="varsenletter_text_4English" w:val="GCI"/>
    <w:docVar w:name="varsenletter_text_4French" w:val="GCI"/>
    <w:docVar w:name="varsenletter_text_4German" w:val="GCI"/>
    <w:docVar w:name="varsenletter_text_4Italian" w:val="GCI"/>
    <w:docVar w:name="varsenletter_text_4Local" w:val="GCI"/>
    <w:docVar w:name="varsenletter_text_4Spanish" w:val="GCI"/>
    <w:docVar w:name="varsenlocationEnglish" w:val="GCIBasel"/>
    <w:docVar w:name="varsenlocationFrench" w:val="GCIBasel"/>
    <w:docVar w:name="varsenlocationGerman" w:val="GCIBasel"/>
    <w:docVar w:name="varsenlocationItalian" w:val="GCIBasel"/>
    <w:docVar w:name="varsenlocationLocal" w:val="GCIBasel"/>
    <w:docVar w:name="varsenlocationSpanish" w:val="GCIBasel"/>
    <w:docVar w:name="varsenlogo" w:val="GCI"/>
    <w:docVar w:name="varsenmandatory_indication" w:val="GCI"/>
    <w:docVar w:name="varsenmemo_textEnglish" w:val="GCI"/>
    <w:docVar w:name="varsenmemo_textFrench" w:val="GCI"/>
    <w:docVar w:name="varsenmemo_textGerman" w:val="GCI"/>
    <w:docVar w:name="varsenmemo_textItalian" w:val="GCI"/>
    <w:docVar w:name="varsenmemo_textLocal" w:val="GCI"/>
    <w:docVar w:name="varsenmemo_textSpanish" w:val="GCI"/>
    <w:docVar w:name="varsenphone" w:val="GCI"/>
  </w:docVars>
  <w:rsids>
    <w:rsidRoot w:val="00D07B48"/>
    <w:rsid w:val="00022759"/>
    <w:rsid w:val="00026328"/>
    <w:rsid w:val="00044663"/>
    <w:rsid w:val="00057985"/>
    <w:rsid w:val="000676E0"/>
    <w:rsid w:val="00072E24"/>
    <w:rsid w:val="000829F5"/>
    <w:rsid w:val="00095F61"/>
    <w:rsid w:val="000B063F"/>
    <w:rsid w:val="000B2687"/>
    <w:rsid w:val="000C0AB0"/>
    <w:rsid w:val="000C3313"/>
    <w:rsid w:val="000C5AB8"/>
    <w:rsid w:val="000D11AC"/>
    <w:rsid w:val="000D20D8"/>
    <w:rsid w:val="000E1CB8"/>
    <w:rsid w:val="000F1F5A"/>
    <w:rsid w:val="00103C17"/>
    <w:rsid w:val="001050B6"/>
    <w:rsid w:val="00105BC2"/>
    <w:rsid w:val="00122C53"/>
    <w:rsid w:val="00130005"/>
    <w:rsid w:val="001468AA"/>
    <w:rsid w:val="00147B3F"/>
    <w:rsid w:val="00162149"/>
    <w:rsid w:val="0016741F"/>
    <w:rsid w:val="00175132"/>
    <w:rsid w:val="001803A4"/>
    <w:rsid w:val="00184FDE"/>
    <w:rsid w:val="00185413"/>
    <w:rsid w:val="00190DA1"/>
    <w:rsid w:val="001A30A5"/>
    <w:rsid w:val="001A6C07"/>
    <w:rsid w:val="001B6B46"/>
    <w:rsid w:val="001C6E8F"/>
    <w:rsid w:val="001D0D78"/>
    <w:rsid w:val="00203C46"/>
    <w:rsid w:val="00227F69"/>
    <w:rsid w:val="00250422"/>
    <w:rsid w:val="002509A5"/>
    <w:rsid w:val="00261E9A"/>
    <w:rsid w:val="002773D1"/>
    <w:rsid w:val="00290877"/>
    <w:rsid w:val="002D09DC"/>
    <w:rsid w:val="002D20FC"/>
    <w:rsid w:val="002F2D66"/>
    <w:rsid w:val="00303CB9"/>
    <w:rsid w:val="00316FB1"/>
    <w:rsid w:val="00330E94"/>
    <w:rsid w:val="003452A5"/>
    <w:rsid w:val="00350A0D"/>
    <w:rsid w:val="00351944"/>
    <w:rsid w:val="003521D2"/>
    <w:rsid w:val="003645CF"/>
    <w:rsid w:val="003833A2"/>
    <w:rsid w:val="00395CEC"/>
    <w:rsid w:val="003B168B"/>
    <w:rsid w:val="003C661A"/>
    <w:rsid w:val="003E6A9F"/>
    <w:rsid w:val="003E724F"/>
    <w:rsid w:val="003F377B"/>
    <w:rsid w:val="004129E2"/>
    <w:rsid w:val="004131BC"/>
    <w:rsid w:val="00440D48"/>
    <w:rsid w:val="004411D3"/>
    <w:rsid w:val="00473AE9"/>
    <w:rsid w:val="00495450"/>
    <w:rsid w:val="004A5914"/>
    <w:rsid w:val="004D4D0E"/>
    <w:rsid w:val="004D6567"/>
    <w:rsid w:val="004E06DD"/>
    <w:rsid w:val="004E7E13"/>
    <w:rsid w:val="004F5168"/>
    <w:rsid w:val="00501341"/>
    <w:rsid w:val="0052378B"/>
    <w:rsid w:val="00527290"/>
    <w:rsid w:val="00534A6F"/>
    <w:rsid w:val="00537DE2"/>
    <w:rsid w:val="00544F6D"/>
    <w:rsid w:val="0054721A"/>
    <w:rsid w:val="0054787D"/>
    <w:rsid w:val="00556EE5"/>
    <w:rsid w:val="00583E9A"/>
    <w:rsid w:val="00590C2C"/>
    <w:rsid w:val="0059391C"/>
    <w:rsid w:val="005B0828"/>
    <w:rsid w:val="005B3719"/>
    <w:rsid w:val="005D1079"/>
    <w:rsid w:val="005D536D"/>
    <w:rsid w:val="005D7556"/>
    <w:rsid w:val="005E2039"/>
    <w:rsid w:val="005E4824"/>
    <w:rsid w:val="005E54F1"/>
    <w:rsid w:val="005E5D42"/>
    <w:rsid w:val="005E6EE2"/>
    <w:rsid w:val="00606FF9"/>
    <w:rsid w:val="006078BE"/>
    <w:rsid w:val="006310D8"/>
    <w:rsid w:val="0064021E"/>
    <w:rsid w:val="00675C4F"/>
    <w:rsid w:val="00691D7E"/>
    <w:rsid w:val="006B5EA3"/>
    <w:rsid w:val="006C2C34"/>
    <w:rsid w:val="006D7580"/>
    <w:rsid w:val="006F0274"/>
    <w:rsid w:val="0070785A"/>
    <w:rsid w:val="007261CC"/>
    <w:rsid w:val="0076379F"/>
    <w:rsid w:val="00763BFB"/>
    <w:rsid w:val="00765BE0"/>
    <w:rsid w:val="00781C9E"/>
    <w:rsid w:val="00795212"/>
    <w:rsid w:val="007B380A"/>
    <w:rsid w:val="007B6654"/>
    <w:rsid w:val="007E68DC"/>
    <w:rsid w:val="007E7586"/>
    <w:rsid w:val="007F367E"/>
    <w:rsid w:val="00805FED"/>
    <w:rsid w:val="0081394D"/>
    <w:rsid w:val="008419E4"/>
    <w:rsid w:val="00844EAE"/>
    <w:rsid w:val="00850472"/>
    <w:rsid w:val="00850710"/>
    <w:rsid w:val="00857821"/>
    <w:rsid w:val="00873861"/>
    <w:rsid w:val="00874D88"/>
    <w:rsid w:val="00877083"/>
    <w:rsid w:val="008819F6"/>
    <w:rsid w:val="0088502B"/>
    <w:rsid w:val="0089447B"/>
    <w:rsid w:val="00897FA1"/>
    <w:rsid w:val="008B05EC"/>
    <w:rsid w:val="008C0F58"/>
    <w:rsid w:val="008C3860"/>
    <w:rsid w:val="008D0658"/>
    <w:rsid w:val="008E55F5"/>
    <w:rsid w:val="009148EE"/>
    <w:rsid w:val="00924A02"/>
    <w:rsid w:val="00950A88"/>
    <w:rsid w:val="00971083"/>
    <w:rsid w:val="00990F7F"/>
    <w:rsid w:val="00991125"/>
    <w:rsid w:val="009C2DEC"/>
    <w:rsid w:val="009C5B05"/>
    <w:rsid w:val="009D0398"/>
    <w:rsid w:val="009D53F9"/>
    <w:rsid w:val="009D5CCE"/>
    <w:rsid w:val="009E06C3"/>
    <w:rsid w:val="009F6E10"/>
    <w:rsid w:val="00A07F09"/>
    <w:rsid w:val="00A3475F"/>
    <w:rsid w:val="00A35174"/>
    <w:rsid w:val="00A477D7"/>
    <w:rsid w:val="00A65677"/>
    <w:rsid w:val="00A67145"/>
    <w:rsid w:val="00A7196C"/>
    <w:rsid w:val="00AA57FB"/>
    <w:rsid w:val="00AB3D7C"/>
    <w:rsid w:val="00AC5148"/>
    <w:rsid w:val="00AE20AE"/>
    <w:rsid w:val="00AE2A2C"/>
    <w:rsid w:val="00AE5C75"/>
    <w:rsid w:val="00B041DA"/>
    <w:rsid w:val="00B156AE"/>
    <w:rsid w:val="00B30360"/>
    <w:rsid w:val="00B62B5E"/>
    <w:rsid w:val="00B6514E"/>
    <w:rsid w:val="00B73F90"/>
    <w:rsid w:val="00B823B7"/>
    <w:rsid w:val="00B8370D"/>
    <w:rsid w:val="00B9260F"/>
    <w:rsid w:val="00BA5194"/>
    <w:rsid w:val="00BB4438"/>
    <w:rsid w:val="00BF17F5"/>
    <w:rsid w:val="00C01315"/>
    <w:rsid w:val="00C04296"/>
    <w:rsid w:val="00C12D9E"/>
    <w:rsid w:val="00C2233C"/>
    <w:rsid w:val="00C308F2"/>
    <w:rsid w:val="00C337E6"/>
    <w:rsid w:val="00C344BA"/>
    <w:rsid w:val="00C40C6B"/>
    <w:rsid w:val="00C56FF6"/>
    <w:rsid w:val="00C602A2"/>
    <w:rsid w:val="00C611CE"/>
    <w:rsid w:val="00C65A35"/>
    <w:rsid w:val="00C81587"/>
    <w:rsid w:val="00C86F3A"/>
    <w:rsid w:val="00CA3CCB"/>
    <w:rsid w:val="00CA48E3"/>
    <w:rsid w:val="00CB3E59"/>
    <w:rsid w:val="00CE4493"/>
    <w:rsid w:val="00D07B48"/>
    <w:rsid w:val="00D1103F"/>
    <w:rsid w:val="00D14FC6"/>
    <w:rsid w:val="00D34D93"/>
    <w:rsid w:val="00D52FCB"/>
    <w:rsid w:val="00D550A2"/>
    <w:rsid w:val="00D66DD7"/>
    <w:rsid w:val="00D87148"/>
    <w:rsid w:val="00D8764F"/>
    <w:rsid w:val="00DA5460"/>
    <w:rsid w:val="00DC1A99"/>
    <w:rsid w:val="00DC566F"/>
    <w:rsid w:val="00DC776B"/>
    <w:rsid w:val="00DD6BA3"/>
    <w:rsid w:val="00DD6E0A"/>
    <w:rsid w:val="00E02735"/>
    <w:rsid w:val="00E06B9B"/>
    <w:rsid w:val="00E106FF"/>
    <w:rsid w:val="00E31606"/>
    <w:rsid w:val="00E33BBF"/>
    <w:rsid w:val="00E71F3A"/>
    <w:rsid w:val="00E72064"/>
    <w:rsid w:val="00E82D7A"/>
    <w:rsid w:val="00E859A1"/>
    <w:rsid w:val="00E928E1"/>
    <w:rsid w:val="00E93185"/>
    <w:rsid w:val="00E96686"/>
    <w:rsid w:val="00EB2B2C"/>
    <w:rsid w:val="00EC137D"/>
    <w:rsid w:val="00EC785B"/>
    <w:rsid w:val="00EE24DF"/>
    <w:rsid w:val="00F02702"/>
    <w:rsid w:val="00F06DC8"/>
    <w:rsid w:val="00F07647"/>
    <w:rsid w:val="00F16846"/>
    <w:rsid w:val="00F304D7"/>
    <w:rsid w:val="00F348F4"/>
    <w:rsid w:val="00F4326C"/>
    <w:rsid w:val="00F471D4"/>
    <w:rsid w:val="00F820E2"/>
    <w:rsid w:val="00F83B5F"/>
    <w:rsid w:val="00F85731"/>
    <w:rsid w:val="00F94522"/>
    <w:rsid w:val="00F97C82"/>
    <w:rsid w:val="00FB7B03"/>
    <w:rsid w:val="00FC1D6A"/>
    <w:rsid w:val="00FD0C49"/>
    <w:rsid w:val="00FD1834"/>
    <w:rsid w:val="00FD691C"/>
    <w:rsid w:val="00FE0A3E"/>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C6BC09F"/>
  <w15:docId w15:val="{3E0D04D2-2889-4B53-8CCE-4D346376F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atLeast"/>
    </w:pPr>
    <w:rPr>
      <w:rFonts w:ascii="Minion" w:hAnsi="Minion"/>
      <w:sz w:val="24"/>
      <w:lang w:val="en-US" w:eastAsia="ru-RU"/>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CB3E5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tyle>
  <w:style w:type="paragraph" w:styleId="Footer">
    <w:name w:val="footer"/>
    <w:basedOn w:val="Normal"/>
    <w:link w:val="FooterChar"/>
    <w:uiPriority w:val="99"/>
    <w:pPr>
      <w:spacing w:line="220" w:lineRule="exact"/>
    </w:pPr>
    <w:rPr>
      <w:i/>
      <w:sz w:val="18"/>
    </w:rPr>
  </w:style>
  <w:style w:type="paragraph" w:customStyle="1" w:styleId="EmptyLine">
    <w:name w:val="EmptyLine"/>
    <w:basedOn w:val="Normal"/>
    <w:pPr>
      <w:spacing w:line="10" w:lineRule="exact"/>
    </w:pPr>
    <w:rPr>
      <w:color w:val="FFFFFF"/>
    </w:rPr>
  </w:style>
  <w:style w:type="paragraph" w:customStyle="1" w:styleId="Footer3">
    <w:name w:val="Footer3"/>
    <w:basedOn w:val="Normal"/>
    <w:link w:val="Footer3Char"/>
    <w:pPr>
      <w:spacing w:line="210" w:lineRule="atLeast"/>
      <w:ind w:right="170"/>
    </w:pPr>
    <w:rPr>
      <w:i/>
      <w:sz w:val="16"/>
    </w:rPr>
  </w:style>
  <w:style w:type="paragraph" w:customStyle="1" w:styleId="Footer3Bold">
    <w:name w:val="Footer3Bold"/>
    <w:basedOn w:val="Footer3"/>
    <w:link w:val="Footer3BoldChar"/>
    <w:rPr>
      <w:b/>
    </w:rPr>
  </w:style>
  <w:style w:type="character" w:customStyle="1" w:styleId="Footer3Char">
    <w:name w:val="Footer3 Char"/>
    <w:link w:val="Footer3"/>
    <w:rPr>
      <w:rFonts w:ascii="Minion" w:hAnsi="Minion"/>
      <w:i/>
      <w:sz w:val="16"/>
      <w:lang w:val="en-GB" w:eastAsia="ru-RU" w:bidi="ar-SA"/>
    </w:rPr>
  </w:style>
  <w:style w:type="character" w:customStyle="1" w:styleId="Footer3BoldChar">
    <w:name w:val="Footer3Bold Char"/>
    <w:link w:val="Footer3Bold"/>
    <w:rPr>
      <w:rFonts w:ascii="Minion" w:hAnsi="Minion"/>
      <w:b/>
      <w:i/>
      <w:sz w:val="16"/>
      <w:lang w:val="en-GB" w:eastAsia="ru-RU" w:bidi="ar-SA"/>
    </w:rPr>
  </w:style>
  <w:style w:type="paragraph" w:customStyle="1" w:styleId="Footer2">
    <w:name w:val="Footer2"/>
    <w:basedOn w:val="Normal"/>
    <w:pPr>
      <w:spacing w:before="60" w:after="80" w:line="210" w:lineRule="atLeast"/>
    </w:pPr>
    <w:rPr>
      <w:rFonts w:ascii="Imago" w:hAnsi="Imago"/>
      <w:sz w:val="16"/>
      <w:szCs w:val="16"/>
    </w:rPr>
  </w:style>
  <w:style w:type="paragraph" w:customStyle="1" w:styleId="Personal">
    <w:name w:val="Personal"/>
    <w:basedOn w:val="Normal"/>
    <w:pPr>
      <w:spacing w:line="210" w:lineRule="atLeast"/>
      <w:ind w:left="11"/>
    </w:pPr>
    <w:rPr>
      <w:rFonts w:ascii="Imago" w:hAnsi="Imago"/>
      <w:noProof/>
      <w:sz w:val="16"/>
    </w:rPr>
  </w:style>
  <w:style w:type="paragraph" w:customStyle="1" w:styleId="PersonalBold">
    <w:name w:val="PersonalBold"/>
    <w:basedOn w:val="Personal"/>
    <w:pPr>
      <w:spacing w:before="100"/>
    </w:pPr>
    <w:rPr>
      <w:b/>
    </w:rPr>
  </w:style>
  <w:style w:type="table" w:styleId="TableGrid">
    <w:name w:val="Table Grid"/>
    <w:basedOn w:val="TableNormal"/>
    <w:pPr>
      <w:widowControl w:val="0"/>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tyle>
  <w:style w:type="paragraph" w:customStyle="1" w:styleId="Footer4">
    <w:name w:val="Footer4"/>
    <w:basedOn w:val="Normal"/>
    <w:pPr>
      <w:spacing w:before="120" w:line="210" w:lineRule="atLeast"/>
      <w:jc w:val="right"/>
    </w:pPr>
    <w:rPr>
      <w:rFonts w:ascii="Imago" w:hAnsi="Imago"/>
      <w:sz w:val="16"/>
      <w:szCs w:val="16"/>
    </w:rPr>
  </w:style>
  <w:style w:type="paragraph" w:styleId="BalloonText">
    <w:name w:val="Balloon Text"/>
    <w:basedOn w:val="Normal"/>
    <w:semiHidden/>
    <w:rPr>
      <w:rFonts w:ascii="Tahoma" w:hAnsi="Tahoma" w:cs="Tahoma"/>
      <w:sz w:val="16"/>
      <w:szCs w:val="16"/>
    </w:rPr>
  </w:style>
  <w:style w:type="paragraph" w:customStyle="1" w:styleId="Subject">
    <w:name w:val="Subject"/>
    <w:basedOn w:val="Normal"/>
    <w:pPr>
      <w:ind w:left="11"/>
    </w:pPr>
    <w:rPr>
      <w:b/>
    </w:rPr>
  </w:style>
  <w:style w:type="character" w:styleId="Hyperlink">
    <w:name w:val="Hyperlink"/>
    <w:rPr>
      <w:color w:val="0000FF"/>
      <w:u w:val="single"/>
    </w:rPr>
  </w:style>
  <w:style w:type="paragraph" w:styleId="EndnoteText">
    <w:name w:val="endnote text"/>
    <w:basedOn w:val="Normal"/>
    <w:link w:val="EndnoteTextChar"/>
    <w:semiHidden/>
    <w:pPr>
      <w:widowControl/>
      <w:spacing w:line="240" w:lineRule="auto"/>
    </w:pPr>
    <w:rPr>
      <w:rFonts w:ascii="Times New Roman" w:hAnsi="Times New Roman"/>
      <w:sz w:val="20"/>
      <w:lang w:eastAsia="en-US"/>
    </w:rPr>
  </w:style>
  <w:style w:type="paragraph" w:customStyle="1" w:styleId="Rochebul">
    <w:name w:val="Roche bul"/>
    <w:basedOn w:val="Normal"/>
    <w:pPr>
      <w:widowControl/>
      <w:numPr>
        <w:numId w:val="1"/>
      </w:numPr>
      <w:spacing w:line="240" w:lineRule="auto"/>
    </w:pPr>
    <w:rPr>
      <w:rFonts w:ascii="Times New Roman" w:hAnsi="Times New Roman"/>
      <w:sz w:val="22"/>
      <w:lang w:val="en-GB" w:eastAsia="en-US"/>
    </w:rPr>
  </w:style>
  <w:style w:type="character" w:styleId="EndnoteReference">
    <w:name w:val="endnote reference"/>
    <w:semiHidden/>
    <w:rPr>
      <w:vertAlign w:val="superscript"/>
    </w:rPr>
  </w:style>
  <w:style w:type="character" w:customStyle="1" w:styleId="EndnoteTextChar">
    <w:name w:val="Endnote Text Char"/>
    <w:link w:val="EndnoteText"/>
    <w:semiHidden/>
    <w:locked/>
    <w:rPr>
      <w:lang w:val="en-US" w:eastAsia="en-US" w:bidi="ar-SA"/>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BodyText">
    <w:name w:val="Body Text"/>
    <w:basedOn w:val="Normal"/>
    <w:link w:val="BodyTextChar"/>
    <w:rsid w:val="00D07B48"/>
    <w:pPr>
      <w:widowControl/>
      <w:spacing w:line="360" w:lineRule="auto"/>
      <w:jc w:val="both"/>
    </w:pPr>
    <w:rPr>
      <w:rFonts w:ascii="Arial" w:eastAsia="MS Mincho" w:hAnsi="Arial" w:cs="Arial"/>
      <w:snapToGrid w:val="0"/>
      <w:sz w:val="20"/>
      <w:lang w:val="de-CH" w:eastAsia="ja-JP"/>
    </w:rPr>
  </w:style>
  <w:style w:type="paragraph" w:customStyle="1" w:styleId="3SectionHead">
    <w:name w:val="(3) Section Head"/>
    <w:basedOn w:val="Normal"/>
    <w:next w:val="Normal"/>
    <w:autoRedefine/>
    <w:qFormat/>
    <w:rsid w:val="0054721A"/>
    <w:pPr>
      <w:spacing w:line="380" w:lineRule="atLeast"/>
    </w:pPr>
    <w:rPr>
      <w:rFonts w:eastAsia="MS Mincho" w:cs="Arial"/>
      <w:b/>
      <w:snapToGrid w:val="0"/>
      <w:sz w:val="22"/>
      <w:szCs w:val="22"/>
      <w:lang w:eastAsia="ja-JP"/>
    </w:rPr>
  </w:style>
  <w:style w:type="paragraph" w:customStyle="1" w:styleId="6Footnote">
    <w:name w:val="(6) Footnote"/>
    <w:basedOn w:val="Normal"/>
    <w:autoRedefine/>
    <w:qFormat/>
    <w:rsid w:val="004131BC"/>
    <w:pPr>
      <w:spacing w:line="380" w:lineRule="atLeast"/>
    </w:pPr>
    <w:rPr>
      <w:noProof/>
      <w:sz w:val="18"/>
      <w:szCs w:val="18"/>
      <w:lang w:val="en-GB"/>
    </w:rPr>
  </w:style>
  <w:style w:type="character" w:customStyle="1" w:styleId="BodyTextChar">
    <w:name w:val="Body Text Char"/>
    <w:link w:val="BodyText"/>
    <w:rsid w:val="0054721A"/>
    <w:rPr>
      <w:rFonts w:ascii="Arial" w:eastAsia="MS Mincho" w:hAnsi="Arial" w:cs="Arial"/>
      <w:snapToGrid w:val="0"/>
      <w:lang w:eastAsia="ja-JP"/>
    </w:rPr>
  </w:style>
  <w:style w:type="paragraph" w:customStyle="1" w:styleId="4Body">
    <w:name w:val="(4) Body"/>
    <w:basedOn w:val="Normal"/>
    <w:link w:val="4BodyChar"/>
    <w:autoRedefine/>
    <w:qFormat/>
    <w:rsid w:val="007E68DC"/>
    <w:pPr>
      <w:spacing w:after="380" w:line="380" w:lineRule="atLeast"/>
    </w:pPr>
    <w:rPr>
      <w:rFonts w:cs="Arial"/>
      <w:color w:val="000000"/>
      <w:sz w:val="22"/>
      <w:szCs w:val="22"/>
    </w:rPr>
  </w:style>
  <w:style w:type="character" w:customStyle="1" w:styleId="4BodyChar">
    <w:name w:val="(4) Body Char"/>
    <w:link w:val="4Body"/>
    <w:rsid w:val="007E68DC"/>
    <w:rPr>
      <w:rFonts w:ascii="Minion" w:hAnsi="Minion" w:cs="Arial"/>
      <w:color w:val="000000"/>
      <w:sz w:val="22"/>
      <w:szCs w:val="22"/>
      <w:lang w:eastAsia="ru-RU"/>
    </w:rPr>
  </w:style>
  <w:style w:type="paragraph" w:styleId="NormalWeb">
    <w:name w:val="Normal (Web)"/>
    <w:basedOn w:val="Normal"/>
    <w:uiPriority w:val="99"/>
    <w:rsid w:val="007E68DC"/>
    <w:pPr>
      <w:widowControl/>
      <w:spacing w:before="240" w:after="240" w:line="240" w:lineRule="auto"/>
    </w:pPr>
    <w:rPr>
      <w:rFonts w:ascii="Times New Roman" w:hAnsi="Times New Roman"/>
      <w:snapToGrid w:val="0"/>
      <w:szCs w:val="24"/>
      <w:lang w:eastAsia="en-US"/>
    </w:rPr>
  </w:style>
  <w:style w:type="character" w:customStyle="1" w:styleId="apple-converted-space">
    <w:name w:val="apple-converted-space"/>
    <w:rsid w:val="00B823B7"/>
  </w:style>
  <w:style w:type="paragraph" w:customStyle="1" w:styleId="93Disclaimer">
    <w:name w:val="(93) Disclaimer"/>
    <w:basedOn w:val="Normal"/>
    <w:next w:val="Normal"/>
    <w:link w:val="93DisclaimerZchn"/>
    <w:qFormat/>
    <w:rsid w:val="00DD6E0A"/>
    <w:pPr>
      <w:widowControl/>
      <w:autoSpaceDE w:val="0"/>
      <w:autoSpaceDN w:val="0"/>
      <w:adjustRightInd w:val="0"/>
      <w:spacing w:after="380" w:line="240" w:lineRule="auto"/>
    </w:pPr>
    <w:rPr>
      <w:rFonts w:eastAsia="SimSun" w:cs="Minion"/>
      <w:sz w:val="20"/>
      <w:szCs w:val="22"/>
      <w:lang w:eastAsia="en-US"/>
    </w:rPr>
  </w:style>
  <w:style w:type="character" w:customStyle="1" w:styleId="93DisclaimerZchn">
    <w:name w:val="(93) Disclaimer Zchn"/>
    <w:link w:val="93Disclaimer"/>
    <w:rsid w:val="00DD6E0A"/>
    <w:rPr>
      <w:rFonts w:ascii="Minion" w:eastAsia="SimSun" w:hAnsi="Minion" w:cs="Minion"/>
      <w:szCs w:val="22"/>
      <w:lang w:val="en-US" w:eastAsia="en-US"/>
    </w:rPr>
  </w:style>
  <w:style w:type="paragraph" w:styleId="ListParagraph">
    <w:name w:val="List Paragraph"/>
    <w:basedOn w:val="Normal"/>
    <w:uiPriority w:val="34"/>
    <w:qFormat/>
    <w:rsid w:val="000D20D8"/>
    <w:pPr>
      <w:widowControl/>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il">
    <w:name w:val="il"/>
    <w:basedOn w:val="DefaultParagraphFont"/>
    <w:rsid w:val="00AA57FB"/>
  </w:style>
  <w:style w:type="character" w:styleId="CommentReference">
    <w:name w:val="annotation reference"/>
    <w:basedOn w:val="DefaultParagraphFont"/>
    <w:uiPriority w:val="99"/>
    <w:semiHidden/>
    <w:unhideWhenUsed/>
    <w:rsid w:val="00AC5148"/>
    <w:rPr>
      <w:sz w:val="16"/>
      <w:szCs w:val="16"/>
    </w:rPr>
  </w:style>
  <w:style w:type="paragraph" w:styleId="CommentText">
    <w:name w:val="annotation text"/>
    <w:basedOn w:val="Normal"/>
    <w:link w:val="CommentTextChar"/>
    <w:uiPriority w:val="99"/>
    <w:semiHidden/>
    <w:unhideWhenUsed/>
    <w:rsid w:val="00AC5148"/>
    <w:pPr>
      <w:spacing w:line="240" w:lineRule="auto"/>
    </w:pPr>
    <w:rPr>
      <w:sz w:val="20"/>
    </w:rPr>
  </w:style>
  <w:style w:type="character" w:customStyle="1" w:styleId="CommentTextChar">
    <w:name w:val="Comment Text Char"/>
    <w:basedOn w:val="DefaultParagraphFont"/>
    <w:link w:val="CommentText"/>
    <w:uiPriority w:val="99"/>
    <w:semiHidden/>
    <w:rsid w:val="00AC5148"/>
    <w:rPr>
      <w:rFonts w:ascii="Minion" w:hAnsi="Minion"/>
      <w:lang w:val="en-US" w:eastAsia="ru-RU"/>
    </w:rPr>
  </w:style>
  <w:style w:type="paragraph" w:styleId="CommentSubject">
    <w:name w:val="annotation subject"/>
    <w:basedOn w:val="CommentText"/>
    <w:next w:val="CommentText"/>
    <w:link w:val="CommentSubjectChar"/>
    <w:semiHidden/>
    <w:unhideWhenUsed/>
    <w:rsid w:val="00AC5148"/>
    <w:rPr>
      <w:b/>
      <w:bCs/>
    </w:rPr>
  </w:style>
  <w:style w:type="character" w:customStyle="1" w:styleId="CommentSubjectChar">
    <w:name w:val="Comment Subject Char"/>
    <w:basedOn w:val="CommentTextChar"/>
    <w:link w:val="CommentSubject"/>
    <w:semiHidden/>
    <w:rsid w:val="00AC5148"/>
    <w:rPr>
      <w:rFonts w:ascii="Minion" w:hAnsi="Minion"/>
      <w:b/>
      <w:bCs/>
      <w:lang w:val="en-US" w:eastAsia="ru-RU"/>
    </w:rPr>
  </w:style>
  <w:style w:type="character" w:customStyle="1" w:styleId="FooterChar">
    <w:name w:val="Footer Char"/>
    <w:basedOn w:val="DefaultParagraphFont"/>
    <w:link w:val="Footer"/>
    <w:uiPriority w:val="99"/>
    <w:rsid w:val="009148EE"/>
    <w:rPr>
      <w:rFonts w:ascii="Minion" w:hAnsi="Minion"/>
      <w:i/>
      <w:sz w:val="18"/>
      <w:lang w:val="en-US" w:eastAsia="ru-RU"/>
    </w:rPr>
  </w:style>
  <w:style w:type="character" w:styleId="FollowedHyperlink">
    <w:name w:val="FollowedHyperlink"/>
    <w:basedOn w:val="DefaultParagraphFont"/>
    <w:semiHidden/>
    <w:unhideWhenUsed/>
    <w:rsid w:val="00CB3E59"/>
    <w:rPr>
      <w:color w:val="954F72" w:themeColor="followedHyperlink"/>
      <w:u w:val="single"/>
    </w:rPr>
  </w:style>
  <w:style w:type="character" w:customStyle="1" w:styleId="Heading2Char">
    <w:name w:val="Heading 2 Char"/>
    <w:basedOn w:val="DefaultParagraphFont"/>
    <w:link w:val="Heading2"/>
    <w:semiHidden/>
    <w:rsid w:val="00CB3E59"/>
    <w:rPr>
      <w:rFonts w:asciiTheme="majorHAnsi" w:eastAsiaTheme="majorEastAsia" w:hAnsiTheme="majorHAnsi" w:cstheme="majorBidi"/>
      <w:color w:val="2E74B5" w:themeColor="accent1" w:themeShade="BF"/>
      <w:sz w:val="26"/>
      <w:szCs w:val="26"/>
      <w:lang w:val="en-US" w:eastAsia="ru-RU"/>
    </w:rPr>
  </w:style>
  <w:style w:type="character" w:customStyle="1" w:styleId="timestamp">
    <w:name w:val="timestamp"/>
    <w:basedOn w:val="DefaultParagraphFont"/>
    <w:rsid w:val="00CB3E59"/>
  </w:style>
  <w:style w:type="character" w:customStyle="1" w:styleId="gmaildefault">
    <w:name w:val="gmail_default"/>
    <w:basedOn w:val="DefaultParagraphFont"/>
    <w:rsid w:val="00501341"/>
  </w:style>
  <w:style w:type="paragraph" w:customStyle="1" w:styleId="gmail-93disclaimer">
    <w:name w:val="gmail-93disclaimer"/>
    <w:basedOn w:val="Normal"/>
    <w:rsid w:val="00501341"/>
    <w:pPr>
      <w:widowControl/>
      <w:spacing w:before="100" w:beforeAutospacing="1" w:after="100" w:afterAutospacing="1" w:line="240" w:lineRule="auto"/>
    </w:pPr>
    <w:rPr>
      <w:rFonts w:ascii="Times New Roman" w:hAnsi="Times New Roman"/>
      <w:szCs w:val="24"/>
      <w:lang w:val="sv-S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3553950">
      <w:bodyDiv w:val="1"/>
      <w:marLeft w:val="0"/>
      <w:marRight w:val="0"/>
      <w:marTop w:val="0"/>
      <w:marBottom w:val="0"/>
      <w:divBdr>
        <w:top w:val="none" w:sz="0" w:space="0" w:color="auto"/>
        <w:left w:val="none" w:sz="0" w:space="0" w:color="auto"/>
        <w:bottom w:val="none" w:sz="0" w:space="0" w:color="auto"/>
        <w:right w:val="none" w:sz="0" w:space="0" w:color="auto"/>
      </w:divBdr>
    </w:div>
    <w:div w:id="957834199">
      <w:bodyDiv w:val="1"/>
      <w:marLeft w:val="0"/>
      <w:marRight w:val="0"/>
      <w:marTop w:val="0"/>
      <w:marBottom w:val="0"/>
      <w:divBdr>
        <w:top w:val="none" w:sz="0" w:space="0" w:color="auto"/>
        <w:left w:val="none" w:sz="0" w:space="0" w:color="auto"/>
        <w:bottom w:val="none" w:sz="0" w:space="0" w:color="auto"/>
        <w:right w:val="none" w:sz="0" w:space="0" w:color="auto"/>
      </w:divBdr>
    </w:div>
    <w:div w:id="1201894810">
      <w:bodyDiv w:val="1"/>
      <w:marLeft w:val="0"/>
      <w:marRight w:val="0"/>
      <w:marTop w:val="0"/>
      <w:marBottom w:val="0"/>
      <w:divBdr>
        <w:top w:val="none" w:sz="0" w:space="0" w:color="auto"/>
        <w:left w:val="none" w:sz="0" w:space="0" w:color="auto"/>
        <w:bottom w:val="none" w:sz="0" w:space="0" w:color="auto"/>
        <w:right w:val="none" w:sz="0" w:space="0" w:color="auto"/>
      </w:divBdr>
    </w:div>
    <w:div w:id="1473867640">
      <w:bodyDiv w:val="1"/>
      <w:marLeft w:val="0"/>
      <w:marRight w:val="0"/>
      <w:marTop w:val="0"/>
      <w:marBottom w:val="0"/>
      <w:divBdr>
        <w:top w:val="none" w:sz="0" w:space="0" w:color="auto"/>
        <w:left w:val="none" w:sz="0" w:space="0" w:color="auto"/>
        <w:bottom w:val="none" w:sz="0" w:space="0" w:color="auto"/>
        <w:right w:val="none" w:sz="0" w:space="0" w:color="auto"/>
      </w:divBdr>
      <w:divsChild>
        <w:div w:id="18627449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enny.stenbacka@roche.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diagnostics.roche.com/se/sv/home.html"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lobenewswire.com/Tracker?data=7rhVl6jz3HvgZVFLdXzMGa1N2zvhl6FQf1ajuns5igyZxOLjMk5rIOL7sUFAKA3y77hZdnAOisXA_Idn813tULUYeqYibyPK8MMh0WhH4PjGHoyIDEjNbgJ8O_pNF7sU3e5bK926tL9CoNEPvgrwwTqWYTf3Rn0m7kfsfJNu2VUHdTqV7AKeutxDuQukeGYv5QArGjehDa1oDeeP_4nup8Jf58wAahy4rUq_fFiyK9wisPd4-d2FQOXiWk7YyMnDi4Lsc4l75ZcXNg3vZsELfJpIdrsB-D7D4BjFxSwNuE8="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v:\_offline\office\templates\_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0DB318A8912745B913541EE85D9F5D" ma:contentTypeVersion="5" ma:contentTypeDescription="Create a new document." ma:contentTypeScope="" ma:versionID="334cce00f9110c06abda9d4fc9993c4b">
  <xsd:schema xmlns:xsd="http://www.w3.org/2001/XMLSchema" xmlns:xs="http://www.w3.org/2001/XMLSchema" xmlns:p="http://schemas.microsoft.com/office/2006/metadata/properties" xmlns:ns1="http://schemas.microsoft.com/sharepoint/v3" xmlns:ns2="7482eefd-4b9c-42dd-918e-95a7abd05edf" xmlns:ns3="ae2eed6f-8293-4855-b8aa-38b8a92171aa" targetNamespace="http://schemas.microsoft.com/office/2006/metadata/properties" ma:root="true" ma:fieldsID="60725983510fab678fc54a606485d20e" ns1:_="" ns2:_="" ns3:_="">
    <xsd:import namespace="http://schemas.microsoft.com/sharepoint/v3"/>
    <xsd:import namespace="7482eefd-4b9c-42dd-918e-95a7abd05edf"/>
    <xsd:import namespace="ae2eed6f-8293-4855-b8aa-38b8a92171aa"/>
    <xsd:element name="properties">
      <xsd:complexType>
        <xsd:sequence>
          <xsd:element name="documentManagement">
            <xsd:complexType>
              <xsd:all>
                <xsd:element ref="ns1:PublishingStartDate" minOccurs="0"/>
                <xsd:element ref="ns1:PublishingExpirationDate" minOccurs="0"/>
                <xsd:element ref="ns2:MP_UserTags" minOccurs="0"/>
                <xsd:element ref="ns2:MP_InheritedTags" minOccurs="0"/>
                <xsd:element ref="ns3:Category" minOccurs="0"/>
                <xsd:element ref="ns3:Sort_x0020_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82eefd-4b9c-42dd-918e-95a7abd05edf" elementFormDefault="qualified">
    <xsd:import namespace="http://schemas.microsoft.com/office/2006/documentManagement/types"/>
    <xsd:import namespace="http://schemas.microsoft.com/office/infopath/2007/PartnerControls"/>
    <xsd:element name="MP_UserTags" ma:index="10" nillable="true" ma:displayName="Tags" ma:hidden="true" ma:internalName="MP_UserTags" ma:readOnly="false">
      <xsd:simpleType>
        <xsd:restriction base="dms:Unknown"/>
      </xsd:simpleType>
    </xsd:element>
    <xsd:element name="MP_InheritedTags" ma:index="11" nillable="true" ma:displayName="Inherited Tags" ma:hidden="true" ma:internalName="MP_InheritedTags"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2eed6f-8293-4855-b8aa-38b8a92171aa" elementFormDefault="qualified">
    <xsd:import namespace="http://schemas.microsoft.com/office/2006/documentManagement/types"/>
    <xsd:import namespace="http://schemas.microsoft.com/office/infopath/2007/PartnerControls"/>
    <xsd:element name="Category" ma:index="12" nillable="true" ma:displayName="Category" ma:default="01 Guidelines" ma:format="Dropdown" ma:internalName="Category">
      <xsd:simpleType>
        <xsd:restriction base="dms:Choice">
          <xsd:enumeration value="01 Guidelines"/>
          <xsd:enumeration value="02 Crisis Guide"/>
          <xsd:enumeration value="03 Priorities"/>
          <xsd:enumeration value="04 Media Template"/>
          <xsd:enumeration value="No"/>
          <xsd:enumeration value="05 Responsibility"/>
        </xsd:restriction>
      </xsd:simpleType>
    </xsd:element>
    <xsd:element name="Sort_x0020_order" ma:index="13" nillable="true" ma:displayName="Sort order" ma:internalName="Sort_x0020_order">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P_UserTags xmlns="7482eefd-4b9c-42dd-918e-95a7abd05edf" xsi:nil="true"/>
    <Category xmlns="ae2eed6f-8293-4855-b8aa-38b8a92171aa">04 Media Template</Category>
    <MP_InheritedTags xmlns="7482eefd-4b9c-42dd-918e-95a7abd05edf">((ri46958)(ri46669))((ri86454)(ri46666)(ri46644)(ri46641))((ri120723)(ri120722)(ri46640))((ri120728)(ri120723)(ri120722)(ri46640))((ri87902)(ri46640))</MP_InheritedTags>
    <PublishingExpirationDate xmlns="http://schemas.microsoft.com/sharepoint/v3" xsi:nil="true"/>
    <PublishingStartDate xmlns="http://schemas.microsoft.com/sharepoint/v3" xsi:nil="true"/>
    <Sort_x0020_order xmlns="ae2eed6f-8293-4855-b8aa-38b8a92171aa"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40048-5AC9-49F9-AF72-0EB71198BA5B}">
  <ds:schemaRefs>
    <ds:schemaRef ds:uri="http://schemas.microsoft.com/sharepoint/v3/contenttype/forms"/>
  </ds:schemaRefs>
</ds:datastoreItem>
</file>

<file path=customXml/itemProps2.xml><?xml version="1.0" encoding="utf-8"?>
<ds:datastoreItem xmlns:ds="http://schemas.openxmlformats.org/officeDocument/2006/customXml" ds:itemID="{7909615D-F4C0-45F4-9BD1-AE177C2DB8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482eefd-4b9c-42dd-918e-95a7abd05edf"/>
    <ds:schemaRef ds:uri="ae2eed6f-8293-4855-b8aa-38b8a9217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A9911E-D10F-4865-8730-971EBAC96F9E}">
  <ds:schemaRefs>
    <ds:schemaRef ds:uri="http://purl.org/dc/terms/"/>
    <ds:schemaRef ds:uri="http://purl.org/dc/dcmitype/"/>
    <ds:schemaRef ds:uri="ae2eed6f-8293-4855-b8aa-38b8a92171aa"/>
    <ds:schemaRef ds:uri="http://schemas.microsoft.com/sharepoint/v3"/>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7482eefd-4b9c-42dd-918e-95a7abd05edf"/>
    <ds:schemaRef ds:uri="http://www.w3.org/XML/1998/namespace"/>
  </ds:schemaRefs>
</ds:datastoreItem>
</file>

<file path=customXml/itemProps4.xml><?xml version="1.0" encoding="utf-8"?>
<ds:datastoreItem xmlns:ds="http://schemas.openxmlformats.org/officeDocument/2006/customXml" ds:itemID="{B32D12F7-689E-4F2B-B83F-72E64BB94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_LETTER</Template>
  <TotalTime>0</TotalTime>
  <Pages>3</Pages>
  <Words>831</Words>
  <Characters>5920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Roche Diagnostics pressmeddelande</vt:lpstr>
    </vt:vector>
  </TitlesOfParts>
  <Company>F. Hoffmann-La Roche, Ltd.</Company>
  <LinksUpToDate>false</LinksUpToDate>
  <CharactersWithSpaces>6738</CharactersWithSpaces>
  <SharedDoc>false</SharedDoc>
  <HLinks>
    <vt:vector size="12" baseType="variant">
      <vt:variant>
        <vt:i4>2097152</vt:i4>
      </vt:variant>
      <vt:variant>
        <vt:i4>3</vt:i4>
      </vt:variant>
      <vt:variant>
        <vt:i4>0</vt:i4>
      </vt:variant>
      <vt:variant>
        <vt:i4>5</vt:i4>
      </vt:variant>
      <vt:variant>
        <vt:lpwstr>mailto:media.relations@roche-global.com</vt:lpwstr>
      </vt:variant>
      <vt:variant>
        <vt:lpwstr/>
      </vt:variant>
      <vt:variant>
        <vt:i4>4325380</vt:i4>
      </vt:variant>
      <vt:variant>
        <vt:i4>0</vt:i4>
      </vt:variant>
      <vt:variant>
        <vt:i4>0</vt:i4>
      </vt:variant>
      <vt:variant>
        <vt:i4>5</vt:i4>
      </vt:variant>
      <vt:variant>
        <vt:lpwstr>Boiler plates RocheNet/www.roche.com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Roche Diagnostics pressmeddelande</dc:title>
  <dc:creator>Roche Diagnostics</dc:creator>
  <cp:lastModifiedBy>Stenbacka, Jenny {DENS~Bromma}</cp:lastModifiedBy>
  <cp:revision>9</cp:revision>
  <cp:lastPrinted>2020-05-06T06:57:00Z</cp:lastPrinted>
  <dcterms:created xsi:type="dcterms:W3CDTF">2020-05-06T06:55:00Z</dcterms:created>
  <dcterms:modified xsi:type="dcterms:W3CDTF">2020-05-06T07:13:00Z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0x010100BE0DB318A8912745B913541EE85D9F5D</vt:lpwstr>
  </property>
  <property fmtid="{D5CDD505-2E9C-101B-9397-08002B2CF9AE}" pid="3" name="_MarkAsFinal">
    <vt:bool>true</vt:bool>
  </property>
</Properties>
</file>