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717EF" w14:textId="5F458172" w:rsidR="00AF2598" w:rsidRPr="00AF2598" w:rsidRDefault="00AF2598" w:rsidP="00AF2598">
      <w:pPr>
        <w:spacing w:before="100" w:beforeAutospacing="1" w:after="100" w:afterAutospacing="1" w:line="300" w:lineRule="atLeast"/>
        <w:outlineLvl w:val="1"/>
        <w:rPr>
          <w:rFonts w:ascii="Zurich Sans" w:hAnsi="Zurich Sans" w:cs="Arial"/>
          <w:b/>
          <w:bCs/>
          <w:color w:val="222222"/>
          <w:kern w:val="36"/>
          <w:sz w:val="32"/>
          <w:szCs w:val="32"/>
        </w:rPr>
      </w:pPr>
      <w:r w:rsidRPr="00AF2598">
        <w:rPr>
          <w:rFonts w:ascii="Zurich Sans" w:hAnsi="Zurich Sans" w:cs="Arial"/>
          <w:b/>
          <w:bCs/>
          <w:color w:val="222222"/>
          <w:kern w:val="36"/>
          <w:sz w:val="32"/>
          <w:szCs w:val="32"/>
        </w:rPr>
        <w:t>Deutsche Bank und DWS verlängern strategische Partnerschaften mit Zurich bis 2042</w:t>
      </w:r>
    </w:p>
    <w:p w14:paraId="05E105C8" w14:textId="50DDC9F2" w:rsidR="003A67C4" w:rsidRDefault="003A67C4" w:rsidP="003A67C4">
      <w:pPr>
        <w:rPr>
          <w:rFonts w:ascii="Zurich Sans" w:hAnsi="Zurich Sans" w:cs="Arial"/>
          <w:b/>
          <w:bCs/>
          <w:color w:val="222222"/>
          <w:kern w:val="36"/>
          <w:sz w:val="32"/>
          <w:szCs w:val="32"/>
        </w:rPr>
      </w:pPr>
    </w:p>
    <w:p w14:paraId="515DA67A" w14:textId="36FDD34A" w:rsidR="00882AEC" w:rsidRPr="00882AEC" w:rsidRDefault="005D1B2D" w:rsidP="00882AEC">
      <w:pPr>
        <w:spacing w:before="100" w:beforeAutospacing="1" w:after="100" w:afterAutospacing="1" w:line="360" w:lineRule="auto"/>
        <w:rPr>
          <w:rFonts w:ascii="Zurich Sans" w:eastAsia="Frutiger 45 Light" w:hAnsi="Zurich Sans"/>
          <w:sz w:val="22"/>
          <w:szCs w:val="22"/>
          <w:lang w:val="de-DE" w:eastAsia="en-US"/>
        </w:rPr>
      </w:pPr>
      <w:r>
        <w:rPr>
          <w:rFonts w:ascii="Zurich Sans" w:eastAsia="Frutiger 45 Light" w:hAnsi="Zurich Sans"/>
          <w:sz w:val="22"/>
          <w:szCs w:val="22"/>
          <w:lang w:val="de-DE" w:eastAsia="en-US"/>
        </w:rPr>
        <w:t>Köln</w:t>
      </w:r>
      <w:r w:rsidR="00882AEC">
        <w:rPr>
          <w:rFonts w:ascii="Zurich Sans" w:eastAsia="Frutiger 45 Light" w:hAnsi="Zurich Sans"/>
          <w:sz w:val="22"/>
          <w:szCs w:val="22"/>
          <w:lang w:val="de-DE" w:eastAsia="en-US"/>
        </w:rPr>
        <w:t xml:space="preserve">/Frankfurt, 26. Oktober 2026 - </w:t>
      </w:r>
      <w:r w:rsidR="00882AEC" w:rsidRPr="00882AEC">
        <w:rPr>
          <w:rFonts w:ascii="Zurich Sans" w:eastAsia="Frutiger 45 Light" w:hAnsi="Zurich Sans"/>
          <w:sz w:val="22"/>
          <w:szCs w:val="22"/>
          <w:lang w:val="de-DE" w:eastAsia="en-US"/>
        </w:rPr>
        <w:t>Die Deutsche Bank verlängert ihre langjährige Vertriebspartnerschaft mit der Zurich Gruppe Deutschland (ZGD) vorzeitig bis Ende 2042 und stärkt damit einen zentralen Baustein ihres Privatkundengeschäfts. Parallel dazu wird auch die erfolgreiche Zusammenarbeit der ZGD mit der DWS langfristig fortgeführt. Damit setzen alle drei Partner ein deutliches Zeichen für Kontinuität, Wachstum und die gemeinsame Weiterentwicklung ihres Angebots für die Privatkunden der Deutschen Bank und Postbank.</w:t>
      </w:r>
    </w:p>
    <w:p w14:paraId="10C87C00" w14:textId="77777777" w:rsidR="00882AEC" w:rsidRPr="00882AEC" w:rsidRDefault="00882AEC" w:rsidP="00882AEC">
      <w:pPr>
        <w:spacing w:before="100" w:beforeAutospacing="1" w:after="100" w:afterAutospacing="1" w:line="360" w:lineRule="auto"/>
        <w:rPr>
          <w:rFonts w:ascii="Zurich Sans" w:eastAsia="Frutiger 45 Light" w:hAnsi="Zurich Sans"/>
          <w:sz w:val="22"/>
          <w:szCs w:val="22"/>
          <w:lang w:val="de-DE" w:eastAsia="en-US"/>
        </w:rPr>
      </w:pPr>
      <w:r w:rsidRPr="00882AEC">
        <w:rPr>
          <w:rFonts w:ascii="Zurich Sans" w:eastAsia="Frutiger 45 Light" w:hAnsi="Zurich Sans"/>
          <w:sz w:val="22"/>
          <w:szCs w:val="22"/>
          <w:lang w:val="de-DE" w:eastAsia="en-US"/>
        </w:rPr>
        <w:t>Die frühzeitige Verlängerung fällt in eine Zeit, in der die private Altersvorsorge in Deutschland intensiv diskutiert und neu ausgerichtet wird. Die Partner schaffen damit langfristige Planungssicherheit und unterstreichen ihr gemeinsames Ziel, Kundinnen und Kunden ein breites Spektrum an Lösungen für Absicherung, Vorsorge und Vermögensaufbau anzubieten. Dazu gehören sowohl kapitalmarkt- als auch versicherungsbasierte Angebote, die unterschiedliche Bedürfnisse und Lebenssituationen berücksichtigen.</w:t>
      </w:r>
    </w:p>
    <w:p w14:paraId="7649D221" w14:textId="77777777" w:rsidR="00882AEC" w:rsidRPr="00882AEC" w:rsidRDefault="00882AEC" w:rsidP="00882AEC">
      <w:pPr>
        <w:spacing w:before="100" w:beforeAutospacing="1" w:after="100" w:afterAutospacing="1" w:line="360" w:lineRule="auto"/>
        <w:rPr>
          <w:rFonts w:ascii="Zurich Sans" w:eastAsia="Frutiger 45 Light" w:hAnsi="Zurich Sans"/>
          <w:sz w:val="22"/>
          <w:szCs w:val="22"/>
          <w:lang w:val="de-DE" w:eastAsia="en-US"/>
        </w:rPr>
      </w:pPr>
      <w:r w:rsidRPr="00882AEC">
        <w:rPr>
          <w:rFonts w:ascii="Zurich Sans" w:eastAsia="Frutiger 45 Light" w:hAnsi="Zurich Sans"/>
          <w:sz w:val="22"/>
          <w:szCs w:val="22"/>
          <w:lang w:val="de-DE" w:eastAsia="en-US"/>
        </w:rPr>
        <w:t>Die Kooperation umfasst weiterhin ein breites Angebot an Lebens-, Risiko- und Sachversicherungen von Zurich sowie Fondsanlagelösungen der DWS. Beide Partnerschaften bleiben fest in die Beratung der Deutschen Bank sowie der Postbank integriert. Zugleich wollen die Partner die Zusammenarbeit durch Investitionen in digitale Prozesse, Angebote und Kundenservice weiter ausbauen. So sollen Kundinnen und Kunden noch einfacher Zugang zu zeitgemäßen Vorsorge- und Absicherungslösungen erhalten.</w:t>
      </w:r>
    </w:p>
    <w:p w14:paraId="090F3CCB" w14:textId="77777777" w:rsidR="00882AEC" w:rsidRPr="00882AEC" w:rsidRDefault="00882AEC" w:rsidP="00882AEC">
      <w:pPr>
        <w:spacing w:before="100" w:beforeAutospacing="1" w:after="100" w:afterAutospacing="1" w:line="360" w:lineRule="auto"/>
        <w:rPr>
          <w:rFonts w:ascii="Zurich Sans" w:eastAsia="Frutiger 45 Light" w:hAnsi="Zurich Sans"/>
          <w:sz w:val="22"/>
          <w:szCs w:val="22"/>
          <w:lang w:val="de-DE" w:eastAsia="en-US"/>
        </w:rPr>
      </w:pPr>
      <w:r w:rsidRPr="00882AEC">
        <w:rPr>
          <w:rFonts w:ascii="Zurich Sans" w:eastAsia="Frutiger 45 Light" w:hAnsi="Zurich Sans"/>
          <w:sz w:val="22"/>
          <w:szCs w:val="22"/>
          <w:lang w:val="de-DE" w:eastAsia="en-US"/>
        </w:rPr>
        <w:t xml:space="preserve">Stimmen zur Verlängerung der Vertriebspartnerschaften: </w:t>
      </w:r>
    </w:p>
    <w:p w14:paraId="289BF484" w14:textId="77777777" w:rsidR="00882AEC" w:rsidRPr="00882AEC" w:rsidRDefault="00882AEC" w:rsidP="00882AEC">
      <w:pPr>
        <w:spacing w:line="360" w:lineRule="auto"/>
        <w:rPr>
          <w:rFonts w:ascii="Zurich Sans" w:eastAsia="Frutiger 45 Light" w:hAnsi="Zurich Sans"/>
          <w:sz w:val="22"/>
          <w:szCs w:val="22"/>
          <w:lang w:val="de-DE" w:eastAsia="en-US"/>
        </w:rPr>
      </w:pPr>
      <w:r w:rsidRPr="00882AEC">
        <w:rPr>
          <w:rFonts w:ascii="Zurich Sans" w:eastAsia="Frutiger 45 Light" w:hAnsi="Zurich Sans"/>
          <w:b/>
          <w:bCs/>
          <w:sz w:val="22"/>
          <w:szCs w:val="22"/>
          <w:lang w:val="de-DE" w:eastAsia="en-US"/>
        </w:rPr>
        <w:t>Dominik Hennen, Leiter Personal Banking Deutsche Bank</w:t>
      </w:r>
      <w:r w:rsidRPr="00882AEC">
        <w:rPr>
          <w:rFonts w:ascii="Zurich Sans" w:eastAsia="Frutiger 45 Light" w:hAnsi="Zurich Sans"/>
          <w:sz w:val="22"/>
          <w:szCs w:val="22"/>
          <w:lang w:val="de-DE" w:eastAsia="en-US"/>
        </w:rPr>
        <w:br/>
        <w:t>„Die aktuelle Debatte über die Zukunft der privaten Altersvorsorge zeigt, wie wichtig ein breites, verlässliches und langfristig ausgerichtetes Angebot ist. Mit der Verlängerung unserer Partnerschaften mit Zurich und DWS wollen wir unsere Kunden bei ihren Vorsorgeentscheidungen umfassend begleiten. Unser Anspruch ist, persönliche Beratung und digitale Lösungen mit kapitalmarkt- und versicherungsbasierten Angeboten zu verbinden und Vorsorge und Vermögensaufbau einfach und zugänglich zu machen.“</w:t>
      </w:r>
    </w:p>
    <w:p w14:paraId="6B8560C5" w14:textId="77777777" w:rsidR="00882AEC" w:rsidRDefault="00882AEC" w:rsidP="00882AEC">
      <w:pPr>
        <w:spacing w:line="360" w:lineRule="auto"/>
        <w:rPr>
          <w:rFonts w:ascii="Zurich Sans" w:eastAsia="Frutiger 45 Light" w:hAnsi="Zurich Sans"/>
          <w:sz w:val="22"/>
          <w:szCs w:val="22"/>
          <w:lang w:val="de-DE" w:eastAsia="en-US"/>
        </w:rPr>
      </w:pPr>
    </w:p>
    <w:p w14:paraId="5B8B9C12" w14:textId="50691AD5" w:rsidR="00882AEC" w:rsidRDefault="00882AEC" w:rsidP="004104AF">
      <w:pPr>
        <w:spacing w:line="360" w:lineRule="auto"/>
        <w:rPr>
          <w:rFonts w:ascii="Zurich Sans" w:eastAsia="Frutiger 45 Light" w:hAnsi="Zurich Sans"/>
          <w:sz w:val="22"/>
          <w:szCs w:val="22"/>
          <w:lang w:val="de-DE" w:eastAsia="en-US"/>
        </w:rPr>
      </w:pPr>
      <w:r w:rsidRPr="00882AEC">
        <w:rPr>
          <w:rFonts w:ascii="Zurich Sans" w:eastAsia="Frutiger 45 Light" w:hAnsi="Zurich Sans"/>
          <w:b/>
          <w:bCs/>
          <w:sz w:val="22"/>
          <w:szCs w:val="22"/>
          <w:lang w:val="de-DE" w:eastAsia="en-US"/>
        </w:rPr>
        <w:t>Dirk Goergen, Chief Commercial Officer DWS</w:t>
      </w:r>
      <w:r w:rsidRPr="00882AEC">
        <w:rPr>
          <w:rFonts w:ascii="Zurich Sans" w:eastAsia="Frutiger 45 Light" w:hAnsi="Zurich Sans"/>
          <w:b/>
          <w:bCs/>
          <w:sz w:val="22"/>
          <w:szCs w:val="22"/>
          <w:lang w:val="de-DE" w:eastAsia="en-US"/>
        </w:rPr>
        <w:br/>
      </w:r>
      <w:r w:rsidRPr="00882AEC">
        <w:rPr>
          <w:rFonts w:ascii="Zurich Sans" w:eastAsia="Frutiger 45 Light" w:hAnsi="Zurich Sans"/>
          <w:sz w:val="22"/>
          <w:szCs w:val="22"/>
          <w:lang w:val="de-DE" w:eastAsia="en-US"/>
        </w:rPr>
        <w:t>„Die Verlängerung unserer strategischen Partnerschaft bis 2042 ist Ausdruck des großen Vertrauens, das Zurich Deutschland, Deutsche Bank und DWS über viele Jahre aufgebaut haben. Wir freuen uns darauf, unsere erfolgreiche Zusammenarbeit im Interesse unserer gemeinsamen Kundinnen und Kunden fortzusetzen und weiter auszubauen. Gemeinsam werden wir auch künftig innovative und maßgeschneiderte Lösungen bereitstellen, um nachhaltiges Wachstum und langfristigen Kundennutzen zu schaffen.“</w:t>
      </w:r>
      <w:r w:rsidR="004104AF">
        <w:rPr>
          <w:rFonts w:ascii="Zurich Sans" w:eastAsia="Frutiger 45 Light" w:hAnsi="Zurich Sans"/>
          <w:sz w:val="22"/>
          <w:szCs w:val="22"/>
          <w:lang w:val="de-DE" w:eastAsia="en-US"/>
        </w:rPr>
        <w:br/>
      </w:r>
      <w:r w:rsidR="004104AF">
        <w:rPr>
          <w:rFonts w:ascii="Zurich Sans" w:eastAsia="Frutiger 45 Light" w:hAnsi="Zurich Sans"/>
          <w:sz w:val="22"/>
          <w:szCs w:val="22"/>
          <w:lang w:val="de-DE" w:eastAsia="en-US"/>
        </w:rPr>
        <w:br/>
      </w:r>
      <w:r w:rsidRPr="00882AEC">
        <w:rPr>
          <w:rFonts w:ascii="Zurich Sans" w:eastAsia="Frutiger 45 Light" w:hAnsi="Zurich Sans"/>
          <w:b/>
          <w:bCs/>
          <w:sz w:val="22"/>
          <w:szCs w:val="22"/>
          <w:lang w:val="de-DE" w:eastAsia="en-US"/>
        </w:rPr>
        <w:t>Carsten Schildknecht, Vorstandsvorsitzender Zurich Gruppe Deutschland</w:t>
      </w:r>
      <w:r w:rsidRPr="00882AEC">
        <w:rPr>
          <w:rFonts w:ascii="Zurich Sans" w:eastAsia="Frutiger 45 Light" w:hAnsi="Zurich Sans"/>
          <w:b/>
          <w:bCs/>
          <w:sz w:val="22"/>
          <w:szCs w:val="22"/>
          <w:lang w:val="de-DE" w:eastAsia="en-US"/>
        </w:rPr>
        <w:br/>
      </w:r>
      <w:r w:rsidRPr="00882AEC">
        <w:rPr>
          <w:rFonts w:ascii="Zurich Sans" w:eastAsia="Frutiger 45 Light" w:hAnsi="Zurich Sans"/>
          <w:sz w:val="22"/>
          <w:szCs w:val="22"/>
          <w:lang w:val="de-DE" w:eastAsia="en-US"/>
        </w:rPr>
        <w:t xml:space="preserve">„Die frühzeitige Verlängerung unserer Partnerschaft ist Ausdruck einer außergewöhnlich erfolgreichen Zusammenarbeit und des großen Vertrauens zwischen unseren Häusern. Sie legt ein stabiles Fundament für den weiteren Ausbau einer der erfolgreichsten </w:t>
      </w:r>
      <w:proofErr w:type="spellStart"/>
      <w:r w:rsidRPr="00882AEC">
        <w:rPr>
          <w:rFonts w:ascii="Zurich Sans" w:eastAsia="Frutiger 45 Light" w:hAnsi="Zurich Sans"/>
          <w:sz w:val="22"/>
          <w:szCs w:val="22"/>
          <w:lang w:val="de-DE" w:eastAsia="en-US"/>
        </w:rPr>
        <w:t>Bancassurance</w:t>
      </w:r>
      <w:proofErr w:type="spellEnd"/>
      <w:r w:rsidRPr="00882AEC">
        <w:rPr>
          <w:rFonts w:ascii="Zurich Sans" w:eastAsia="Frutiger 45 Light" w:hAnsi="Zurich Sans"/>
          <w:sz w:val="22"/>
          <w:szCs w:val="22"/>
          <w:lang w:val="de-DE" w:eastAsia="en-US"/>
        </w:rPr>
        <w:t>-Kooperationen in Deutschland. So schaffen wir die Grundlage, unser Leistungsspektrum langfristig weiterzuentwickeln und zusätzliche Wachstumspotenziale zu erschließen.“</w:t>
      </w:r>
    </w:p>
    <w:p w14:paraId="688518CC" w14:textId="0A29F023" w:rsidR="00946EF2" w:rsidRPr="00946EF2" w:rsidRDefault="009D316B" w:rsidP="00946EF2">
      <w:pPr>
        <w:spacing w:before="100" w:beforeAutospacing="1" w:after="100" w:afterAutospacing="1" w:line="360" w:lineRule="auto"/>
        <w:rPr>
          <w:rFonts w:ascii="Zurich Sans" w:eastAsia="Frutiger 45 Light" w:hAnsi="Zurich Sans"/>
          <w:sz w:val="22"/>
          <w:szCs w:val="22"/>
          <w:lang w:val="de-DE" w:eastAsia="en-US"/>
        </w:rPr>
      </w:pPr>
      <w:r>
        <w:rPr>
          <w:rFonts w:ascii="Zurich Sans" w:eastAsia="Frutiger 45 Light" w:hAnsi="Zurich Sans"/>
          <w:sz w:val="22"/>
          <w:szCs w:val="22"/>
          <w:lang w:val="de-DE" w:eastAsia="en-US"/>
        </w:rPr>
        <w:br/>
      </w:r>
      <w:r w:rsidR="00946EF2" w:rsidRPr="00946EF2">
        <w:rPr>
          <w:rFonts w:ascii="Zurich Sans" w:eastAsia="Frutiger 45 Light" w:hAnsi="Zurich Sans"/>
          <w:sz w:val="22"/>
          <w:szCs w:val="22"/>
          <w:lang w:val="de-DE" w:eastAsia="en-US"/>
        </w:rPr>
        <w:t>Weitere Informationen erhalten Sie bei:</w:t>
      </w:r>
    </w:p>
    <w:p w14:paraId="55153482" w14:textId="4FBF9864" w:rsidR="00946EF2" w:rsidRPr="00946EF2" w:rsidRDefault="00946EF2" w:rsidP="00946EF2">
      <w:pPr>
        <w:spacing w:before="100" w:beforeAutospacing="1" w:after="100" w:afterAutospacing="1" w:line="360" w:lineRule="auto"/>
        <w:rPr>
          <w:rFonts w:ascii="Zurich Sans" w:eastAsia="Frutiger 45 Light" w:hAnsi="Zurich Sans"/>
          <w:sz w:val="22"/>
          <w:szCs w:val="22"/>
          <w:lang w:val="de-DE" w:eastAsia="en-US"/>
        </w:rPr>
      </w:pPr>
      <w:r w:rsidRPr="00946EF2">
        <w:rPr>
          <w:rFonts w:ascii="Tahoma" w:eastAsia="Frutiger 45 Light" w:hAnsi="Tahoma" w:cs="Tahoma"/>
          <w:sz w:val="22"/>
          <w:szCs w:val="22"/>
          <w:lang w:val="de-DE" w:eastAsia="en-US"/>
        </w:rPr>
        <w:t>﻿</w:t>
      </w:r>
      <w:r w:rsidRPr="00946EF2">
        <w:rPr>
          <w:rFonts w:ascii="Zurich Sans" w:eastAsia="Frutiger 45 Light" w:hAnsi="Zurich Sans"/>
          <w:b/>
          <w:bCs/>
          <w:sz w:val="22"/>
          <w:szCs w:val="22"/>
          <w:lang w:val="de-DE" w:eastAsia="en-US"/>
        </w:rPr>
        <w:t>Deutsche Bank AG Kommunikation</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Klaus Winker</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Tel. +49 69 910-32249</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E-Mail: klaus.winker@db.com</w:t>
      </w:r>
    </w:p>
    <w:p w14:paraId="298C365F" w14:textId="77777777" w:rsidR="00946EF2" w:rsidRPr="00946EF2" w:rsidRDefault="00946EF2" w:rsidP="00946EF2">
      <w:pPr>
        <w:spacing w:before="100" w:beforeAutospacing="1" w:after="100" w:afterAutospacing="1" w:line="360" w:lineRule="auto"/>
        <w:rPr>
          <w:rFonts w:ascii="Zurich Sans" w:eastAsia="Frutiger 45 Light" w:hAnsi="Zurich Sans"/>
          <w:sz w:val="22"/>
          <w:szCs w:val="22"/>
          <w:lang w:val="de-DE" w:eastAsia="en-US"/>
        </w:rPr>
      </w:pPr>
      <w:r w:rsidRPr="00946EF2">
        <w:rPr>
          <w:rFonts w:ascii="Tahoma" w:eastAsia="Frutiger 45 Light" w:hAnsi="Tahoma" w:cs="Tahoma"/>
          <w:sz w:val="22"/>
          <w:szCs w:val="22"/>
          <w:lang w:val="de-DE" w:eastAsia="en-US"/>
        </w:rPr>
        <w:t>﻿</w:t>
      </w:r>
      <w:proofErr w:type="gramStart"/>
      <w:r w:rsidRPr="00946EF2">
        <w:rPr>
          <w:rFonts w:ascii="Zurich Sans" w:eastAsia="Frutiger 45 Light" w:hAnsi="Zurich Sans"/>
          <w:b/>
          <w:bCs/>
          <w:sz w:val="22"/>
          <w:szCs w:val="22"/>
          <w:lang w:val="de-DE" w:eastAsia="en-US"/>
        </w:rPr>
        <w:t>DWS Kommunikation</w:t>
      </w:r>
      <w:proofErr w:type="gramEnd"/>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Sabina Díaz Duque</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Tel. +49 69 910-14177</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E-Mail: sabina.diaz-duque@dws.com</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Sebastian Krämer-Bach</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Tel. +49 69 910-43330</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E-Mail: sebastian.kraemer-bach@dws.com</w:t>
      </w:r>
      <w:r w:rsidRPr="00946EF2">
        <w:rPr>
          <w:rFonts w:ascii="Zurich Sans" w:eastAsia="Frutiger 45 Light" w:hAnsi="Zurich Sans"/>
          <w:sz w:val="22"/>
          <w:szCs w:val="22"/>
          <w:lang w:val="de-DE" w:eastAsia="en-US"/>
        </w:rPr>
        <w:br/>
      </w:r>
      <w:r w:rsidRPr="00946EF2">
        <w:rPr>
          <w:rFonts w:ascii="Zurich Sans" w:eastAsia="Frutiger 45 Light" w:hAnsi="Zurich Sans"/>
          <w:sz w:val="22"/>
          <w:szCs w:val="22"/>
          <w:lang w:val="de-DE" w:eastAsia="en-US"/>
        </w:rPr>
        <w:br/>
      </w:r>
      <w:r w:rsidRPr="00946EF2">
        <w:rPr>
          <w:rFonts w:ascii="Zurich Sans" w:eastAsia="Frutiger 45 Light" w:hAnsi="Zurich Sans"/>
          <w:b/>
          <w:bCs/>
          <w:sz w:val="22"/>
          <w:szCs w:val="22"/>
          <w:lang w:val="de-DE" w:eastAsia="en-US"/>
        </w:rPr>
        <w:t>Zurich Gruppe Deutschland Unternehmenskommunikation</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Bernd O. Engelien</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Tel. +49 (0) 172 8103858</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E-Mail: bernd.engelien@zurich.com</w:t>
      </w:r>
    </w:p>
    <w:p w14:paraId="030E9782" w14:textId="77777777" w:rsidR="00946EF2" w:rsidRPr="00946EF2" w:rsidRDefault="00946EF2" w:rsidP="00946EF2">
      <w:pPr>
        <w:spacing w:before="100" w:beforeAutospacing="1" w:after="100" w:afterAutospacing="1" w:line="360" w:lineRule="auto"/>
        <w:rPr>
          <w:rFonts w:ascii="Zurich Sans" w:eastAsia="Frutiger 45 Light" w:hAnsi="Zurich Sans"/>
          <w:sz w:val="22"/>
          <w:szCs w:val="22"/>
          <w:lang w:val="de-DE" w:eastAsia="en-US"/>
        </w:rPr>
      </w:pPr>
    </w:p>
    <w:p w14:paraId="61D70428" w14:textId="77777777" w:rsidR="00946EF2" w:rsidRPr="00946EF2" w:rsidRDefault="00946EF2" w:rsidP="00946EF2">
      <w:pPr>
        <w:spacing w:before="100" w:beforeAutospacing="1" w:after="100" w:afterAutospacing="1" w:line="360" w:lineRule="auto"/>
        <w:rPr>
          <w:rFonts w:ascii="Zurich Sans" w:eastAsia="Frutiger 45 Light" w:hAnsi="Zurich Sans"/>
          <w:b/>
          <w:bCs/>
          <w:sz w:val="22"/>
          <w:szCs w:val="22"/>
          <w:lang w:val="de-DE" w:eastAsia="en-US"/>
        </w:rPr>
      </w:pPr>
      <w:r w:rsidRPr="00946EF2">
        <w:rPr>
          <w:rFonts w:ascii="Zurich Sans" w:eastAsia="Frutiger 45 Light" w:hAnsi="Zurich Sans"/>
          <w:b/>
          <w:bCs/>
          <w:sz w:val="22"/>
          <w:szCs w:val="22"/>
          <w:lang w:val="de-DE" w:eastAsia="en-US"/>
        </w:rPr>
        <w:t>Über die Deutsche Bank</w:t>
      </w:r>
    </w:p>
    <w:p w14:paraId="10C759A3" w14:textId="77777777" w:rsidR="00946EF2" w:rsidRPr="00946EF2" w:rsidRDefault="00946EF2" w:rsidP="00946EF2">
      <w:pPr>
        <w:spacing w:before="100" w:beforeAutospacing="1" w:after="100" w:afterAutospacing="1" w:line="360" w:lineRule="auto"/>
        <w:rPr>
          <w:rFonts w:ascii="Zurich Sans" w:eastAsia="Frutiger 45 Light" w:hAnsi="Zurich Sans"/>
          <w:sz w:val="22"/>
          <w:szCs w:val="22"/>
          <w:lang w:val="de-DE" w:eastAsia="en-US"/>
        </w:rPr>
      </w:pPr>
      <w:r w:rsidRPr="00946EF2">
        <w:rPr>
          <w:rFonts w:ascii="Zurich Sans" w:eastAsia="Frutiger 45 Light" w:hAnsi="Zurich Sans"/>
          <w:sz w:val="22"/>
          <w:szCs w:val="22"/>
          <w:lang w:val="de-DE" w:eastAsia="en-US"/>
        </w:rPr>
        <w:t>Die Deutsche Bank bietet vielfältige Finanzdienstleistungen an – vom Zahlungsverkehr und dem Kreditgeschäft über die Anlageberatung und Vermögensverwaltung bis hin zu einem fokussierten Kapitalmarktgeschäft. Sie bedient Privatkunden, mittelständische Unternehmen, Konzerne, die öffentliche Hand und institutionelle Anleger. Die Deutsche Bank ist die führende Bank in Deutschland mit starken europäischen Wurzeln und einem globalen Netzwerk.</w:t>
      </w:r>
      <w:r w:rsidRPr="00946EF2">
        <w:rPr>
          <w:rFonts w:ascii="Zurich Sans" w:eastAsia="Frutiger 45 Light" w:hAnsi="Zurich Sans"/>
          <w:sz w:val="22"/>
          <w:szCs w:val="22"/>
          <w:lang w:val="de-DE" w:eastAsia="en-US"/>
        </w:rPr>
        <w:br/>
      </w:r>
      <w:r w:rsidRPr="00946EF2">
        <w:rPr>
          <w:rFonts w:ascii="Zurich Sans" w:eastAsia="Frutiger 45 Light" w:hAnsi="Zurich Sans"/>
          <w:sz w:val="22"/>
          <w:szCs w:val="22"/>
          <w:lang w:val="de-DE" w:eastAsia="en-US"/>
        </w:rPr>
        <w:br/>
      </w:r>
      <w:r w:rsidRPr="00946EF2">
        <w:rPr>
          <w:rFonts w:ascii="Zurich Sans" w:eastAsia="Frutiger 45 Light" w:hAnsi="Zurich Sans"/>
          <w:b/>
          <w:bCs/>
          <w:sz w:val="22"/>
          <w:szCs w:val="22"/>
          <w:lang w:val="de-DE" w:eastAsia="en-US"/>
        </w:rPr>
        <w:t>Über die DWS Group</w:t>
      </w:r>
    </w:p>
    <w:p w14:paraId="4AC68A4C" w14:textId="77777777" w:rsidR="00946EF2" w:rsidRPr="00946EF2" w:rsidRDefault="00946EF2" w:rsidP="00946EF2">
      <w:pPr>
        <w:spacing w:before="100" w:beforeAutospacing="1" w:after="100" w:afterAutospacing="1" w:line="360" w:lineRule="auto"/>
        <w:rPr>
          <w:rFonts w:ascii="Zurich Sans" w:eastAsia="Frutiger 45 Light" w:hAnsi="Zurich Sans"/>
          <w:sz w:val="22"/>
          <w:szCs w:val="22"/>
          <w:lang w:val="de-DE" w:eastAsia="en-US"/>
        </w:rPr>
      </w:pPr>
      <w:r w:rsidRPr="00946EF2">
        <w:rPr>
          <w:rFonts w:ascii="Zurich Sans" w:eastAsia="Frutiger 45 Light" w:hAnsi="Zurich Sans"/>
          <w:sz w:val="22"/>
          <w:szCs w:val="22"/>
          <w:lang w:val="de-DE" w:eastAsia="en-US"/>
        </w:rPr>
        <w:t xml:space="preserve">Die DWS Group (DWS) ist mit einem gesamten verwalteten Vermögen von 1.190 Milliarden Euro (Stand: 30. Juni 2026) ein führender Vermögensverwalter in Europa mit globaler Reichweite. Mit rund 5.000 Mitarbeitern an Standorten in der ganzen Welt bietet die </w:t>
      </w:r>
      <w:proofErr w:type="gramStart"/>
      <w:r w:rsidRPr="00946EF2">
        <w:rPr>
          <w:rFonts w:ascii="Zurich Sans" w:eastAsia="Frutiger 45 Light" w:hAnsi="Zurich Sans"/>
          <w:sz w:val="22"/>
          <w:szCs w:val="22"/>
          <w:lang w:val="de-DE" w:eastAsia="en-US"/>
        </w:rPr>
        <w:t>DWS Privatpersonen</w:t>
      </w:r>
      <w:proofErr w:type="gramEnd"/>
      <w:r w:rsidRPr="00946EF2">
        <w:rPr>
          <w:rFonts w:ascii="Zurich Sans" w:eastAsia="Frutiger 45 Light" w:hAnsi="Zurich Sans"/>
          <w:sz w:val="22"/>
          <w:szCs w:val="22"/>
          <w:lang w:val="de-DE" w:eastAsia="en-US"/>
        </w:rPr>
        <w:t xml:space="preserve">, Institutionen und großen Unternehmen Zugang zu umfassenden Anlagelösungen und maßgeschneiderten Portfolios über das gesamte Spektrum der Anlagedisziplinen hinweg. Ihre breitgefächerte Expertise als Vermögensverwalter im </w:t>
      </w:r>
      <w:proofErr w:type="spellStart"/>
      <w:r w:rsidRPr="00946EF2">
        <w:rPr>
          <w:rFonts w:ascii="Zurich Sans" w:eastAsia="Frutiger 45 Light" w:hAnsi="Zurich Sans"/>
          <w:sz w:val="22"/>
          <w:szCs w:val="22"/>
          <w:lang w:val="de-DE" w:eastAsia="en-US"/>
        </w:rPr>
        <w:t>Active</w:t>
      </w:r>
      <w:proofErr w:type="spellEnd"/>
      <w:r w:rsidRPr="00946EF2">
        <w:rPr>
          <w:rFonts w:ascii="Zurich Sans" w:eastAsia="Frutiger 45 Light" w:hAnsi="Zurich Sans"/>
          <w:sz w:val="22"/>
          <w:szCs w:val="22"/>
          <w:lang w:val="de-DE" w:eastAsia="en-US"/>
        </w:rPr>
        <w:t>-, Passive- und Alternatives-Geschäft ermöglicht es der DWS, Kunden gezielte Lösungskonzepte in allen wichtigen liquiden und illiquiden Anlageklassen anzubieten.</w:t>
      </w:r>
      <w:r w:rsidRPr="00946EF2">
        <w:rPr>
          <w:rFonts w:ascii="Zurich Sans" w:eastAsia="Frutiger 45 Light" w:hAnsi="Zurich Sans"/>
          <w:sz w:val="22"/>
          <w:szCs w:val="22"/>
          <w:lang w:val="de-DE" w:eastAsia="en-US"/>
        </w:rPr>
        <w:br/>
      </w:r>
      <w:r w:rsidRPr="00946EF2">
        <w:rPr>
          <w:rFonts w:ascii="Tahoma" w:eastAsia="Frutiger 45 Light" w:hAnsi="Tahoma" w:cs="Tahoma"/>
          <w:sz w:val="22"/>
          <w:szCs w:val="22"/>
          <w:lang w:val="de-DE" w:eastAsia="en-US"/>
        </w:rPr>
        <w:t>﻿</w:t>
      </w:r>
      <w:r w:rsidRPr="00946EF2">
        <w:rPr>
          <w:rFonts w:ascii="Zurich Sans" w:eastAsia="Frutiger 45 Light" w:hAnsi="Zurich Sans"/>
          <w:sz w:val="22"/>
          <w:szCs w:val="22"/>
          <w:lang w:val="de-DE" w:eastAsia="en-US"/>
        </w:rPr>
        <w:t>www.dws.com/de</w:t>
      </w:r>
    </w:p>
    <w:p w14:paraId="3DB45569" w14:textId="77777777" w:rsidR="00946EF2" w:rsidRPr="00946EF2" w:rsidRDefault="00946EF2" w:rsidP="00946EF2">
      <w:pPr>
        <w:spacing w:before="100" w:beforeAutospacing="1" w:after="100" w:afterAutospacing="1" w:line="360" w:lineRule="auto"/>
        <w:rPr>
          <w:rFonts w:ascii="Zurich Sans" w:eastAsia="Frutiger 45 Light" w:hAnsi="Zurich Sans"/>
          <w:b/>
          <w:bCs/>
          <w:sz w:val="22"/>
          <w:szCs w:val="22"/>
          <w:lang w:val="de-DE" w:eastAsia="en-US"/>
        </w:rPr>
      </w:pPr>
      <w:r w:rsidRPr="00946EF2">
        <w:rPr>
          <w:rFonts w:ascii="Zurich Sans" w:eastAsia="Frutiger 45 Light" w:hAnsi="Zurich Sans"/>
          <w:b/>
          <w:bCs/>
          <w:sz w:val="22"/>
          <w:szCs w:val="22"/>
          <w:lang w:val="de-DE" w:eastAsia="en-US"/>
        </w:rPr>
        <w:t>Über die Zurich Gruppe Deutschland</w:t>
      </w:r>
    </w:p>
    <w:p w14:paraId="4A3D61C7" w14:textId="77777777" w:rsidR="00946EF2" w:rsidRPr="00946EF2" w:rsidRDefault="00946EF2" w:rsidP="00946EF2">
      <w:pPr>
        <w:spacing w:before="100" w:beforeAutospacing="1" w:after="100" w:afterAutospacing="1" w:line="360" w:lineRule="auto"/>
        <w:rPr>
          <w:rFonts w:ascii="Zurich Sans" w:eastAsia="Frutiger 45 Light" w:hAnsi="Zurich Sans"/>
          <w:sz w:val="22"/>
          <w:szCs w:val="22"/>
          <w:lang w:val="de-DE" w:eastAsia="en-US"/>
        </w:rPr>
      </w:pPr>
      <w:r w:rsidRPr="00946EF2">
        <w:rPr>
          <w:rFonts w:ascii="Zurich Sans" w:eastAsia="Frutiger 45 Light" w:hAnsi="Zurich Sans"/>
          <w:sz w:val="22"/>
          <w:szCs w:val="22"/>
          <w:lang w:val="de-DE" w:eastAsia="en-US"/>
        </w:rPr>
        <w:t>Die Zurich Gruppe Deutschland wurde 1875 in Berlin gegründet und gehört zur weltweit tätigen Zurich Insurance Group. Mit Beitragseinnahmen (2025) von über 6,2 Milliarden Euro, Kapitalanlagen von mehr als 52 Milliarden EUR und rund 5.300 Mitarbeitenden zählt Zurich zu den führenden Versicherungen in Deutschland. Im Einklang mit dem Ziel „gemeinsam eine bessere Zukunft zu gestalten“, bietet Zurich Präventionsdienstleistungen an, die über traditionelle Versicherungsprodukte hinausgehen, um Kunden dabei zu unterstützen, Resilienz aufzubauen.</w:t>
      </w:r>
    </w:p>
    <w:p w14:paraId="0624C09A" w14:textId="77777777" w:rsidR="00882AEC" w:rsidRPr="00882AEC" w:rsidRDefault="00882AEC" w:rsidP="00882AEC">
      <w:pPr>
        <w:spacing w:before="100" w:beforeAutospacing="1" w:after="100" w:afterAutospacing="1" w:line="360" w:lineRule="auto"/>
        <w:rPr>
          <w:rFonts w:ascii="Zurich Sans" w:eastAsia="Frutiger 45 Light" w:hAnsi="Zurich Sans"/>
          <w:sz w:val="22"/>
          <w:szCs w:val="22"/>
          <w:lang w:val="de-DE" w:eastAsia="en-US"/>
        </w:rPr>
      </w:pPr>
    </w:p>
    <w:p w14:paraId="3DF2EA3B" w14:textId="15EF34DD" w:rsidR="00497893" w:rsidRPr="00882AEC" w:rsidRDefault="00497893" w:rsidP="00882AEC">
      <w:pPr>
        <w:spacing w:line="360" w:lineRule="auto"/>
        <w:rPr>
          <w:rFonts w:ascii="Zurich Sans" w:eastAsia="Frutiger 45 Light" w:hAnsi="Zurich Sans"/>
          <w:sz w:val="22"/>
          <w:szCs w:val="22"/>
          <w:lang w:val="de-DE" w:eastAsia="en-US"/>
        </w:rPr>
      </w:pPr>
    </w:p>
    <w:p w14:paraId="3B3E9027" w14:textId="77777777" w:rsidR="00497893" w:rsidRPr="00882AEC" w:rsidRDefault="00497893" w:rsidP="00882AEC">
      <w:pPr>
        <w:tabs>
          <w:tab w:val="clear" w:pos="340"/>
          <w:tab w:val="clear" w:pos="680"/>
          <w:tab w:val="left" w:pos="708"/>
        </w:tabs>
        <w:spacing w:after="160" w:line="360" w:lineRule="auto"/>
        <w:rPr>
          <w:rFonts w:ascii="Zurich Sans" w:eastAsia="Frutiger 45 Light" w:hAnsi="Zurich Sans"/>
          <w:sz w:val="22"/>
          <w:szCs w:val="22"/>
          <w:lang w:val="de-DE" w:eastAsia="en-US"/>
        </w:rPr>
      </w:pPr>
    </w:p>
    <w:sectPr w:rsidR="00497893" w:rsidRPr="00882AEC">
      <w:headerReference w:type="default" r:id="rId11"/>
      <w:headerReference w:type="first" r:id="rId12"/>
      <w:type w:val="continuous"/>
      <w:pgSz w:w="11907" w:h="16840" w:code="9"/>
      <w:pgMar w:top="3084" w:right="1843" w:bottom="1134" w:left="2920" w:header="1418"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077E" w14:textId="77777777" w:rsidR="00D00243" w:rsidRDefault="00D00243">
      <w:r>
        <w:separator/>
      </w:r>
    </w:p>
  </w:endnote>
  <w:endnote w:type="continuationSeparator" w:id="0">
    <w:p w14:paraId="3FA5369D" w14:textId="77777777" w:rsidR="00D00243" w:rsidRDefault="00D00243">
      <w:r>
        <w:continuationSeparator/>
      </w:r>
    </w:p>
  </w:endnote>
  <w:endnote w:type="continuationNotice" w:id="1">
    <w:p w14:paraId="1A62BBBB" w14:textId="77777777" w:rsidR="00D00243" w:rsidRDefault="00D002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charset w:val="00"/>
    <w:family w:val="swiss"/>
    <w:pitch w:val="variable"/>
    <w:sig w:usb0="00000003" w:usb1="00000000" w:usb2="00000000" w:usb3="00000000" w:csb0="00000001" w:csb1="00000000"/>
  </w:font>
  <w:font w:name="AGaramond">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Zurich Sans">
    <w:charset w:val="00"/>
    <w:family w:val="auto"/>
    <w:pitch w:val="variable"/>
    <w:sig w:usb0="A00000AF" w:usb1="00003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Garamond Bold">
    <w:charset w:val="00"/>
    <w:family w:val="roman"/>
    <w:pitch w:val="variable"/>
    <w:sig w:usb0="00000003" w:usb1="00000000" w:usb2="00000000" w:usb3="00000000" w:csb0="00000001" w:csb1="00000000"/>
  </w:font>
  <w:font w:name="Frutiger 55 Roman">
    <w:charset w:val="00"/>
    <w:family w:val="swiss"/>
    <w:pitch w:val="variable"/>
    <w:sig w:usb0="00000003" w:usb1="00000000" w:usb2="00000000" w:usb3="00000000" w:csb0="00000001" w:csb1="00000000"/>
  </w:font>
  <w:font w:name="L Frutiger Light">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w:altName w:val="Frutiger 45 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43043" w14:textId="77777777" w:rsidR="00D00243" w:rsidRDefault="00D00243">
      <w:r>
        <w:separator/>
      </w:r>
    </w:p>
  </w:footnote>
  <w:footnote w:type="continuationSeparator" w:id="0">
    <w:p w14:paraId="4DA800B0" w14:textId="77777777" w:rsidR="00D00243" w:rsidRDefault="00D00243">
      <w:r>
        <w:continuationSeparator/>
      </w:r>
    </w:p>
  </w:footnote>
  <w:footnote w:type="continuationNotice" w:id="1">
    <w:p w14:paraId="4A2D4B75" w14:textId="77777777" w:rsidR="00D00243" w:rsidRDefault="00D002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F413" w14:textId="38582E20" w:rsidR="00E240FF" w:rsidRDefault="002A63E7">
    <w:pPr>
      <w:pStyle w:val="Header"/>
    </w:pPr>
    <w:r>
      <w:rPr>
        <w:noProof/>
      </w:rPr>
      <w:drawing>
        <wp:anchor distT="0" distB="0" distL="114300" distR="114300" simplePos="0" relativeHeight="251658245" behindDoc="1" locked="0" layoutInCell="1" allowOverlap="1" wp14:anchorId="29EE4849" wp14:editId="56EEC8BE">
          <wp:simplePos x="0" y="0"/>
          <wp:positionH relativeFrom="margin">
            <wp:posOffset>978683</wp:posOffset>
          </wp:positionH>
          <wp:positionV relativeFrom="page">
            <wp:posOffset>732155</wp:posOffset>
          </wp:positionV>
          <wp:extent cx="1335405" cy="603885"/>
          <wp:effectExtent l="0" t="0" r="0" b="0"/>
          <wp:wrapTight wrapText="bothSides">
            <wp:wrapPolygon edited="0">
              <wp:start x="6471" y="2726"/>
              <wp:lineTo x="5238" y="4770"/>
              <wp:lineTo x="1233" y="13628"/>
              <wp:lineTo x="1233" y="16353"/>
              <wp:lineTo x="2773" y="16353"/>
              <wp:lineTo x="18488" y="14309"/>
              <wp:lineTo x="18796" y="6814"/>
              <wp:lineTo x="8011" y="2726"/>
              <wp:lineTo x="6471" y="2726"/>
            </wp:wrapPolygon>
          </wp:wrapTight>
          <wp:docPr id="1926201463" name="Grafik 192620146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1335405" cy="603885"/>
                  </a:xfrm>
                  <a:prstGeom prst="rect">
                    <a:avLst/>
                  </a:prstGeom>
                </pic:spPr>
              </pic:pic>
            </a:graphicData>
          </a:graphic>
          <wp14:sizeRelH relativeFrom="margin">
            <wp14:pctWidth>0</wp14:pctWidth>
          </wp14:sizeRelH>
          <wp14:sizeRelV relativeFrom="margin">
            <wp14:pctHeight>0</wp14:pctHeight>
          </wp14:sizeRelV>
        </wp:anchor>
      </w:drawing>
    </w:r>
    <w:r w:rsidRPr="00250B9B">
      <w:rPr>
        <w:b/>
        <w:noProof/>
        <w:u w:val="single"/>
      </w:rPr>
      <mc:AlternateContent>
        <mc:Choice Requires="wps">
          <w:drawing>
            <wp:anchor distT="0" distB="0" distL="114300" distR="114300" simplePos="0" relativeHeight="251658244" behindDoc="0" locked="0" layoutInCell="0" allowOverlap="1" wp14:anchorId="0F115CEB" wp14:editId="30CC95F9">
              <wp:simplePos x="0" y="0"/>
              <wp:positionH relativeFrom="page">
                <wp:posOffset>4513270</wp:posOffset>
              </wp:positionH>
              <wp:positionV relativeFrom="page">
                <wp:posOffset>798668</wp:posOffset>
              </wp:positionV>
              <wp:extent cx="497840" cy="485775"/>
              <wp:effectExtent l="0" t="0" r="0" b="9525"/>
              <wp:wrapNone/>
              <wp:docPr id="948610919" name="Logo1_co"/>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97840" cy="485775"/>
                      </a:xfrm>
                      <a:custGeom>
                        <a:avLst/>
                        <a:gdLst>
                          <a:gd name="T0" fmla="*/ 505 w 3609"/>
                          <a:gd name="T1" fmla="*/ 505 h 3609"/>
                          <a:gd name="T2" fmla="*/ 505 w 3609"/>
                          <a:gd name="T3" fmla="*/ 3103 h 3609"/>
                          <a:gd name="T4" fmla="*/ 3101 w 3609"/>
                          <a:gd name="T5" fmla="*/ 3103 h 3609"/>
                          <a:gd name="T6" fmla="*/ 3101 w 3609"/>
                          <a:gd name="T7" fmla="*/ 505 h 3609"/>
                          <a:gd name="T8" fmla="*/ 505 w 3609"/>
                          <a:gd name="T9" fmla="*/ 505 h 3609"/>
                          <a:gd name="T10" fmla="*/ 0 w 3609"/>
                          <a:gd name="T11" fmla="*/ 0 h 3609"/>
                          <a:gd name="T12" fmla="*/ 3609 w 3609"/>
                          <a:gd name="T13" fmla="*/ 0 h 3609"/>
                          <a:gd name="T14" fmla="*/ 3609 w 3609"/>
                          <a:gd name="T15" fmla="*/ 3609 h 3609"/>
                          <a:gd name="T16" fmla="*/ 0 w 3609"/>
                          <a:gd name="T17" fmla="*/ 3609 h 3609"/>
                          <a:gd name="T18" fmla="*/ 0 w 3609"/>
                          <a:gd name="T19" fmla="*/ 0 h 3609"/>
                          <a:gd name="T20" fmla="*/ 795 w 3609"/>
                          <a:gd name="T21" fmla="*/ 2745 h 3609"/>
                          <a:gd name="T22" fmla="*/ 2166 w 3609"/>
                          <a:gd name="T23" fmla="*/ 866 h 3609"/>
                          <a:gd name="T24" fmla="*/ 2814 w 3609"/>
                          <a:gd name="T25" fmla="*/ 866 h 3609"/>
                          <a:gd name="T26" fmla="*/ 1443 w 3609"/>
                          <a:gd name="T27" fmla="*/ 2745 h 3609"/>
                          <a:gd name="T28" fmla="*/ 795 w 3609"/>
                          <a:gd name="T29" fmla="*/ 2745 h 3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09" h="3609">
                            <a:moveTo>
                              <a:pt x="505" y="505"/>
                            </a:moveTo>
                            <a:lnTo>
                              <a:pt x="505" y="3103"/>
                            </a:lnTo>
                            <a:lnTo>
                              <a:pt x="3101" y="3103"/>
                            </a:lnTo>
                            <a:lnTo>
                              <a:pt x="3101" y="505"/>
                            </a:lnTo>
                            <a:lnTo>
                              <a:pt x="505" y="505"/>
                            </a:lnTo>
                            <a:close/>
                            <a:moveTo>
                              <a:pt x="0" y="0"/>
                            </a:moveTo>
                            <a:lnTo>
                              <a:pt x="3609" y="0"/>
                            </a:lnTo>
                            <a:lnTo>
                              <a:pt x="3609" y="3609"/>
                            </a:lnTo>
                            <a:lnTo>
                              <a:pt x="0" y="3609"/>
                            </a:lnTo>
                            <a:lnTo>
                              <a:pt x="0" y="0"/>
                            </a:lnTo>
                            <a:close/>
                            <a:moveTo>
                              <a:pt x="795" y="2745"/>
                            </a:moveTo>
                            <a:lnTo>
                              <a:pt x="2166" y="866"/>
                            </a:lnTo>
                            <a:lnTo>
                              <a:pt x="2814" y="866"/>
                            </a:lnTo>
                            <a:lnTo>
                              <a:pt x="1443" y="2745"/>
                            </a:lnTo>
                            <a:lnTo>
                              <a:pt x="795" y="2745"/>
                            </a:lnTo>
                            <a:close/>
                          </a:path>
                        </a:pathLst>
                      </a:custGeom>
                      <a:solidFill>
                        <a:srgbClr val="0018DB"/>
                      </a:solidFill>
                      <a:ln>
                        <a:noFill/>
                      </a:ln>
                      <a:extLst>
                        <a:ext uri="{91240B29-F687-4F45-9708-019B960494DF}">
                          <a14:hiddenLine xmlns:a14="http://schemas.microsoft.com/office/drawing/2010/main" w="0">
                            <a:solidFill>
                              <a:srgbClr val="0018A8"/>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E4839" id="Logo1_co" o:spid="_x0000_s1026" style="position:absolute;margin-left:355.4pt;margin-top:62.9pt;width:39.2pt;height:38.2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09,3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" o:allowincell="f" path="m505,505r,2598l3101,3103r,-2598l505,505xm,l3609,r,3609l,3609,,xm795,2745l2166,866r648,l1443,2745r-648,xe" fillcolor="#0018db" stroked="f" strokecolor="#0018a8" strokeweight="0">
              <v:path arrowok="t" o:connecttype="custom" o:connectlocs="69662,67974;69662,417667;427764,417667;427764,67974;69662,67974;0,0;497840,0;497840,485775;0,485775;0,0;109666,369480;298787,116564;388174,116564;199053,369480;109666,369480" o:connectangles="0,0,0,0,0,0,0,0,0,0,0,0,0,0,0"/>
              <o:lock v:ext="edit" verticies="t"/>
              <w10:wrap anchorx="page" anchory="page"/>
            </v:shape>
          </w:pict>
        </mc:Fallback>
      </mc:AlternateContent>
    </w:r>
    <w:r w:rsidR="00497893">
      <w:rPr>
        <w:rFonts w:ascii="Zurich Sans" w:eastAsia="Frutiger 45 Light" w:hAnsi="Zurich Sans"/>
        <w:noProof/>
        <w:sz w:val="22"/>
        <w:szCs w:val="22"/>
        <w:lang w:val="de-DE" w:eastAsia="en-US"/>
      </w:rPr>
      <w:drawing>
        <wp:anchor distT="0" distB="0" distL="114300" distR="114300" simplePos="0" relativeHeight="251658241" behindDoc="0" locked="0" layoutInCell="1" allowOverlap="1" wp14:anchorId="6A9F803C" wp14:editId="1AA5639F">
          <wp:simplePos x="0" y="0"/>
          <wp:positionH relativeFrom="column">
            <wp:posOffset>3498112</wp:posOffset>
          </wp:positionH>
          <wp:positionV relativeFrom="paragraph">
            <wp:posOffset>-202653</wp:posOffset>
          </wp:positionV>
          <wp:extent cx="1775460" cy="684606"/>
          <wp:effectExtent l="0" t="0" r="0" b="1270"/>
          <wp:wrapNone/>
          <wp:docPr id="1451558942"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69040" name="Grafik 1" descr="Ein Bild, das Text, Schrift, Logo, Grafiken enthält.&#10;&#10;KI-generierte Inhalte können fehlerhaft se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68460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45FB" w14:textId="318F9530" w:rsidR="00066C48" w:rsidRPr="00FC7051" w:rsidRDefault="001D33AC" w:rsidP="00066C48">
    <w:pPr>
      <w:pStyle w:val="Header"/>
      <w:tabs>
        <w:tab w:val="clear" w:pos="8278"/>
        <w:tab w:val="right" w:pos="1134"/>
        <w:tab w:val="right" w:pos="9781"/>
      </w:tabs>
      <w:ind w:left="-2334"/>
      <w:rPr>
        <w:rFonts w:ascii="Frutiger 45 Light" w:hAnsi="Frutiger 45 Light"/>
        <w:iCs/>
        <w:sz w:val="36"/>
      </w:rPr>
    </w:pPr>
    <w:r w:rsidRPr="003B14BD">
      <w:rPr>
        <w:rFonts w:ascii="Zurich Sans" w:eastAsia="Frutiger 45 Light" w:hAnsi="Zurich Sans"/>
        <w:noProof/>
        <w:sz w:val="22"/>
        <w:szCs w:val="22"/>
        <w:lang w:val="de-DE" w:eastAsia="en-US"/>
      </w:rPr>
      <w:drawing>
        <wp:anchor distT="0" distB="0" distL="114300" distR="114300" simplePos="0" relativeHeight="251658240" behindDoc="1" locked="0" layoutInCell="1" allowOverlap="1" wp14:anchorId="12A2DB7C" wp14:editId="310F2619">
          <wp:simplePos x="0" y="0"/>
          <wp:positionH relativeFrom="column">
            <wp:posOffset>3568700</wp:posOffset>
          </wp:positionH>
          <wp:positionV relativeFrom="paragraph">
            <wp:posOffset>-248285</wp:posOffset>
          </wp:positionV>
          <wp:extent cx="1775460" cy="684606"/>
          <wp:effectExtent l="0" t="0" r="0" b="1270"/>
          <wp:wrapNone/>
          <wp:docPr id="45607498"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07498" name="Grafik 1"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684606"/>
                  </a:xfrm>
                  <a:prstGeom prst="rect">
                    <a:avLst/>
                  </a:prstGeom>
                  <a:noFill/>
                  <a:ln>
                    <a:noFill/>
                  </a:ln>
                </pic:spPr>
              </pic:pic>
            </a:graphicData>
          </a:graphic>
          <wp14:sizeRelH relativeFrom="page">
            <wp14:pctWidth>0</wp14:pctWidth>
          </wp14:sizeRelH>
          <wp14:sizeRelV relativeFrom="page">
            <wp14:pctHeight>0</wp14:pctHeight>
          </wp14:sizeRelV>
        </wp:anchor>
      </w:drawing>
    </w:r>
    <w:r w:rsidR="002A63E7">
      <w:rPr>
        <w:noProof/>
      </w:rPr>
      <w:drawing>
        <wp:anchor distT="0" distB="0" distL="114300" distR="114300" simplePos="0" relativeHeight="251658243" behindDoc="1" locked="0" layoutInCell="1" allowOverlap="1" wp14:anchorId="131C00F6" wp14:editId="250A63FA">
          <wp:simplePos x="0" y="0"/>
          <wp:positionH relativeFrom="margin">
            <wp:posOffset>1104900</wp:posOffset>
          </wp:positionH>
          <wp:positionV relativeFrom="page">
            <wp:posOffset>734060</wp:posOffset>
          </wp:positionV>
          <wp:extent cx="1335405" cy="603885"/>
          <wp:effectExtent l="0" t="0" r="0" b="0"/>
          <wp:wrapTight wrapText="bothSides">
            <wp:wrapPolygon edited="0">
              <wp:start x="6471" y="2726"/>
              <wp:lineTo x="5238" y="4770"/>
              <wp:lineTo x="1233" y="13628"/>
              <wp:lineTo x="1233" y="16353"/>
              <wp:lineTo x="2773" y="16353"/>
              <wp:lineTo x="18488" y="14309"/>
              <wp:lineTo x="18796" y="6814"/>
              <wp:lineTo x="8011" y="2726"/>
              <wp:lineTo x="6471" y="2726"/>
            </wp:wrapPolygon>
          </wp:wrapTight>
          <wp:docPr id="137220390" name="Grafik 137220390"/>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extLst>
                      <a:ext uri="{28A0092B-C50C-407E-A947-70E740481C1C}">
                        <a14:useLocalDpi xmlns:a14="http://schemas.microsoft.com/office/drawing/2010/main" val="0"/>
                      </a:ext>
                    </a:extLst>
                  </a:blip>
                  <a:stretch>
                    <a:fillRect/>
                  </a:stretch>
                </pic:blipFill>
                <pic:spPr>
                  <a:xfrm>
                    <a:off x="0" y="0"/>
                    <a:ext cx="1335405" cy="603885"/>
                  </a:xfrm>
                  <a:prstGeom prst="rect">
                    <a:avLst/>
                  </a:prstGeom>
                </pic:spPr>
              </pic:pic>
            </a:graphicData>
          </a:graphic>
          <wp14:sizeRelH relativeFrom="margin">
            <wp14:pctWidth>0</wp14:pctWidth>
          </wp14:sizeRelH>
          <wp14:sizeRelV relativeFrom="margin">
            <wp14:pctHeight>0</wp14:pctHeight>
          </wp14:sizeRelV>
        </wp:anchor>
      </w:drawing>
    </w:r>
    <w:r w:rsidR="002A63E7" w:rsidRPr="00250B9B">
      <w:rPr>
        <w:b/>
        <w:noProof/>
        <w:u w:val="single"/>
      </w:rPr>
      <mc:AlternateContent>
        <mc:Choice Requires="wps">
          <w:drawing>
            <wp:anchor distT="0" distB="0" distL="114300" distR="114300" simplePos="0" relativeHeight="251658242" behindDoc="0" locked="0" layoutInCell="0" allowOverlap="1" wp14:anchorId="71FD639D" wp14:editId="795451A8">
              <wp:simplePos x="0" y="0"/>
              <wp:positionH relativeFrom="page">
                <wp:posOffset>4606925</wp:posOffset>
              </wp:positionH>
              <wp:positionV relativeFrom="page">
                <wp:posOffset>730235</wp:posOffset>
              </wp:positionV>
              <wp:extent cx="497840" cy="485775"/>
              <wp:effectExtent l="0" t="0" r="0" b="9525"/>
              <wp:wrapNone/>
              <wp:docPr id="2" name="Logo1_co"/>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97840" cy="485775"/>
                      </a:xfrm>
                      <a:custGeom>
                        <a:avLst/>
                        <a:gdLst>
                          <a:gd name="T0" fmla="*/ 505 w 3609"/>
                          <a:gd name="T1" fmla="*/ 505 h 3609"/>
                          <a:gd name="T2" fmla="*/ 505 w 3609"/>
                          <a:gd name="T3" fmla="*/ 3103 h 3609"/>
                          <a:gd name="T4" fmla="*/ 3101 w 3609"/>
                          <a:gd name="T5" fmla="*/ 3103 h 3609"/>
                          <a:gd name="T6" fmla="*/ 3101 w 3609"/>
                          <a:gd name="T7" fmla="*/ 505 h 3609"/>
                          <a:gd name="T8" fmla="*/ 505 w 3609"/>
                          <a:gd name="T9" fmla="*/ 505 h 3609"/>
                          <a:gd name="T10" fmla="*/ 0 w 3609"/>
                          <a:gd name="T11" fmla="*/ 0 h 3609"/>
                          <a:gd name="T12" fmla="*/ 3609 w 3609"/>
                          <a:gd name="T13" fmla="*/ 0 h 3609"/>
                          <a:gd name="T14" fmla="*/ 3609 w 3609"/>
                          <a:gd name="T15" fmla="*/ 3609 h 3609"/>
                          <a:gd name="T16" fmla="*/ 0 w 3609"/>
                          <a:gd name="T17" fmla="*/ 3609 h 3609"/>
                          <a:gd name="T18" fmla="*/ 0 w 3609"/>
                          <a:gd name="T19" fmla="*/ 0 h 3609"/>
                          <a:gd name="T20" fmla="*/ 795 w 3609"/>
                          <a:gd name="T21" fmla="*/ 2745 h 3609"/>
                          <a:gd name="T22" fmla="*/ 2166 w 3609"/>
                          <a:gd name="T23" fmla="*/ 866 h 3609"/>
                          <a:gd name="T24" fmla="*/ 2814 w 3609"/>
                          <a:gd name="T25" fmla="*/ 866 h 3609"/>
                          <a:gd name="T26" fmla="*/ 1443 w 3609"/>
                          <a:gd name="T27" fmla="*/ 2745 h 3609"/>
                          <a:gd name="T28" fmla="*/ 795 w 3609"/>
                          <a:gd name="T29" fmla="*/ 2745 h 3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09" h="3609">
                            <a:moveTo>
                              <a:pt x="505" y="505"/>
                            </a:moveTo>
                            <a:lnTo>
                              <a:pt x="505" y="3103"/>
                            </a:lnTo>
                            <a:lnTo>
                              <a:pt x="3101" y="3103"/>
                            </a:lnTo>
                            <a:lnTo>
                              <a:pt x="3101" y="505"/>
                            </a:lnTo>
                            <a:lnTo>
                              <a:pt x="505" y="505"/>
                            </a:lnTo>
                            <a:close/>
                            <a:moveTo>
                              <a:pt x="0" y="0"/>
                            </a:moveTo>
                            <a:lnTo>
                              <a:pt x="3609" y="0"/>
                            </a:lnTo>
                            <a:lnTo>
                              <a:pt x="3609" y="3609"/>
                            </a:lnTo>
                            <a:lnTo>
                              <a:pt x="0" y="3609"/>
                            </a:lnTo>
                            <a:lnTo>
                              <a:pt x="0" y="0"/>
                            </a:lnTo>
                            <a:close/>
                            <a:moveTo>
                              <a:pt x="795" y="2745"/>
                            </a:moveTo>
                            <a:lnTo>
                              <a:pt x="2166" y="866"/>
                            </a:lnTo>
                            <a:lnTo>
                              <a:pt x="2814" y="866"/>
                            </a:lnTo>
                            <a:lnTo>
                              <a:pt x="1443" y="2745"/>
                            </a:lnTo>
                            <a:lnTo>
                              <a:pt x="795" y="2745"/>
                            </a:lnTo>
                            <a:close/>
                          </a:path>
                        </a:pathLst>
                      </a:custGeom>
                      <a:solidFill>
                        <a:srgbClr val="0018DB"/>
                      </a:solidFill>
                      <a:ln>
                        <a:noFill/>
                      </a:ln>
                      <a:extLst>
                        <a:ext uri="{91240B29-F687-4F45-9708-019B960494DF}">
                          <a14:hiddenLine xmlns:a14="http://schemas.microsoft.com/office/drawing/2010/main" w="0">
                            <a:solidFill>
                              <a:srgbClr val="0018A8"/>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0613F" id="Logo1_co" o:spid="_x0000_s1026" style="position:absolute;margin-left:362.75pt;margin-top:57.5pt;width:39.2pt;height:38.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09,3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" o:allowincell="f" path="m505,505r,2598l3101,3103r,-2598l505,505xm,l3609,r,3609l,3609,,xm795,2745l2166,866r648,l1443,2745r-648,xe" fillcolor="#0018db" stroked="f" strokecolor="#0018a8" strokeweight="0">
              <v:path arrowok="t" o:connecttype="custom" o:connectlocs="69662,67974;69662,417667;427764,417667;427764,67974;69662,67974;0,0;497840,0;497840,485775;0,485775;0,0;109666,369480;298787,116564;388174,116564;199053,369480;109666,369480" o:connectangles="0,0,0,0,0,0,0,0,0,0,0,0,0,0,0"/>
              <o:lock v:ext="edit" verticies="t"/>
              <w10:wrap anchorx="page" anchory="page"/>
            </v:shape>
          </w:pict>
        </mc:Fallback>
      </mc:AlternateContent>
    </w:r>
    <w:r w:rsidR="00066C48" w:rsidRPr="5C6140C7">
      <w:rPr>
        <w:rFonts w:ascii="Zurich Sans" w:hAnsi="Zurich Sans"/>
        <w:sz w:val="36"/>
        <w:szCs w:val="36"/>
      </w:rPr>
      <w:t>Pressemeldung</w:t>
    </w:r>
  </w:p>
  <w:p w14:paraId="390438EE" w14:textId="560B6864" w:rsidR="00066C48" w:rsidRDefault="00066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3889A84"/>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7713836"/>
    <w:multiLevelType w:val="hybridMultilevel"/>
    <w:tmpl w:val="059A2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44426E"/>
    <w:multiLevelType w:val="hybridMultilevel"/>
    <w:tmpl w:val="208024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BF32324"/>
    <w:multiLevelType w:val="hybridMultilevel"/>
    <w:tmpl w:val="8A485872"/>
    <w:lvl w:ilvl="0" w:tplc="8C60A03C">
      <w:numFmt w:val="bullet"/>
      <w:lvlText w:val=""/>
      <w:lvlJc w:val="left"/>
      <w:pPr>
        <w:tabs>
          <w:tab w:val="num" w:pos="1040"/>
        </w:tabs>
        <w:ind w:left="1040" w:hanging="360"/>
      </w:pPr>
      <w:rPr>
        <w:rFonts w:ascii="Symbol" w:hAnsi="Symbol" w:hint="default"/>
      </w:rPr>
    </w:lvl>
    <w:lvl w:ilvl="1" w:tplc="04070003" w:tentative="1">
      <w:start w:val="1"/>
      <w:numFmt w:val="bullet"/>
      <w:lvlText w:val="o"/>
      <w:lvlJc w:val="left"/>
      <w:pPr>
        <w:tabs>
          <w:tab w:val="num" w:pos="-745"/>
        </w:tabs>
        <w:ind w:left="-745" w:hanging="360"/>
      </w:pPr>
      <w:rPr>
        <w:rFonts w:ascii="Courier New" w:hAnsi="Courier New" w:cs="Courier New" w:hint="default"/>
      </w:rPr>
    </w:lvl>
    <w:lvl w:ilvl="2" w:tplc="04070005" w:tentative="1">
      <w:start w:val="1"/>
      <w:numFmt w:val="bullet"/>
      <w:lvlText w:val=""/>
      <w:lvlJc w:val="left"/>
      <w:pPr>
        <w:tabs>
          <w:tab w:val="num" w:pos="-25"/>
        </w:tabs>
        <w:ind w:left="-25" w:hanging="360"/>
      </w:pPr>
      <w:rPr>
        <w:rFonts w:ascii="Wingdings" w:hAnsi="Wingdings" w:hint="default"/>
      </w:rPr>
    </w:lvl>
    <w:lvl w:ilvl="3" w:tplc="04070001" w:tentative="1">
      <w:start w:val="1"/>
      <w:numFmt w:val="bullet"/>
      <w:lvlText w:val=""/>
      <w:lvlJc w:val="left"/>
      <w:pPr>
        <w:tabs>
          <w:tab w:val="num" w:pos="695"/>
        </w:tabs>
        <w:ind w:left="695" w:hanging="360"/>
      </w:pPr>
      <w:rPr>
        <w:rFonts w:ascii="Symbol" w:hAnsi="Symbol" w:hint="default"/>
      </w:rPr>
    </w:lvl>
    <w:lvl w:ilvl="4" w:tplc="04070003" w:tentative="1">
      <w:start w:val="1"/>
      <w:numFmt w:val="bullet"/>
      <w:lvlText w:val="o"/>
      <w:lvlJc w:val="left"/>
      <w:pPr>
        <w:tabs>
          <w:tab w:val="num" w:pos="1415"/>
        </w:tabs>
        <w:ind w:left="1415" w:hanging="360"/>
      </w:pPr>
      <w:rPr>
        <w:rFonts w:ascii="Courier New" w:hAnsi="Courier New" w:cs="Courier New" w:hint="default"/>
      </w:rPr>
    </w:lvl>
    <w:lvl w:ilvl="5" w:tplc="04070005" w:tentative="1">
      <w:start w:val="1"/>
      <w:numFmt w:val="bullet"/>
      <w:lvlText w:val=""/>
      <w:lvlJc w:val="left"/>
      <w:pPr>
        <w:tabs>
          <w:tab w:val="num" w:pos="2135"/>
        </w:tabs>
        <w:ind w:left="2135" w:hanging="360"/>
      </w:pPr>
      <w:rPr>
        <w:rFonts w:ascii="Wingdings" w:hAnsi="Wingdings" w:hint="default"/>
      </w:rPr>
    </w:lvl>
    <w:lvl w:ilvl="6" w:tplc="04070001" w:tentative="1">
      <w:start w:val="1"/>
      <w:numFmt w:val="bullet"/>
      <w:lvlText w:val=""/>
      <w:lvlJc w:val="left"/>
      <w:pPr>
        <w:tabs>
          <w:tab w:val="num" w:pos="2855"/>
        </w:tabs>
        <w:ind w:left="2855" w:hanging="360"/>
      </w:pPr>
      <w:rPr>
        <w:rFonts w:ascii="Symbol" w:hAnsi="Symbol" w:hint="default"/>
      </w:rPr>
    </w:lvl>
    <w:lvl w:ilvl="7" w:tplc="04070003" w:tentative="1">
      <w:start w:val="1"/>
      <w:numFmt w:val="bullet"/>
      <w:lvlText w:val="o"/>
      <w:lvlJc w:val="left"/>
      <w:pPr>
        <w:tabs>
          <w:tab w:val="num" w:pos="3575"/>
        </w:tabs>
        <w:ind w:left="3575" w:hanging="360"/>
      </w:pPr>
      <w:rPr>
        <w:rFonts w:ascii="Courier New" w:hAnsi="Courier New" w:cs="Courier New" w:hint="default"/>
      </w:rPr>
    </w:lvl>
    <w:lvl w:ilvl="8" w:tplc="04070005" w:tentative="1">
      <w:start w:val="1"/>
      <w:numFmt w:val="bullet"/>
      <w:lvlText w:val=""/>
      <w:lvlJc w:val="left"/>
      <w:pPr>
        <w:tabs>
          <w:tab w:val="num" w:pos="4295"/>
        </w:tabs>
        <w:ind w:left="4295" w:hanging="360"/>
      </w:pPr>
      <w:rPr>
        <w:rFonts w:ascii="Wingdings" w:hAnsi="Wingdings" w:hint="default"/>
      </w:rPr>
    </w:lvl>
  </w:abstractNum>
  <w:abstractNum w:abstractNumId="5" w15:restartNumberingAfterBreak="0">
    <w:nsid w:val="104C713D"/>
    <w:multiLevelType w:val="hybridMultilevel"/>
    <w:tmpl w:val="E0A49B08"/>
    <w:lvl w:ilvl="0" w:tplc="04070003">
      <w:start w:val="1"/>
      <w:numFmt w:val="bullet"/>
      <w:lvlText w:val="o"/>
      <w:lvlJc w:val="left"/>
      <w:pPr>
        <w:tabs>
          <w:tab w:val="num" w:pos="360"/>
        </w:tabs>
        <w:ind w:left="360" w:hanging="360"/>
      </w:pPr>
      <w:rPr>
        <w:rFonts w:ascii="Courier New" w:hAnsi="Courier New" w:cs="Courier New"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0F31F5"/>
    <w:multiLevelType w:val="hybridMultilevel"/>
    <w:tmpl w:val="75606B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770A39"/>
    <w:multiLevelType w:val="singleLevel"/>
    <w:tmpl w:val="CED2E6A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0D83692"/>
    <w:multiLevelType w:val="singleLevel"/>
    <w:tmpl w:val="9220590A"/>
    <w:lvl w:ilvl="0">
      <w:start w:val="1"/>
      <w:numFmt w:val="lowerLetter"/>
      <w:lvlText w:val="%1)"/>
      <w:lvlJc w:val="left"/>
      <w:pPr>
        <w:tabs>
          <w:tab w:val="num" w:pos="680"/>
        </w:tabs>
        <w:ind w:left="680" w:hanging="680"/>
      </w:pPr>
    </w:lvl>
  </w:abstractNum>
  <w:abstractNum w:abstractNumId="9" w15:restartNumberingAfterBreak="0">
    <w:nsid w:val="234E30EF"/>
    <w:multiLevelType w:val="hybridMultilevel"/>
    <w:tmpl w:val="28E2AC58"/>
    <w:lvl w:ilvl="0" w:tplc="0407000F">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56B393B"/>
    <w:multiLevelType w:val="multilevel"/>
    <w:tmpl w:val="B82E5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73A33"/>
    <w:multiLevelType w:val="singleLevel"/>
    <w:tmpl w:val="07DA815E"/>
    <w:lvl w:ilvl="0">
      <w:start w:val="1"/>
      <w:numFmt w:val="bullet"/>
      <w:pStyle w:val="Bullet1"/>
      <w:lvlText w:val=""/>
      <w:lvlJc w:val="left"/>
      <w:pPr>
        <w:tabs>
          <w:tab w:val="num" w:pos="360"/>
        </w:tabs>
        <w:ind w:left="360" w:hanging="360"/>
      </w:pPr>
      <w:rPr>
        <w:rFonts w:ascii="Symbol" w:hAnsi="Symbol" w:hint="default"/>
        <w:sz w:val="20"/>
      </w:rPr>
    </w:lvl>
  </w:abstractNum>
  <w:abstractNum w:abstractNumId="12" w15:restartNumberingAfterBreak="0">
    <w:nsid w:val="2C16745D"/>
    <w:multiLevelType w:val="hybridMultilevel"/>
    <w:tmpl w:val="4372EE0A"/>
    <w:lvl w:ilvl="0" w:tplc="9AC40084">
      <w:numFmt w:val="bullet"/>
      <w:lvlText w:val="-"/>
      <w:lvlJc w:val="left"/>
      <w:pPr>
        <w:ind w:left="720" w:hanging="360"/>
      </w:pPr>
      <w:rPr>
        <w:rFonts w:ascii="Frutiger 45 Light" w:eastAsia="Times New Roman" w:hAnsi="Frutiger 45 Light" w:cs="AGaramon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D176EE7"/>
    <w:multiLevelType w:val="hybridMultilevel"/>
    <w:tmpl w:val="E3B4EC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2BC6379"/>
    <w:multiLevelType w:val="singleLevel"/>
    <w:tmpl w:val="B85E8454"/>
    <w:lvl w:ilvl="0">
      <w:start w:val="1"/>
      <w:numFmt w:val="lowerLetter"/>
      <w:lvlText w:val="%1) "/>
      <w:legacy w:legacy="1" w:legacySpace="0" w:legacyIndent="283"/>
      <w:lvlJc w:val="left"/>
      <w:pPr>
        <w:ind w:left="283" w:hanging="283"/>
      </w:pPr>
      <w:rPr>
        <w:rFonts w:ascii="Courier" w:hAnsi="Courier" w:hint="default"/>
        <w:b w:val="0"/>
        <w:i w:val="0"/>
        <w:sz w:val="22"/>
        <w:u w:val="none"/>
      </w:rPr>
    </w:lvl>
  </w:abstractNum>
  <w:abstractNum w:abstractNumId="15" w15:restartNumberingAfterBreak="0">
    <w:nsid w:val="439A279E"/>
    <w:multiLevelType w:val="multilevel"/>
    <w:tmpl w:val="00D8B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052F3C"/>
    <w:multiLevelType w:val="hybridMultilevel"/>
    <w:tmpl w:val="9D60F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4C3528"/>
    <w:multiLevelType w:val="singleLevel"/>
    <w:tmpl w:val="B85E8454"/>
    <w:lvl w:ilvl="0">
      <w:start w:val="1"/>
      <w:numFmt w:val="lowerLetter"/>
      <w:lvlText w:val="%1) "/>
      <w:legacy w:legacy="1" w:legacySpace="0" w:legacyIndent="283"/>
      <w:lvlJc w:val="left"/>
      <w:pPr>
        <w:ind w:left="283" w:hanging="283"/>
      </w:pPr>
      <w:rPr>
        <w:rFonts w:ascii="Courier" w:hAnsi="Courier" w:hint="default"/>
        <w:b w:val="0"/>
        <w:i w:val="0"/>
        <w:sz w:val="22"/>
        <w:u w:val="none"/>
      </w:rPr>
    </w:lvl>
  </w:abstractNum>
  <w:abstractNum w:abstractNumId="18" w15:restartNumberingAfterBreak="0">
    <w:nsid w:val="511B3EAC"/>
    <w:multiLevelType w:val="hybridMultilevel"/>
    <w:tmpl w:val="2474F874"/>
    <w:lvl w:ilvl="0" w:tplc="CAB4EBDE">
      <w:numFmt w:val="bullet"/>
      <w:lvlText w:val="-"/>
      <w:lvlJc w:val="left"/>
      <w:pPr>
        <w:ind w:left="720" w:hanging="360"/>
      </w:pPr>
      <w:rPr>
        <w:rFonts w:ascii="Frutiger 45 Light" w:eastAsia="Times New Roman" w:hAnsi="Frutiger 45 Light" w:cs="AGaramon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2BA6841"/>
    <w:multiLevelType w:val="hybridMultilevel"/>
    <w:tmpl w:val="1D767C18"/>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533D0088"/>
    <w:multiLevelType w:val="singleLevel"/>
    <w:tmpl w:val="8F3A51CE"/>
    <w:lvl w:ilvl="0">
      <w:start w:val="1"/>
      <w:numFmt w:val="bullet"/>
      <w:pStyle w:val="Bullet2"/>
      <w:lvlText w:val=""/>
      <w:lvlJc w:val="left"/>
      <w:pPr>
        <w:tabs>
          <w:tab w:val="num" w:pos="360"/>
        </w:tabs>
        <w:ind w:left="340" w:hanging="340"/>
      </w:pPr>
      <w:rPr>
        <w:rFonts w:ascii="Symbol" w:hAnsi="Symbol" w:hint="default"/>
        <w:sz w:val="16"/>
      </w:rPr>
    </w:lvl>
  </w:abstractNum>
  <w:abstractNum w:abstractNumId="21" w15:restartNumberingAfterBreak="0">
    <w:nsid w:val="539E22C3"/>
    <w:multiLevelType w:val="hybridMultilevel"/>
    <w:tmpl w:val="0F907ED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55B56C1"/>
    <w:multiLevelType w:val="hybridMultilevel"/>
    <w:tmpl w:val="79785232"/>
    <w:lvl w:ilvl="0" w:tplc="DA4E9756">
      <w:numFmt w:val="bullet"/>
      <w:lvlText w:val="•"/>
      <w:lvlJc w:val="left"/>
      <w:pPr>
        <w:ind w:left="720" w:hanging="360"/>
      </w:pPr>
      <w:rPr>
        <w:rFonts w:ascii="Frutiger 45 Light" w:eastAsia="Times New Roman" w:hAnsi="Frutiger 45 Light" w:cs="AGaramon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7B3323F"/>
    <w:multiLevelType w:val="singleLevel"/>
    <w:tmpl w:val="B85E8454"/>
    <w:lvl w:ilvl="0">
      <w:start w:val="1"/>
      <w:numFmt w:val="lowerLetter"/>
      <w:lvlText w:val="%1) "/>
      <w:legacy w:legacy="1" w:legacySpace="0" w:legacyIndent="283"/>
      <w:lvlJc w:val="left"/>
      <w:pPr>
        <w:ind w:left="283" w:hanging="283"/>
      </w:pPr>
      <w:rPr>
        <w:rFonts w:ascii="Courier" w:hAnsi="Courier" w:hint="default"/>
        <w:b w:val="0"/>
        <w:i w:val="0"/>
        <w:sz w:val="22"/>
        <w:u w:val="none"/>
      </w:rPr>
    </w:lvl>
  </w:abstractNum>
  <w:abstractNum w:abstractNumId="24" w15:restartNumberingAfterBreak="0">
    <w:nsid w:val="5F7D0035"/>
    <w:multiLevelType w:val="hybridMultilevel"/>
    <w:tmpl w:val="364438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FB20208"/>
    <w:multiLevelType w:val="singleLevel"/>
    <w:tmpl w:val="370E5E04"/>
    <w:lvl w:ilvl="0">
      <w:start w:val="1"/>
      <w:numFmt w:val="lowerLetter"/>
      <w:lvlText w:val="%1)"/>
      <w:lvlJc w:val="left"/>
      <w:pPr>
        <w:tabs>
          <w:tab w:val="num" w:pos="360"/>
        </w:tabs>
        <w:ind w:left="340" w:hanging="340"/>
      </w:pPr>
    </w:lvl>
  </w:abstractNum>
  <w:abstractNum w:abstractNumId="26" w15:restartNumberingAfterBreak="0">
    <w:nsid w:val="6466749E"/>
    <w:multiLevelType w:val="hybridMultilevel"/>
    <w:tmpl w:val="E376E3CE"/>
    <w:lvl w:ilvl="0" w:tplc="1C288E9E">
      <w:numFmt w:val="bullet"/>
      <w:lvlText w:val="-"/>
      <w:lvlJc w:val="left"/>
      <w:pPr>
        <w:ind w:left="720" w:hanging="360"/>
      </w:pPr>
      <w:rPr>
        <w:rFonts w:ascii="Zurich Sans" w:eastAsia="Times New Roman" w:hAnsi="Zurich Sans"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9A40E3E"/>
    <w:multiLevelType w:val="hybridMultilevel"/>
    <w:tmpl w:val="39D4E4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1CE4D6A"/>
    <w:multiLevelType w:val="hybridMultilevel"/>
    <w:tmpl w:val="9AD8C7C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2197599"/>
    <w:multiLevelType w:val="hybridMultilevel"/>
    <w:tmpl w:val="921A97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7D50706"/>
    <w:multiLevelType w:val="singleLevel"/>
    <w:tmpl w:val="658C1F10"/>
    <w:lvl w:ilvl="0">
      <w:start w:val="1"/>
      <w:numFmt w:val="lowerRoman"/>
      <w:lvlText w:val="(%1)"/>
      <w:lvlJc w:val="left"/>
      <w:pPr>
        <w:tabs>
          <w:tab w:val="num" w:pos="1230"/>
        </w:tabs>
        <w:ind w:left="1230" w:hanging="720"/>
      </w:pPr>
      <w:rPr>
        <w:rFonts w:hint="default"/>
      </w:rPr>
    </w:lvl>
  </w:abstractNum>
  <w:abstractNum w:abstractNumId="31" w15:restartNumberingAfterBreak="0">
    <w:nsid w:val="78E41ED4"/>
    <w:multiLevelType w:val="multilevel"/>
    <w:tmpl w:val="D58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1B4481"/>
    <w:multiLevelType w:val="singleLevel"/>
    <w:tmpl w:val="4E3CB310"/>
    <w:lvl w:ilvl="0">
      <w:start w:val="1"/>
      <w:numFmt w:val="decimal"/>
      <w:lvlText w:val="%1."/>
      <w:lvlJc w:val="left"/>
      <w:pPr>
        <w:tabs>
          <w:tab w:val="num" w:pos="680"/>
        </w:tabs>
        <w:ind w:left="680" w:hanging="680"/>
      </w:pPr>
      <w:rPr>
        <w:rFonts w:hint="default"/>
      </w:rPr>
    </w:lvl>
  </w:abstractNum>
  <w:num w:numId="1" w16cid:durableId="217132037">
    <w:abstractNumId w:val="0"/>
  </w:num>
  <w:num w:numId="2" w16cid:durableId="114834674">
    <w:abstractNumId w:val="1"/>
    <w:lvlOverride w:ilvl="0">
      <w:lvl w:ilvl="0">
        <w:start w:val="1"/>
        <w:numFmt w:val="bullet"/>
        <w:lvlText w:val=""/>
        <w:legacy w:legacy="1" w:legacySpace="0" w:legacyIndent="283"/>
        <w:lvlJc w:val="left"/>
        <w:pPr>
          <w:ind w:left="283" w:hanging="283"/>
        </w:pPr>
        <w:rPr>
          <w:rFonts w:ascii="Arial" w:hAnsi="Arial" w:hint="default"/>
        </w:rPr>
      </w:lvl>
    </w:lvlOverride>
  </w:num>
  <w:num w:numId="3" w16cid:durableId="55980165">
    <w:abstractNumId w:val="1"/>
    <w:lvlOverride w:ilvl="0">
      <w:lvl w:ilvl="0">
        <w:start w:val="1"/>
        <w:numFmt w:val="bullet"/>
        <w:lvlText w:val=""/>
        <w:legacy w:legacy="1" w:legacySpace="0" w:legacyIndent="227"/>
        <w:lvlJc w:val="left"/>
        <w:pPr>
          <w:ind w:left="454" w:hanging="227"/>
        </w:pPr>
        <w:rPr>
          <w:rFonts w:ascii="Arial" w:hAnsi="Arial" w:hint="default"/>
          <w:sz w:val="16"/>
        </w:rPr>
      </w:lvl>
    </w:lvlOverride>
  </w:num>
  <w:num w:numId="4" w16cid:durableId="393506022">
    <w:abstractNumId w:val="23"/>
  </w:num>
  <w:num w:numId="5" w16cid:durableId="728113071">
    <w:abstractNumId w:val="20"/>
  </w:num>
  <w:num w:numId="6" w16cid:durableId="2141216672">
    <w:abstractNumId w:val="25"/>
  </w:num>
  <w:num w:numId="7" w16cid:durableId="1406802899">
    <w:abstractNumId w:val="17"/>
  </w:num>
  <w:num w:numId="8" w16cid:durableId="1832022907">
    <w:abstractNumId w:val="14"/>
  </w:num>
  <w:num w:numId="9" w16cid:durableId="1434548951">
    <w:abstractNumId w:val="8"/>
  </w:num>
  <w:num w:numId="10" w16cid:durableId="1621301844">
    <w:abstractNumId w:val="32"/>
  </w:num>
  <w:num w:numId="11" w16cid:durableId="1362979560">
    <w:abstractNumId w:val="7"/>
  </w:num>
  <w:num w:numId="12" w16cid:durableId="1691643703">
    <w:abstractNumId w:val="7"/>
  </w:num>
  <w:num w:numId="13" w16cid:durableId="816915878">
    <w:abstractNumId w:val="20"/>
  </w:num>
  <w:num w:numId="14" w16cid:durableId="2140486716">
    <w:abstractNumId w:val="11"/>
  </w:num>
  <w:num w:numId="15" w16cid:durableId="1627395242">
    <w:abstractNumId w:val="0"/>
  </w:num>
  <w:num w:numId="16" w16cid:durableId="1900895401">
    <w:abstractNumId w:val="0"/>
  </w:num>
  <w:num w:numId="17" w16cid:durableId="1694838287">
    <w:abstractNumId w:val="0"/>
  </w:num>
  <w:num w:numId="18" w16cid:durableId="1229459013">
    <w:abstractNumId w:val="8"/>
  </w:num>
  <w:num w:numId="19" w16cid:durableId="2070377073">
    <w:abstractNumId w:val="30"/>
  </w:num>
  <w:num w:numId="20" w16cid:durableId="1976107569">
    <w:abstractNumId w:val="5"/>
  </w:num>
  <w:num w:numId="21" w16cid:durableId="501550991">
    <w:abstractNumId w:val="4"/>
  </w:num>
  <w:num w:numId="22" w16cid:durableId="529924719">
    <w:abstractNumId w:val="28"/>
  </w:num>
  <w:num w:numId="23" w16cid:durableId="117337581">
    <w:abstractNumId w:val="19"/>
  </w:num>
  <w:num w:numId="24" w16cid:durableId="1896309599">
    <w:abstractNumId w:val="9"/>
  </w:num>
  <w:num w:numId="25" w16cid:durableId="1919170284">
    <w:abstractNumId w:val="2"/>
  </w:num>
  <w:num w:numId="26" w16cid:durableId="871109285">
    <w:abstractNumId w:val="16"/>
  </w:num>
  <w:num w:numId="27" w16cid:durableId="1290671627">
    <w:abstractNumId w:val="22"/>
  </w:num>
  <w:num w:numId="28" w16cid:durableId="2054381827">
    <w:abstractNumId w:val="12"/>
  </w:num>
  <w:num w:numId="29" w16cid:durableId="2139489635">
    <w:abstractNumId w:val="18"/>
  </w:num>
  <w:num w:numId="30" w16cid:durableId="1602183248">
    <w:abstractNumId w:val="21"/>
  </w:num>
  <w:num w:numId="31" w16cid:durableId="386614647">
    <w:abstractNumId w:val="10"/>
  </w:num>
  <w:num w:numId="32" w16cid:durableId="308050291">
    <w:abstractNumId w:val="31"/>
  </w:num>
  <w:num w:numId="33" w16cid:durableId="297343819">
    <w:abstractNumId w:val="26"/>
  </w:num>
  <w:num w:numId="34" w16cid:durableId="1748267058">
    <w:abstractNumId w:val="15"/>
  </w:num>
  <w:num w:numId="35" w16cid:durableId="1550729671">
    <w:abstractNumId w:val="29"/>
  </w:num>
  <w:num w:numId="36" w16cid:durableId="398333689">
    <w:abstractNumId w:val="6"/>
  </w:num>
  <w:num w:numId="37" w16cid:durableId="1825119958">
    <w:abstractNumId w:val="13"/>
  </w:num>
  <w:num w:numId="38" w16cid:durableId="453132931">
    <w:abstractNumId w:val="24"/>
  </w:num>
  <w:num w:numId="39" w16cid:durableId="266038326">
    <w:abstractNumId w:val="3"/>
  </w:num>
  <w:num w:numId="40" w16cid:durableId="20603965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AU" w:vendorID="8" w:dllVersion="513" w:checkStyle="1"/>
  <w:activeWritingStyle w:appName="MSWord" w:lang="de-CH" w:vendorID="9" w:dllVersion="512" w:checkStyle="1"/>
  <w:activeWritingStyle w:appName="MSWord" w:lang="en-US" w:vendorID="8" w:dllVersion="513"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8F8"/>
    <w:rsid w:val="00000D06"/>
    <w:rsid w:val="00003148"/>
    <w:rsid w:val="0000548B"/>
    <w:rsid w:val="00005968"/>
    <w:rsid w:val="00005A0E"/>
    <w:rsid w:val="00005DD7"/>
    <w:rsid w:val="00007220"/>
    <w:rsid w:val="0000784A"/>
    <w:rsid w:val="00011E9C"/>
    <w:rsid w:val="000120B4"/>
    <w:rsid w:val="000146F5"/>
    <w:rsid w:val="00014771"/>
    <w:rsid w:val="000172EE"/>
    <w:rsid w:val="00020440"/>
    <w:rsid w:val="000207EB"/>
    <w:rsid w:val="00020C6E"/>
    <w:rsid w:val="00021C9F"/>
    <w:rsid w:val="00022EBB"/>
    <w:rsid w:val="000260E1"/>
    <w:rsid w:val="000271EF"/>
    <w:rsid w:val="00031B0C"/>
    <w:rsid w:val="0003231C"/>
    <w:rsid w:val="000336B4"/>
    <w:rsid w:val="00034103"/>
    <w:rsid w:val="00035A61"/>
    <w:rsid w:val="00035D38"/>
    <w:rsid w:val="0003635A"/>
    <w:rsid w:val="00037FEE"/>
    <w:rsid w:val="0004089B"/>
    <w:rsid w:val="00041617"/>
    <w:rsid w:val="00041FC8"/>
    <w:rsid w:val="000424C3"/>
    <w:rsid w:val="000439DA"/>
    <w:rsid w:val="0004400A"/>
    <w:rsid w:val="0004481A"/>
    <w:rsid w:val="00044B7B"/>
    <w:rsid w:val="00053C4E"/>
    <w:rsid w:val="0005685A"/>
    <w:rsid w:val="00061EC6"/>
    <w:rsid w:val="000659EB"/>
    <w:rsid w:val="00066C48"/>
    <w:rsid w:val="00067478"/>
    <w:rsid w:val="00071C07"/>
    <w:rsid w:val="00072629"/>
    <w:rsid w:val="00073A14"/>
    <w:rsid w:val="00076083"/>
    <w:rsid w:val="00076396"/>
    <w:rsid w:val="00091398"/>
    <w:rsid w:val="00091848"/>
    <w:rsid w:val="00091C90"/>
    <w:rsid w:val="00091CD8"/>
    <w:rsid w:val="000926EF"/>
    <w:rsid w:val="0009300B"/>
    <w:rsid w:val="00093020"/>
    <w:rsid w:val="00094672"/>
    <w:rsid w:val="000A1754"/>
    <w:rsid w:val="000A2091"/>
    <w:rsid w:val="000A4919"/>
    <w:rsid w:val="000A527B"/>
    <w:rsid w:val="000B045F"/>
    <w:rsid w:val="000B1407"/>
    <w:rsid w:val="000B2D16"/>
    <w:rsid w:val="000B4D26"/>
    <w:rsid w:val="000B5EE9"/>
    <w:rsid w:val="000B6690"/>
    <w:rsid w:val="000B72E4"/>
    <w:rsid w:val="000B75AD"/>
    <w:rsid w:val="000C2727"/>
    <w:rsid w:val="000C3C41"/>
    <w:rsid w:val="000C4EDC"/>
    <w:rsid w:val="000C7240"/>
    <w:rsid w:val="000D085E"/>
    <w:rsid w:val="000D2FBA"/>
    <w:rsid w:val="000D4BD1"/>
    <w:rsid w:val="000D587A"/>
    <w:rsid w:val="000D5DC5"/>
    <w:rsid w:val="000D6BED"/>
    <w:rsid w:val="000D7C23"/>
    <w:rsid w:val="000E0001"/>
    <w:rsid w:val="000E0E2D"/>
    <w:rsid w:val="000E1F14"/>
    <w:rsid w:val="000E35EB"/>
    <w:rsid w:val="000E5DD9"/>
    <w:rsid w:val="000E6CD0"/>
    <w:rsid w:val="000F28D2"/>
    <w:rsid w:val="000F2951"/>
    <w:rsid w:val="000F4FA1"/>
    <w:rsid w:val="000F52D0"/>
    <w:rsid w:val="000F685F"/>
    <w:rsid w:val="0010367F"/>
    <w:rsid w:val="00103E42"/>
    <w:rsid w:val="00110617"/>
    <w:rsid w:val="00111055"/>
    <w:rsid w:val="001118B2"/>
    <w:rsid w:val="0011213B"/>
    <w:rsid w:val="00113B2F"/>
    <w:rsid w:val="00113DDB"/>
    <w:rsid w:val="001161EE"/>
    <w:rsid w:val="00120F27"/>
    <w:rsid w:val="00121FDF"/>
    <w:rsid w:val="00122970"/>
    <w:rsid w:val="001232DD"/>
    <w:rsid w:val="001256CD"/>
    <w:rsid w:val="001257B5"/>
    <w:rsid w:val="0012594C"/>
    <w:rsid w:val="00126521"/>
    <w:rsid w:val="00127FB4"/>
    <w:rsid w:val="00131C13"/>
    <w:rsid w:val="00133D6C"/>
    <w:rsid w:val="00134A17"/>
    <w:rsid w:val="001358ED"/>
    <w:rsid w:val="0014272D"/>
    <w:rsid w:val="00142F34"/>
    <w:rsid w:val="00143A23"/>
    <w:rsid w:val="001524D3"/>
    <w:rsid w:val="00152AF9"/>
    <w:rsid w:val="00152BFB"/>
    <w:rsid w:val="00152FAF"/>
    <w:rsid w:val="001537B6"/>
    <w:rsid w:val="00153A81"/>
    <w:rsid w:val="00154FD6"/>
    <w:rsid w:val="00155637"/>
    <w:rsid w:val="00156F1F"/>
    <w:rsid w:val="001579D3"/>
    <w:rsid w:val="00160ABF"/>
    <w:rsid w:val="00161B08"/>
    <w:rsid w:val="0016228B"/>
    <w:rsid w:val="0016231B"/>
    <w:rsid w:val="00166D72"/>
    <w:rsid w:val="00170751"/>
    <w:rsid w:val="00170EFD"/>
    <w:rsid w:val="00174538"/>
    <w:rsid w:val="00174696"/>
    <w:rsid w:val="001750A0"/>
    <w:rsid w:val="001770EC"/>
    <w:rsid w:val="001806D8"/>
    <w:rsid w:val="00180B65"/>
    <w:rsid w:val="00180CF2"/>
    <w:rsid w:val="001821D2"/>
    <w:rsid w:val="00185A64"/>
    <w:rsid w:val="00185B78"/>
    <w:rsid w:val="00186661"/>
    <w:rsid w:val="00186CD0"/>
    <w:rsid w:val="0019491C"/>
    <w:rsid w:val="001972F7"/>
    <w:rsid w:val="001973C6"/>
    <w:rsid w:val="00197EAB"/>
    <w:rsid w:val="001A04C8"/>
    <w:rsid w:val="001A0E3E"/>
    <w:rsid w:val="001A47C2"/>
    <w:rsid w:val="001A7B04"/>
    <w:rsid w:val="001B0AD2"/>
    <w:rsid w:val="001B1756"/>
    <w:rsid w:val="001C3BFA"/>
    <w:rsid w:val="001C5DC5"/>
    <w:rsid w:val="001C5E29"/>
    <w:rsid w:val="001D0226"/>
    <w:rsid w:val="001D21D7"/>
    <w:rsid w:val="001D3160"/>
    <w:rsid w:val="001D33AC"/>
    <w:rsid w:val="001E02AA"/>
    <w:rsid w:val="001E0F8D"/>
    <w:rsid w:val="001E4D2E"/>
    <w:rsid w:val="001F05DF"/>
    <w:rsid w:val="001F21DB"/>
    <w:rsid w:val="001F22D6"/>
    <w:rsid w:val="001F22E8"/>
    <w:rsid w:val="001F4E3E"/>
    <w:rsid w:val="00200D27"/>
    <w:rsid w:val="00201824"/>
    <w:rsid w:val="00202235"/>
    <w:rsid w:val="00204D80"/>
    <w:rsid w:val="002065A5"/>
    <w:rsid w:val="00213DD7"/>
    <w:rsid w:val="00214C0F"/>
    <w:rsid w:val="002158E3"/>
    <w:rsid w:val="00216EF3"/>
    <w:rsid w:val="00216FAD"/>
    <w:rsid w:val="002233A2"/>
    <w:rsid w:val="00230BD3"/>
    <w:rsid w:val="00232EA0"/>
    <w:rsid w:val="0023310C"/>
    <w:rsid w:val="00234454"/>
    <w:rsid w:val="00234E4B"/>
    <w:rsid w:val="00235DD4"/>
    <w:rsid w:val="0024392A"/>
    <w:rsid w:val="00243E33"/>
    <w:rsid w:val="002445A6"/>
    <w:rsid w:val="0024541C"/>
    <w:rsid w:val="00246104"/>
    <w:rsid w:val="00246DA1"/>
    <w:rsid w:val="002476CE"/>
    <w:rsid w:val="00251F21"/>
    <w:rsid w:val="00252BA7"/>
    <w:rsid w:val="00253226"/>
    <w:rsid w:val="002537E5"/>
    <w:rsid w:val="00256348"/>
    <w:rsid w:val="00257B2F"/>
    <w:rsid w:val="00257E8D"/>
    <w:rsid w:val="002603F1"/>
    <w:rsid w:val="00260F6B"/>
    <w:rsid w:val="002631D0"/>
    <w:rsid w:val="00263851"/>
    <w:rsid w:val="00263E3D"/>
    <w:rsid w:val="002650A3"/>
    <w:rsid w:val="00265690"/>
    <w:rsid w:val="00267162"/>
    <w:rsid w:val="00270641"/>
    <w:rsid w:val="0027090F"/>
    <w:rsid w:val="00274032"/>
    <w:rsid w:val="00274146"/>
    <w:rsid w:val="00275516"/>
    <w:rsid w:val="0028009C"/>
    <w:rsid w:val="00281248"/>
    <w:rsid w:val="00284F19"/>
    <w:rsid w:val="00285471"/>
    <w:rsid w:val="00287D62"/>
    <w:rsid w:val="00287FC5"/>
    <w:rsid w:val="00290402"/>
    <w:rsid w:val="00290421"/>
    <w:rsid w:val="00292919"/>
    <w:rsid w:val="00293123"/>
    <w:rsid w:val="00297801"/>
    <w:rsid w:val="002A03E3"/>
    <w:rsid w:val="002A05FD"/>
    <w:rsid w:val="002A072F"/>
    <w:rsid w:val="002A0BDA"/>
    <w:rsid w:val="002A0CAA"/>
    <w:rsid w:val="002A1403"/>
    <w:rsid w:val="002A2050"/>
    <w:rsid w:val="002A3AA7"/>
    <w:rsid w:val="002A4709"/>
    <w:rsid w:val="002A633C"/>
    <w:rsid w:val="002A63E7"/>
    <w:rsid w:val="002A7CE4"/>
    <w:rsid w:val="002B144A"/>
    <w:rsid w:val="002B2971"/>
    <w:rsid w:val="002B2BAA"/>
    <w:rsid w:val="002B346F"/>
    <w:rsid w:val="002B428D"/>
    <w:rsid w:val="002B588D"/>
    <w:rsid w:val="002C054F"/>
    <w:rsid w:val="002C0F4E"/>
    <w:rsid w:val="002C143F"/>
    <w:rsid w:val="002C2106"/>
    <w:rsid w:val="002C2826"/>
    <w:rsid w:val="002C2A20"/>
    <w:rsid w:val="002C2B1F"/>
    <w:rsid w:val="002C6449"/>
    <w:rsid w:val="002C6804"/>
    <w:rsid w:val="002C7982"/>
    <w:rsid w:val="002D1E47"/>
    <w:rsid w:val="002D4B52"/>
    <w:rsid w:val="002D6D38"/>
    <w:rsid w:val="002E55FE"/>
    <w:rsid w:val="002E6FE0"/>
    <w:rsid w:val="002F1E5B"/>
    <w:rsid w:val="002F3B5D"/>
    <w:rsid w:val="002F4DD9"/>
    <w:rsid w:val="002F5583"/>
    <w:rsid w:val="002F5673"/>
    <w:rsid w:val="002F70A1"/>
    <w:rsid w:val="002F79FA"/>
    <w:rsid w:val="00300F12"/>
    <w:rsid w:val="00303E1C"/>
    <w:rsid w:val="00304CAE"/>
    <w:rsid w:val="003063C7"/>
    <w:rsid w:val="003121E5"/>
    <w:rsid w:val="00312C43"/>
    <w:rsid w:val="00313D5F"/>
    <w:rsid w:val="00315F24"/>
    <w:rsid w:val="00320A4D"/>
    <w:rsid w:val="00321D7B"/>
    <w:rsid w:val="003249C6"/>
    <w:rsid w:val="00325898"/>
    <w:rsid w:val="00325A87"/>
    <w:rsid w:val="00332224"/>
    <w:rsid w:val="00334D97"/>
    <w:rsid w:val="00335D95"/>
    <w:rsid w:val="0034045F"/>
    <w:rsid w:val="00340ABD"/>
    <w:rsid w:val="00340E6D"/>
    <w:rsid w:val="003438A8"/>
    <w:rsid w:val="0034539E"/>
    <w:rsid w:val="00346DA5"/>
    <w:rsid w:val="00347728"/>
    <w:rsid w:val="00347CA9"/>
    <w:rsid w:val="00350948"/>
    <w:rsid w:val="00351B38"/>
    <w:rsid w:val="003529E4"/>
    <w:rsid w:val="00353AAB"/>
    <w:rsid w:val="00353ACE"/>
    <w:rsid w:val="00353BD5"/>
    <w:rsid w:val="00354214"/>
    <w:rsid w:val="00355981"/>
    <w:rsid w:val="00364B8B"/>
    <w:rsid w:val="00365A03"/>
    <w:rsid w:val="0037272E"/>
    <w:rsid w:val="00374606"/>
    <w:rsid w:val="0037513A"/>
    <w:rsid w:val="00375B0C"/>
    <w:rsid w:val="0038196B"/>
    <w:rsid w:val="003822EE"/>
    <w:rsid w:val="00385B5C"/>
    <w:rsid w:val="00385E48"/>
    <w:rsid w:val="0039082E"/>
    <w:rsid w:val="00391D93"/>
    <w:rsid w:val="00393D7F"/>
    <w:rsid w:val="003951FB"/>
    <w:rsid w:val="00396CAF"/>
    <w:rsid w:val="003A10F5"/>
    <w:rsid w:val="003A27DF"/>
    <w:rsid w:val="003A27ED"/>
    <w:rsid w:val="003A2C38"/>
    <w:rsid w:val="003A67C4"/>
    <w:rsid w:val="003B14BD"/>
    <w:rsid w:val="003B5D47"/>
    <w:rsid w:val="003B784E"/>
    <w:rsid w:val="003C241A"/>
    <w:rsid w:val="003C50BF"/>
    <w:rsid w:val="003C5911"/>
    <w:rsid w:val="003C5916"/>
    <w:rsid w:val="003C5A09"/>
    <w:rsid w:val="003C6644"/>
    <w:rsid w:val="003C6AAA"/>
    <w:rsid w:val="003D428F"/>
    <w:rsid w:val="003D5575"/>
    <w:rsid w:val="003D67D0"/>
    <w:rsid w:val="003E14DE"/>
    <w:rsid w:val="003E32A0"/>
    <w:rsid w:val="003E431F"/>
    <w:rsid w:val="003E72A3"/>
    <w:rsid w:val="003E7853"/>
    <w:rsid w:val="003E78C4"/>
    <w:rsid w:val="003E78C9"/>
    <w:rsid w:val="003F051D"/>
    <w:rsid w:val="003F0A37"/>
    <w:rsid w:val="003F1ED0"/>
    <w:rsid w:val="003F5A46"/>
    <w:rsid w:val="003F62BF"/>
    <w:rsid w:val="003F6834"/>
    <w:rsid w:val="0040028B"/>
    <w:rsid w:val="00400DAC"/>
    <w:rsid w:val="00401892"/>
    <w:rsid w:val="0040284B"/>
    <w:rsid w:val="00402FE4"/>
    <w:rsid w:val="00403465"/>
    <w:rsid w:val="004044B2"/>
    <w:rsid w:val="00406509"/>
    <w:rsid w:val="00407CDA"/>
    <w:rsid w:val="00407DC6"/>
    <w:rsid w:val="004104AF"/>
    <w:rsid w:val="00410BFF"/>
    <w:rsid w:val="00410CF1"/>
    <w:rsid w:val="00411427"/>
    <w:rsid w:val="00411628"/>
    <w:rsid w:val="00412A80"/>
    <w:rsid w:val="00413771"/>
    <w:rsid w:val="00414AD3"/>
    <w:rsid w:val="004165C1"/>
    <w:rsid w:val="004176BD"/>
    <w:rsid w:val="00417E11"/>
    <w:rsid w:val="00423885"/>
    <w:rsid w:val="00423DD3"/>
    <w:rsid w:val="00425014"/>
    <w:rsid w:val="0042507A"/>
    <w:rsid w:val="004251F9"/>
    <w:rsid w:val="0042540E"/>
    <w:rsid w:val="00426CC0"/>
    <w:rsid w:val="00426CF3"/>
    <w:rsid w:val="00427666"/>
    <w:rsid w:val="00430BD9"/>
    <w:rsid w:val="0044438C"/>
    <w:rsid w:val="00444F1C"/>
    <w:rsid w:val="00446363"/>
    <w:rsid w:val="00451C29"/>
    <w:rsid w:val="004520FA"/>
    <w:rsid w:val="00452262"/>
    <w:rsid w:val="00452A21"/>
    <w:rsid w:val="004530E1"/>
    <w:rsid w:val="004530F6"/>
    <w:rsid w:val="00453490"/>
    <w:rsid w:val="00461C4E"/>
    <w:rsid w:val="00462A90"/>
    <w:rsid w:val="00462BD6"/>
    <w:rsid w:val="00465699"/>
    <w:rsid w:val="004660FC"/>
    <w:rsid w:val="00466973"/>
    <w:rsid w:val="00466D66"/>
    <w:rsid w:val="00470993"/>
    <w:rsid w:val="00470F32"/>
    <w:rsid w:val="004724F0"/>
    <w:rsid w:val="00477ADE"/>
    <w:rsid w:val="00480F9E"/>
    <w:rsid w:val="004819CE"/>
    <w:rsid w:val="00482D20"/>
    <w:rsid w:val="004846E4"/>
    <w:rsid w:val="0048479F"/>
    <w:rsid w:val="00484A26"/>
    <w:rsid w:val="004871ED"/>
    <w:rsid w:val="00491ACD"/>
    <w:rsid w:val="0049315C"/>
    <w:rsid w:val="0049448C"/>
    <w:rsid w:val="00494762"/>
    <w:rsid w:val="0049566E"/>
    <w:rsid w:val="00497893"/>
    <w:rsid w:val="00497D80"/>
    <w:rsid w:val="004A0861"/>
    <w:rsid w:val="004A1B76"/>
    <w:rsid w:val="004A277E"/>
    <w:rsid w:val="004A5D5A"/>
    <w:rsid w:val="004A66C1"/>
    <w:rsid w:val="004B1386"/>
    <w:rsid w:val="004B1BB7"/>
    <w:rsid w:val="004B41E3"/>
    <w:rsid w:val="004B6538"/>
    <w:rsid w:val="004C09C7"/>
    <w:rsid w:val="004C0A94"/>
    <w:rsid w:val="004C1D0C"/>
    <w:rsid w:val="004C2012"/>
    <w:rsid w:val="004C2BBB"/>
    <w:rsid w:val="004C2F0F"/>
    <w:rsid w:val="004C3DD7"/>
    <w:rsid w:val="004D0950"/>
    <w:rsid w:val="004D0CD9"/>
    <w:rsid w:val="004D1931"/>
    <w:rsid w:val="004D3EAF"/>
    <w:rsid w:val="004E17C4"/>
    <w:rsid w:val="004E29AF"/>
    <w:rsid w:val="004E4773"/>
    <w:rsid w:val="004E5777"/>
    <w:rsid w:val="004E762E"/>
    <w:rsid w:val="004F0EA9"/>
    <w:rsid w:val="004F25BB"/>
    <w:rsid w:val="004F728E"/>
    <w:rsid w:val="00500038"/>
    <w:rsid w:val="00503093"/>
    <w:rsid w:val="005034DE"/>
    <w:rsid w:val="00503A6F"/>
    <w:rsid w:val="00505C58"/>
    <w:rsid w:val="00505CC0"/>
    <w:rsid w:val="005063EE"/>
    <w:rsid w:val="00507CB8"/>
    <w:rsid w:val="00512DEF"/>
    <w:rsid w:val="00513532"/>
    <w:rsid w:val="005151A8"/>
    <w:rsid w:val="00515A2E"/>
    <w:rsid w:val="00516220"/>
    <w:rsid w:val="0052040D"/>
    <w:rsid w:val="0052154E"/>
    <w:rsid w:val="005219B6"/>
    <w:rsid w:val="00521AFC"/>
    <w:rsid w:val="00522CCD"/>
    <w:rsid w:val="005230DF"/>
    <w:rsid w:val="0052314C"/>
    <w:rsid w:val="005232E1"/>
    <w:rsid w:val="005332B8"/>
    <w:rsid w:val="005339F4"/>
    <w:rsid w:val="00534B57"/>
    <w:rsid w:val="005350D4"/>
    <w:rsid w:val="00535F5B"/>
    <w:rsid w:val="0053603D"/>
    <w:rsid w:val="00536644"/>
    <w:rsid w:val="00536662"/>
    <w:rsid w:val="00536EFB"/>
    <w:rsid w:val="00537C8E"/>
    <w:rsid w:val="005409AE"/>
    <w:rsid w:val="00540CFB"/>
    <w:rsid w:val="00543A22"/>
    <w:rsid w:val="00544565"/>
    <w:rsid w:val="00544CB9"/>
    <w:rsid w:val="00545285"/>
    <w:rsid w:val="00545B82"/>
    <w:rsid w:val="00550151"/>
    <w:rsid w:val="00550740"/>
    <w:rsid w:val="00550C44"/>
    <w:rsid w:val="00552587"/>
    <w:rsid w:val="00554C33"/>
    <w:rsid w:val="005571D2"/>
    <w:rsid w:val="00557C6F"/>
    <w:rsid w:val="005627AA"/>
    <w:rsid w:val="0056288B"/>
    <w:rsid w:val="0056350E"/>
    <w:rsid w:val="00564019"/>
    <w:rsid w:val="005652D8"/>
    <w:rsid w:val="0056551E"/>
    <w:rsid w:val="005655E0"/>
    <w:rsid w:val="00566DD3"/>
    <w:rsid w:val="00570998"/>
    <w:rsid w:val="00572B9D"/>
    <w:rsid w:val="00574277"/>
    <w:rsid w:val="00574EC1"/>
    <w:rsid w:val="00581BAD"/>
    <w:rsid w:val="005833C9"/>
    <w:rsid w:val="005834AA"/>
    <w:rsid w:val="00583890"/>
    <w:rsid w:val="005919CB"/>
    <w:rsid w:val="005927B4"/>
    <w:rsid w:val="005A1DF9"/>
    <w:rsid w:val="005A4A24"/>
    <w:rsid w:val="005A53B9"/>
    <w:rsid w:val="005B04E3"/>
    <w:rsid w:val="005B16CA"/>
    <w:rsid w:val="005B1D05"/>
    <w:rsid w:val="005B3D3A"/>
    <w:rsid w:val="005B3DDB"/>
    <w:rsid w:val="005B4DE6"/>
    <w:rsid w:val="005B5147"/>
    <w:rsid w:val="005B63BA"/>
    <w:rsid w:val="005B690A"/>
    <w:rsid w:val="005B6DA8"/>
    <w:rsid w:val="005C0D7B"/>
    <w:rsid w:val="005C5A26"/>
    <w:rsid w:val="005C62F4"/>
    <w:rsid w:val="005C721C"/>
    <w:rsid w:val="005D03E7"/>
    <w:rsid w:val="005D13EF"/>
    <w:rsid w:val="005D15A7"/>
    <w:rsid w:val="005D1B2D"/>
    <w:rsid w:val="005D1F65"/>
    <w:rsid w:val="005D3039"/>
    <w:rsid w:val="005D3428"/>
    <w:rsid w:val="005D3F5C"/>
    <w:rsid w:val="005D44EE"/>
    <w:rsid w:val="005D562D"/>
    <w:rsid w:val="005D726B"/>
    <w:rsid w:val="005E234D"/>
    <w:rsid w:val="005E3153"/>
    <w:rsid w:val="005E31F4"/>
    <w:rsid w:val="005E489F"/>
    <w:rsid w:val="005E6CE1"/>
    <w:rsid w:val="005F0A48"/>
    <w:rsid w:val="005F1B41"/>
    <w:rsid w:val="005F37A7"/>
    <w:rsid w:val="005F489F"/>
    <w:rsid w:val="005F4F92"/>
    <w:rsid w:val="005F57A3"/>
    <w:rsid w:val="006006F7"/>
    <w:rsid w:val="00600C0C"/>
    <w:rsid w:val="00601392"/>
    <w:rsid w:val="00603088"/>
    <w:rsid w:val="00612CC2"/>
    <w:rsid w:val="006133DD"/>
    <w:rsid w:val="006172C0"/>
    <w:rsid w:val="00617904"/>
    <w:rsid w:val="00617B24"/>
    <w:rsid w:val="0063054C"/>
    <w:rsid w:val="0063145B"/>
    <w:rsid w:val="00631AD5"/>
    <w:rsid w:val="0063289A"/>
    <w:rsid w:val="0063470B"/>
    <w:rsid w:val="00635E01"/>
    <w:rsid w:val="00640D20"/>
    <w:rsid w:val="0064178F"/>
    <w:rsid w:val="00641FA1"/>
    <w:rsid w:val="00643CBD"/>
    <w:rsid w:val="006538EB"/>
    <w:rsid w:val="00654F73"/>
    <w:rsid w:val="00657070"/>
    <w:rsid w:val="006579EC"/>
    <w:rsid w:val="006651D5"/>
    <w:rsid w:val="006658A0"/>
    <w:rsid w:val="006671B4"/>
    <w:rsid w:val="006671E6"/>
    <w:rsid w:val="00672B44"/>
    <w:rsid w:val="006749AB"/>
    <w:rsid w:val="0067550E"/>
    <w:rsid w:val="00675565"/>
    <w:rsid w:val="00677C5E"/>
    <w:rsid w:val="00681238"/>
    <w:rsid w:val="00685FD5"/>
    <w:rsid w:val="00686229"/>
    <w:rsid w:val="00687B0D"/>
    <w:rsid w:val="00687B82"/>
    <w:rsid w:val="00687C05"/>
    <w:rsid w:val="006917B1"/>
    <w:rsid w:val="00691EB2"/>
    <w:rsid w:val="006942C6"/>
    <w:rsid w:val="006950C9"/>
    <w:rsid w:val="006A22BF"/>
    <w:rsid w:val="006A3108"/>
    <w:rsid w:val="006A4260"/>
    <w:rsid w:val="006B07E9"/>
    <w:rsid w:val="006B17CB"/>
    <w:rsid w:val="006B1A4C"/>
    <w:rsid w:val="006B5B8E"/>
    <w:rsid w:val="006B6AF0"/>
    <w:rsid w:val="006C033D"/>
    <w:rsid w:val="006C1203"/>
    <w:rsid w:val="006C1FAC"/>
    <w:rsid w:val="006C259B"/>
    <w:rsid w:val="006D031C"/>
    <w:rsid w:val="006D0677"/>
    <w:rsid w:val="006D07CD"/>
    <w:rsid w:val="006D0D97"/>
    <w:rsid w:val="006D52F6"/>
    <w:rsid w:val="006D67FD"/>
    <w:rsid w:val="006E289E"/>
    <w:rsid w:val="006F06E1"/>
    <w:rsid w:val="006F27DF"/>
    <w:rsid w:val="006F2E19"/>
    <w:rsid w:val="006F2F27"/>
    <w:rsid w:val="006F66A6"/>
    <w:rsid w:val="006F6D10"/>
    <w:rsid w:val="007030DF"/>
    <w:rsid w:val="00703745"/>
    <w:rsid w:val="00704DE9"/>
    <w:rsid w:val="00705181"/>
    <w:rsid w:val="007057A5"/>
    <w:rsid w:val="00710E5C"/>
    <w:rsid w:val="0071435E"/>
    <w:rsid w:val="00716054"/>
    <w:rsid w:val="007160A9"/>
    <w:rsid w:val="00716265"/>
    <w:rsid w:val="00720E74"/>
    <w:rsid w:val="00721862"/>
    <w:rsid w:val="00722582"/>
    <w:rsid w:val="00723195"/>
    <w:rsid w:val="00723573"/>
    <w:rsid w:val="00723949"/>
    <w:rsid w:val="00724662"/>
    <w:rsid w:val="007248BB"/>
    <w:rsid w:val="00725A95"/>
    <w:rsid w:val="00726FF8"/>
    <w:rsid w:val="007279E5"/>
    <w:rsid w:val="007315DD"/>
    <w:rsid w:val="00732182"/>
    <w:rsid w:val="00732DB9"/>
    <w:rsid w:val="00733F85"/>
    <w:rsid w:val="00734128"/>
    <w:rsid w:val="00734EEE"/>
    <w:rsid w:val="007372AA"/>
    <w:rsid w:val="0074083F"/>
    <w:rsid w:val="007413A6"/>
    <w:rsid w:val="007429BF"/>
    <w:rsid w:val="00745D18"/>
    <w:rsid w:val="007463DF"/>
    <w:rsid w:val="00746B44"/>
    <w:rsid w:val="00751EC1"/>
    <w:rsid w:val="00753D4E"/>
    <w:rsid w:val="00755DF1"/>
    <w:rsid w:val="0075613B"/>
    <w:rsid w:val="00760EF8"/>
    <w:rsid w:val="007637BF"/>
    <w:rsid w:val="007641A8"/>
    <w:rsid w:val="00764C31"/>
    <w:rsid w:val="0077284B"/>
    <w:rsid w:val="0077429D"/>
    <w:rsid w:val="00776E5C"/>
    <w:rsid w:val="00777B97"/>
    <w:rsid w:val="007802CD"/>
    <w:rsid w:val="0078360E"/>
    <w:rsid w:val="007867DD"/>
    <w:rsid w:val="00786E21"/>
    <w:rsid w:val="0079416D"/>
    <w:rsid w:val="00794F0F"/>
    <w:rsid w:val="00795436"/>
    <w:rsid w:val="00796375"/>
    <w:rsid w:val="00796D6F"/>
    <w:rsid w:val="00797A1B"/>
    <w:rsid w:val="007A141C"/>
    <w:rsid w:val="007A221D"/>
    <w:rsid w:val="007A2279"/>
    <w:rsid w:val="007A3F7B"/>
    <w:rsid w:val="007A57AE"/>
    <w:rsid w:val="007A5D5A"/>
    <w:rsid w:val="007A5F4D"/>
    <w:rsid w:val="007A6B11"/>
    <w:rsid w:val="007A76AA"/>
    <w:rsid w:val="007B12B9"/>
    <w:rsid w:val="007B2466"/>
    <w:rsid w:val="007B2BF8"/>
    <w:rsid w:val="007B3F94"/>
    <w:rsid w:val="007B6C91"/>
    <w:rsid w:val="007B7D5E"/>
    <w:rsid w:val="007C2154"/>
    <w:rsid w:val="007C272F"/>
    <w:rsid w:val="007C4C07"/>
    <w:rsid w:val="007C6123"/>
    <w:rsid w:val="007C6986"/>
    <w:rsid w:val="007D3DB2"/>
    <w:rsid w:val="007D5106"/>
    <w:rsid w:val="007E1B26"/>
    <w:rsid w:val="007E2791"/>
    <w:rsid w:val="007E28C1"/>
    <w:rsid w:val="007F002D"/>
    <w:rsid w:val="007F1435"/>
    <w:rsid w:val="007F1D4D"/>
    <w:rsid w:val="007F1F86"/>
    <w:rsid w:val="007F2287"/>
    <w:rsid w:val="007F30C9"/>
    <w:rsid w:val="007F4A0A"/>
    <w:rsid w:val="00802BEA"/>
    <w:rsid w:val="00807C64"/>
    <w:rsid w:val="0081072D"/>
    <w:rsid w:val="00812AFD"/>
    <w:rsid w:val="0081328A"/>
    <w:rsid w:val="00816B9C"/>
    <w:rsid w:val="00816F43"/>
    <w:rsid w:val="0081718C"/>
    <w:rsid w:val="00821CB6"/>
    <w:rsid w:val="008221CD"/>
    <w:rsid w:val="008231E8"/>
    <w:rsid w:val="008254AA"/>
    <w:rsid w:val="00827FD4"/>
    <w:rsid w:val="00832246"/>
    <w:rsid w:val="00832D47"/>
    <w:rsid w:val="00833C8D"/>
    <w:rsid w:val="00837250"/>
    <w:rsid w:val="008410DD"/>
    <w:rsid w:val="0084165D"/>
    <w:rsid w:val="00841E75"/>
    <w:rsid w:val="0084265E"/>
    <w:rsid w:val="00844256"/>
    <w:rsid w:val="008452D8"/>
    <w:rsid w:val="00852073"/>
    <w:rsid w:val="00855511"/>
    <w:rsid w:val="00856E7F"/>
    <w:rsid w:val="008576F0"/>
    <w:rsid w:val="0086037A"/>
    <w:rsid w:val="008606ED"/>
    <w:rsid w:val="008612A8"/>
    <w:rsid w:val="008613C4"/>
    <w:rsid w:val="00861D31"/>
    <w:rsid w:val="008637AC"/>
    <w:rsid w:val="00863DAE"/>
    <w:rsid w:val="0086739F"/>
    <w:rsid w:val="0086741E"/>
    <w:rsid w:val="008719B6"/>
    <w:rsid w:val="00871CA7"/>
    <w:rsid w:val="008720A1"/>
    <w:rsid w:val="008732FD"/>
    <w:rsid w:val="00873EC9"/>
    <w:rsid w:val="008744F0"/>
    <w:rsid w:val="008770DA"/>
    <w:rsid w:val="00881933"/>
    <w:rsid w:val="00882178"/>
    <w:rsid w:val="00882AEC"/>
    <w:rsid w:val="008832D3"/>
    <w:rsid w:val="00884659"/>
    <w:rsid w:val="00887E8F"/>
    <w:rsid w:val="00890565"/>
    <w:rsid w:val="00891A46"/>
    <w:rsid w:val="00892721"/>
    <w:rsid w:val="00896F55"/>
    <w:rsid w:val="008A0D01"/>
    <w:rsid w:val="008A178A"/>
    <w:rsid w:val="008A19A4"/>
    <w:rsid w:val="008A2396"/>
    <w:rsid w:val="008A3F81"/>
    <w:rsid w:val="008A50F3"/>
    <w:rsid w:val="008B10A9"/>
    <w:rsid w:val="008B356C"/>
    <w:rsid w:val="008B3FAF"/>
    <w:rsid w:val="008B58F0"/>
    <w:rsid w:val="008B6903"/>
    <w:rsid w:val="008C2564"/>
    <w:rsid w:val="008C3139"/>
    <w:rsid w:val="008C3510"/>
    <w:rsid w:val="008C57F5"/>
    <w:rsid w:val="008C6429"/>
    <w:rsid w:val="008C710C"/>
    <w:rsid w:val="008D1BB1"/>
    <w:rsid w:val="008D3D76"/>
    <w:rsid w:val="008D4630"/>
    <w:rsid w:val="008D5B43"/>
    <w:rsid w:val="008D5BE9"/>
    <w:rsid w:val="008D5DE9"/>
    <w:rsid w:val="008D61A0"/>
    <w:rsid w:val="008E089C"/>
    <w:rsid w:val="008E0D71"/>
    <w:rsid w:val="008E12FC"/>
    <w:rsid w:val="008E4526"/>
    <w:rsid w:val="008E4D8C"/>
    <w:rsid w:val="008E5CD2"/>
    <w:rsid w:val="008E6160"/>
    <w:rsid w:val="008E7AF7"/>
    <w:rsid w:val="008E7D15"/>
    <w:rsid w:val="008F156A"/>
    <w:rsid w:val="008F1A93"/>
    <w:rsid w:val="008F2163"/>
    <w:rsid w:val="008F4840"/>
    <w:rsid w:val="008F4D85"/>
    <w:rsid w:val="008F76B7"/>
    <w:rsid w:val="009010EE"/>
    <w:rsid w:val="009034BA"/>
    <w:rsid w:val="0090668E"/>
    <w:rsid w:val="00907CE8"/>
    <w:rsid w:val="009102EF"/>
    <w:rsid w:val="00910B71"/>
    <w:rsid w:val="00912E29"/>
    <w:rsid w:val="0091345B"/>
    <w:rsid w:val="00913697"/>
    <w:rsid w:val="00913C60"/>
    <w:rsid w:val="00914B27"/>
    <w:rsid w:val="009205A5"/>
    <w:rsid w:val="00920B90"/>
    <w:rsid w:val="00920EBF"/>
    <w:rsid w:val="00922C81"/>
    <w:rsid w:val="00923AF2"/>
    <w:rsid w:val="0092586B"/>
    <w:rsid w:val="00925F9C"/>
    <w:rsid w:val="00927C44"/>
    <w:rsid w:val="00930F42"/>
    <w:rsid w:val="00931DD0"/>
    <w:rsid w:val="00932990"/>
    <w:rsid w:val="00935102"/>
    <w:rsid w:val="00937075"/>
    <w:rsid w:val="009372C7"/>
    <w:rsid w:val="009376BF"/>
    <w:rsid w:val="00940393"/>
    <w:rsid w:val="009454C7"/>
    <w:rsid w:val="009460D5"/>
    <w:rsid w:val="00946EF2"/>
    <w:rsid w:val="0095026D"/>
    <w:rsid w:val="00950EC2"/>
    <w:rsid w:val="00951C8D"/>
    <w:rsid w:val="009533E4"/>
    <w:rsid w:val="0095562A"/>
    <w:rsid w:val="0095684B"/>
    <w:rsid w:val="00962E20"/>
    <w:rsid w:val="0096404E"/>
    <w:rsid w:val="00964B60"/>
    <w:rsid w:val="00967AA7"/>
    <w:rsid w:val="00970205"/>
    <w:rsid w:val="00970C92"/>
    <w:rsid w:val="009740CB"/>
    <w:rsid w:val="00974A32"/>
    <w:rsid w:val="0097698B"/>
    <w:rsid w:val="00976D40"/>
    <w:rsid w:val="0097704F"/>
    <w:rsid w:val="00977316"/>
    <w:rsid w:val="009803BF"/>
    <w:rsid w:val="009817F6"/>
    <w:rsid w:val="00982EDA"/>
    <w:rsid w:val="00985345"/>
    <w:rsid w:val="0098663F"/>
    <w:rsid w:val="00987125"/>
    <w:rsid w:val="00991D81"/>
    <w:rsid w:val="0099292B"/>
    <w:rsid w:val="0099322E"/>
    <w:rsid w:val="00994194"/>
    <w:rsid w:val="009945D4"/>
    <w:rsid w:val="00996527"/>
    <w:rsid w:val="009A5C8D"/>
    <w:rsid w:val="009A7C90"/>
    <w:rsid w:val="009B113C"/>
    <w:rsid w:val="009B31D5"/>
    <w:rsid w:val="009B3AA5"/>
    <w:rsid w:val="009B6E7F"/>
    <w:rsid w:val="009C0D28"/>
    <w:rsid w:val="009C36C8"/>
    <w:rsid w:val="009C384E"/>
    <w:rsid w:val="009C4283"/>
    <w:rsid w:val="009C7094"/>
    <w:rsid w:val="009D2B58"/>
    <w:rsid w:val="009D316B"/>
    <w:rsid w:val="009D44F5"/>
    <w:rsid w:val="009D4EAC"/>
    <w:rsid w:val="009D5DAF"/>
    <w:rsid w:val="009D6DB0"/>
    <w:rsid w:val="009E5CBC"/>
    <w:rsid w:val="009F07BF"/>
    <w:rsid w:val="009F2EC3"/>
    <w:rsid w:val="009F34C2"/>
    <w:rsid w:val="009F3E81"/>
    <w:rsid w:val="009F7F58"/>
    <w:rsid w:val="00A04EC5"/>
    <w:rsid w:val="00A053B1"/>
    <w:rsid w:val="00A070F4"/>
    <w:rsid w:val="00A11AD7"/>
    <w:rsid w:val="00A13897"/>
    <w:rsid w:val="00A209F0"/>
    <w:rsid w:val="00A223E4"/>
    <w:rsid w:val="00A25D67"/>
    <w:rsid w:val="00A31C23"/>
    <w:rsid w:val="00A31E10"/>
    <w:rsid w:val="00A32D39"/>
    <w:rsid w:val="00A32E9A"/>
    <w:rsid w:val="00A33118"/>
    <w:rsid w:val="00A3351A"/>
    <w:rsid w:val="00A3766A"/>
    <w:rsid w:val="00A4138D"/>
    <w:rsid w:val="00A42645"/>
    <w:rsid w:val="00A4324C"/>
    <w:rsid w:val="00A43B5D"/>
    <w:rsid w:val="00A443DD"/>
    <w:rsid w:val="00A53625"/>
    <w:rsid w:val="00A53BFE"/>
    <w:rsid w:val="00A627DA"/>
    <w:rsid w:val="00A62A23"/>
    <w:rsid w:val="00A62F2D"/>
    <w:rsid w:val="00A6304A"/>
    <w:rsid w:val="00A67610"/>
    <w:rsid w:val="00A7060F"/>
    <w:rsid w:val="00A70F21"/>
    <w:rsid w:val="00A713CE"/>
    <w:rsid w:val="00A72470"/>
    <w:rsid w:val="00A74884"/>
    <w:rsid w:val="00A75372"/>
    <w:rsid w:val="00A75D6A"/>
    <w:rsid w:val="00A82FD6"/>
    <w:rsid w:val="00A83BD0"/>
    <w:rsid w:val="00A83D9D"/>
    <w:rsid w:val="00A84BF5"/>
    <w:rsid w:val="00A84EFB"/>
    <w:rsid w:val="00A85DF5"/>
    <w:rsid w:val="00A923D5"/>
    <w:rsid w:val="00A94842"/>
    <w:rsid w:val="00A94D2D"/>
    <w:rsid w:val="00A97C24"/>
    <w:rsid w:val="00AA1A24"/>
    <w:rsid w:val="00AA2DFC"/>
    <w:rsid w:val="00AA43C5"/>
    <w:rsid w:val="00AA58A3"/>
    <w:rsid w:val="00AA65E7"/>
    <w:rsid w:val="00AB069B"/>
    <w:rsid w:val="00AB0B8D"/>
    <w:rsid w:val="00AB3AC6"/>
    <w:rsid w:val="00AB421D"/>
    <w:rsid w:val="00AB4F0B"/>
    <w:rsid w:val="00AB5014"/>
    <w:rsid w:val="00AB62FC"/>
    <w:rsid w:val="00AB7667"/>
    <w:rsid w:val="00AC4696"/>
    <w:rsid w:val="00AC4C1C"/>
    <w:rsid w:val="00AC4D82"/>
    <w:rsid w:val="00AD0A72"/>
    <w:rsid w:val="00AD15CA"/>
    <w:rsid w:val="00AD2AFD"/>
    <w:rsid w:val="00AD70A6"/>
    <w:rsid w:val="00AE0966"/>
    <w:rsid w:val="00AE1207"/>
    <w:rsid w:val="00AE2F2F"/>
    <w:rsid w:val="00AE6542"/>
    <w:rsid w:val="00AE6D60"/>
    <w:rsid w:val="00AE6E47"/>
    <w:rsid w:val="00AE7B10"/>
    <w:rsid w:val="00AE7C94"/>
    <w:rsid w:val="00AF072D"/>
    <w:rsid w:val="00AF22CE"/>
    <w:rsid w:val="00AF230F"/>
    <w:rsid w:val="00AF2598"/>
    <w:rsid w:val="00AF37DE"/>
    <w:rsid w:val="00AF4553"/>
    <w:rsid w:val="00AF5286"/>
    <w:rsid w:val="00AF792E"/>
    <w:rsid w:val="00AF7B78"/>
    <w:rsid w:val="00B00E02"/>
    <w:rsid w:val="00B0230E"/>
    <w:rsid w:val="00B03751"/>
    <w:rsid w:val="00B0479D"/>
    <w:rsid w:val="00B0685B"/>
    <w:rsid w:val="00B0750A"/>
    <w:rsid w:val="00B07ECB"/>
    <w:rsid w:val="00B13E61"/>
    <w:rsid w:val="00B13EEB"/>
    <w:rsid w:val="00B143A6"/>
    <w:rsid w:val="00B15A46"/>
    <w:rsid w:val="00B17FEE"/>
    <w:rsid w:val="00B2063D"/>
    <w:rsid w:val="00B20F3D"/>
    <w:rsid w:val="00B21291"/>
    <w:rsid w:val="00B23020"/>
    <w:rsid w:val="00B25918"/>
    <w:rsid w:val="00B2786A"/>
    <w:rsid w:val="00B35532"/>
    <w:rsid w:val="00B3576D"/>
    <w:rsid w:val="00B37BBF"/>
    <w:rsid w:val="00B4083C"/>
    <w:rsid w:val="00B409DF"/>
    <w:rsid w:val="00B412FB"/>
    <w:rsid w:val="00B415A3"/>
    <w:rsid w:val="00B446C3"/>
    <w:rsid w:val="00B46866"/>
    <w:rsid w:val="00B46D81"/>
    <w:rsid w:val="00B471A8"/>
    <w:rsid w:val="00B50FE0"/>
    <w:rsid w:val="00B515FA"/>
    <w:rsid w:val="00B52484"/>
    <w:rsid w:val="00B55AAF"/>
    <w:rsid w:val="00B570A1"/>
    <w:rsid w:val="00B6030A"/>
    <w:rsid w:val="00B62055"/>
    <w:rsid w:val="00B620EE"/>
    <w:rsid w:val="00B645BB"/>
    <w:rsid w:val="00B653EB"/>
    <w:rsid w:val="00B65EC7"/>
    <w:rsid w:val="00B7038A"/>
    <w:rsid w:val="00B72255"/>
    <w:rsid w:val="00B72AB5"/>
    <w:rsid w:val="00B738B4"/>
    <w:rsid w:val="00B747E5"/>
    <w:rsid w:val="00B7670A"/>
    <w:rsid w:val="00B80AFF"/>
    <w:rsid w:val="00B80C04"/>
    <w:rsid w:val="00B83AC8"/>
    <w:rsid w:val="00B85015"/>
    <w:rsid w:val="00B853CA"/>
    <w:rsid w:val="00B87903"/>
    <w:rsid w:val="00B90232"/>
    <w:rsid w:val="00B9391D"/>
    <w:rsid w:val="00B94469"/>
    <w:rsid w:val="00B9574C"/>
    <w:rsid w:val="00B96136"/>
    <w:rsid w:val="00B96CDC"/>
    <w:rsid w:val="00B97097"/>
    <w:rsid w:val="00BA02A0"/>
    <w:rsid w:val="00BA03C6"/>
    <w:rsid w:val="00BA2E3F"/>
    <w:rsid w:val="00BA3037"/>
    <w:rsid w:val="00BA3D10"/>
    <w:rsid w:val="00BA530F"/>
    <w:rsid w:val="00BB0C57"/>
    <w:rsid w:val="00BB1339"/>
    <w:rsid w:val="00BB155A"/>
    <w:rsid w:val="00BB201E"/>
    <w:rsid w:val="00BB24F4"/>
    <w:rsid w:val="00BB256B"/>
    <w:rsid w:val="00BB32E5"/>
    <w:rsid w:val="00BB3382"/>
    <w:rsid w:val="00BB3D17"/>
    <w:rsid w:val="00BB4B70"/>
    <w:rsid w:val="00BB5588"/>
    <w:rsid w:val="00BB628B"/>
    <w:rsid w:val="00BB65D8"/>
    <w:rsid w:val="00BB7483"/>
    <w:rsid w:val="00BB799D"/>
    <w:rsid w:val="00BC136E"/>
    <w:rsid w:val="00BC6AAA"/>
    <w:rsid w:val="00BC71D9"/>
    <w:rsid w:val="00BC756D"/>
    <w:rsid w:val="00BD0278"/>
    <w:rsid w:val="00BD11DB"/>
    <w:rsid w:val="00BD16CF"/>
    <w:rsid w:val="00BD1982"/>
    <w:rsid w:val="00BD26F5"/>
    <w:rsid w:val="00BD51A1"/>
    <w:rsid w:val="00BE04A4"/>
    <w:rsid w:val="00BE2579"/>
    <w:rsid w:val="00BF0E8B"/>
    <w:rsid w:val="00BF16F6"/>
    <w:rsid w:val="00BF61F6"/>
    <w:rsid w:val="00BF6557"/>
    <w:rsid w:val="00C01FFC"/>
    <w:rsid w:val="00C03AD5"/>
    <w:rsid w:val="00C048F1"/>
    <w:rsid w:val="00C063EC"/>
    <w:rsid w:val="00C06E57"/>
    <w:rsid w:val="00C06F18"/>
    <w:rsid w:val="00C076CD"/>
    <w:rsid w:val="00C07A09"/>
    <w:rsid w:val="00C11156"/>
    <w:rsid w:val="00C12D1A"/>
    <w:rsid w:val="00C13C5A"/>
    <w:rsid w:val="00C15CE6"/>
    <w:rsid w:val="00C23DA2"/>
    <w:rsid w:val="00C24243"/>
    <w:rsid w:val="00C25EB8"/>
    <w:rsid w:val="00C26CCF"/>
    <w:rsid w:val="00C26F7A"/>
    <w:rsid w:val="00C30E62"/>
    <w:rsid w:val="00C31A26"/>
    <w:rsid w:val="00C329E0"/>
    <w:rsid w:val="00C34AFC"/>
    <w:rsid w:val="00C3673C"/>
    <w:rsid w:val="00C37816"/>
    <w:rsid w:val="00C41314"/>
    <w:rsid w:val="00C42A9F"/>
    <w:rsid w:val="00C433ED"/>
    <w:rsid w:val="00C4352C"/>
    <w:rsid w:val="00C44D0E"/>
    <w:rsid w:val="00C44FCA"/>
    <w:rsid w:val="00C460D9"/>
    <w:rsid w:val="00C5132E"/>
    <w:rsid w:val="00C52112"/>
    <w:rsid w:val="00C52BBD"/>
    <w:rsid w:val="00C61EC1"/>
    <w:rsid w:val="00C61FCF"/>
    <w:rsid w:val="00C62D32"/>
    <w:rsid w:val="00C649FE"/>
    <w:rsid w:val="00C70458"/>
    <w:rsid w:val="00C718F4"/>
    <w:rsid w:val="00C71B14"/>
    <w:rsid w:val="00C767E9"/>
    <w:rsid w:val="00C81828"/>
    <w:rsid w:val="00C833DF"/>
    <w:rsid w:val="00C85A91"/>
    <w:rsid w:val="00C87540"/>
    <w:rsid w:val="00C90588"/>
    <w:rsid w:val="00C961B2"/>
    <w:rsid w:val="00C96915"/>
    <w:rsid w:val="00C974DC"/>
    <w:rsid w:val="00C97AA7"/>
    <w:rsid w:val="00CA0563"/>
    <w:rsid w:val="00CA3428"/>
    <w:rsid w:val="00CA6AB9"/>
    <w:rsid w:val="00CB1924"/>
    <w:rsid w:val="00CB1B8B"/>
    <w:rsid w:val="00CB1ECB"/>
    <w:rsid w:val="00CB4FE0"/>
    <w:rsid w:val="00CB67C6"/>
    <w:rsid w:val="00CB788F"/>
    <w:rsid w:val="00CB7B0E"/>
    <w:rsid w:val="00CB7C81"/>
    <w:rsid w:val="00CC0E22"/>
    <w:rsid w:val="00CC169D"/>
    <w:rsid w:val="00CC2A5B"/>
    <w:rsid w:val="00CC2C0D"/>
    <w:rsid w:val="00CC4BF8"/>
    <w:rsid w:val="00CC66BF"/>
    <w:rsid w:val="00CD0A1C"/>
    <w:rsid w:val="00CD1C77"/>
    <w:rsid w:val="00CD2F9C"/>
    <w:rsid w:val="00CD3FDF"/>
    <w:rsid w:val="00CD75CB"/>
    <w:rsid w:val="00CD7FD3"/>
    <w:rsid w:val="00CE3012"/>
    <w:rsid w:val="00CE381E"/>
    <w:rsid w:val="00CE3F19"/>
    <w:rsid w:val="00CF207B"/>
    <w:rsid w:val="00CF2678"/>
    <w:rsid w:val="00CF37F8"/>
    <w:rsid w:val="00CF3A5B"/>
    <w:rsid w:val="00CF6B43"/>
    <w:rsid w:val="00D00243"/>
    <w:rsid w:val="00D00CDF"/>
    <w:rsid w:val="00D02573"/>
    <w:rsid w:val="00D07994"/>
    <w:rsid w:val="00D1004F"/>
    <w:rsid w:val="00D10674"/>
    <w:rsid w:val="00D107B2"/>
    <w:rsid w:val="00D113A3"/>
    <w:rsid w:val="00D1482F"/>
    <w:rsid w:val="00D1571B"/>
    <w:rsid w:val="00D15D7B"/>
    <w:rsid w:val="00D17FFC"/>
    <w:rsid w:val="00D213AE"/>
    <w:rsid w:val="00D228AC"/>
    <w:rsid w:val="00D23212"/>
    <w:rsid w:val="00D263CA"/>
    <w:rsid w:val="00D314DC"/>
    <w:rsid w:val="00D31FD5"/>
    <w:rsid w:val="00D334DF"/>
    <w:rsid w:val="00D3358C"/>
    <w:rsid w:val="00D34F40"/>
    <w:rsid w:val="00D35CF0"/>
    <w:rsid w:val="00D377BB"/>
    <w:rsid w:val="00D405ED"/>
    <w:rsid w:val="00D42E16"/>
    <w:rsid w:val="00D44317"/>
    <w:rsid w:val="00D448BC"/>
    <w:rsid w:val="00D468E4"/>
    <w:rsid w:val="00D46FDE"/>
    <w:rsid w:val="00D53321"/>
    <w:rsid w:val="00D54C04"/>
    <w:rsid w:val="00D56D7C"/>
    <w:rsid w:val="00D572EF"/>
    <w:rsid w:val="00D602F9"/>
    <w:rsid w:val="00D63878"/>
    <w:rsid w:val="00D65312"/>
    <w:rsid w:val="00D67847"/>
    <w:rsid w:val="00D70503"/>
    <w:rsid w:val="00D70895"/>
    <w:rsid w:val="00D7198E"/>
    <w:rsid w:val="00D721FB"/>
    <w:rsid w:val="00D72533"/>
    <w:rsid w:val="00D73218"/>
    <w:rsid w:val="00D7357E"/>
    <w:rsid w:val="00D73B66"/>
    <w:rsid w:val="00D756CA"/>
    <w:rsid w:val="00D76B84"/>
    <w:rsid w:val="00D770F3"/>
    <w:rsid w:val="00D809AB"/>
    <w:rsid w:val="00D81F00"/>
    <w:rsid w:val="00D83477"/>
    <w:rsid w:val="00D83E88"/>
    <w:rsid w:val="00D841A3"/>
    <w:rsid w:val="00D85147"/>
    <w:rsid w:val="00D8742B"/>
    <w:rsid w:val="00D90CBE"/>
    <w:rsid w:val="00D94D29"/>
    <w:rsid w:val="00D978CA"/>
    <w:rsid w:val="00DA22BD"/>
    <w:rsid w:val="00DA64A2"/>
    <w:rsid w:val="00DA69B6"/>
    <w:rsid w:val="00DB0CD7"/>
    <w:rsid w:val="00DB7D7C"/>
    <w:rsid w:val="00DC1AB1"/>
    <w:rsid w:val="00DC33E1"/>
    <w:rsid w:val="00DC35E1"/>
    <w:rsid w:val="00DC3E8A"/>
    <w:rsid w:val="00DC466C"/>
    <w:rsid w:val="00DD29DD"/>
    <w:rsid w:val="00DD40B3"/>
    <w:rsid w:val="00DD461E"/>
    <w:rsid w:val="00DE2330"/>
    <w:rsid w:val="00DE2785"/>
    <w:rsid w:val="00DE2DC3"/>
    <w:rsid w:val="00DE530C"/>
    <w:rsid w:val="00DE615A"/>
    <w:rsid w:val="00DE6A93"/>
    <w:rsid w:val="00DE732C"/>
    <w:rsid w:val="00DF0119"/>
    <w:rsid w:val="00DF060F"/>
    <w:rsid w:val="00DF0A43"/>
    <w:rsid w:val="00DF2DB7"/>
    <w:rsid w:val="00DF440C"/>
    <w:rsid w:val="00DF6D13"/>
    <w:rsid w:val="00DF7328"/>
    <w:rsid w:val="00E0282A"/>
    <w:rsid w:val="00E0470C"/>
    <w:rsid w:val="00E069E4"/>
    <w:rsid w:val="00E13EE7"/>
    <w:rsid w:val="00E14041"/>
    <w:rsid w:val="00E14889"/>
    <w:rsid w:val="00E16324"/>
    <w:rsid w:val="00E1790B"/>
    <w:rsid w:val="00E2248A"/>
    <w:rsid w:val="00E22B1D"/>
    <w:rsid w:val="00E2327A"/>
    <w:rsid w:val="00E240FF"/>
    <w:rsid w:val="00E279EE"/>
    <w:rsid w:val="00E27F9C"/>
    <w:rsid w:val="00E32246"/>
    <w:rsid w:val="00E35958"/>
    <w:rsid w:val="00E40865"/>
    <w:rsid w:val="00E40C37"/>
    <w:rsid w:val="00E445D6"/>
    <w:rsid w:val="00E44BF1"/>
    <w:rsid w:val="00E45AFE"/>
    <w:rsid w:val="00E51F75"/>
    <w:rsid w:val="00E52F79"/>
    <w:rsid w:val="00E53E7A"/>
    <w:rsid w:val="00E57544"/>
    <w:rsid w:val="00E57B1E"/>
    <w:rsid w:val="00E57F48"/>
    <w:rsid w:val="00E601B0"/>
    <w:rsid w:val="00E61D7C"/>
    <w:rsid w:val="00E62486"/>
    <w:rsid w:val="00E64C69"/>
    <w:rsid w:val="00E655B6"/>
    <w:rsid w:val="00E657CA"/>
    <w:rsid w:val="00E6676D"/>
    <w:rsid w:val="00E66E2F"/>
    <w:rsid w:val="00E726D0"/>
    <w:rsid w:val="00E734E0"/>
    <w:rsid w:val="00E74E56"/>
    <w:rsid w:val="00E76052"/>
    <w:rsid w:val="00E80273"/>
    <w:rsid w:val="00E80748"/>
    <w:rsid w:val="00E8155E"/>
    <w:rsid w:val="00E90EC7"/>
    <w:rsid w:val="00E973F8"/>
    <w:rsid w:val="00E97407"/>
    <w:rsid w:val="00E97700"/>
    <w:rsid w:val="00E979AF"/>
    <w:rsid w:val="00EA25F1"/>
    <w:rsid w:val="00EA4C10"/>
    <w:rsid w:val="00EA53F9"/>
    <w:rsid w:val="00EA58E2"/>
    <w:rsid w:val="00EA7816"/>
    <w:rsid w:val="00EB0CD2"/>
    <w:rsid w:val="00EB28C7"/>
    <w:rsid w:val="00EB2A35"/>
    <w:rsid w:val="00EB2BB8"/>
    <w:rsid w:val="00EB3AAF"/>
    <w:rsid w:val="00EB453D"/>
    <w:rsid w:val="00EB597E"/>
    <w:rsid w:val="00EB5ADB"/>
    <w:rsid w:val="00EB5FFB"/>
    <w:rsid w:val="00EB71B3"/>
    <w:rsid w:val="00EC0390"/>
    <w:rsid w:val="00EC172F"/>
    <w:rsid w:val="00EC1FA2"/>
    <w:rsid w:val="00EC56CC"/>
    <w:rsid w:val="00EC76A5"/>
    <w:rsid w:val="00ED29DF"/>
    <w:rsid w:val="00ED30C2"/>
    <w:rsid w:val="00ED7211"/>
    <w:rsid w:val="00EE2180"/>
    <w:rsid w:val="00EF1B6C"/>
    <w:rsid w:val="00EF6559"/>
    <w:rsid w:val="00F00061"/>
    <w:rsid w:val="00F026AF"/>
    <w:rsid w:val="00F029F8"/>
    <w:rsid w:val="00F05953"/>
    <w:rsid w:val="00F06062"/>
    <w:rsid w:val="00F10294"/>
    <w:rsid w:val="00F106BA"/>
    <w:rsid w:val="00F10DC7"/>
    <w:rsid w:val="00F13480"/>
    <w:rsid w:val="00F140F1"/>
    <w:rsid w:val="00F14334"/>
    <w:rsid w:val="00F175BD"/>
    <w:rsid w:val="00F21EC0"/>
    <w:rsid w:val="00F266AE"/>
    <w:rsid w:val="00F26A29"/>
    <w:rsid w:val="00F27FC0"/>
    <w:rsid w:val="00F32C56"/>
    <w:rsid w:val="00F33309"/>
    <w:rsid w:val="00F34435"/>
    <w:rsid w:val="00F37008"/>
    <w:rsid w:val="00F37DCD"/>
    <w:rsid w:val="00F414BE"/>
    <w:rsid w:val="00F419E4"/>
    <w:rsid w:val="00F43E60"/>
    <w:rsid w:val="00F44975"/>
    <w:rsid w:val="00F44EE6"/>
    <w:rsid w:val="00F45D0D"/>
    <w:rsid w:val="00F4648B"/>
    <w:rsid w:val="00F47661"/>
    <w:rsid w:val="00F518F8"/>
    <w:rsid w:val="00F52848"/>
    <w:rsid w:val="00F52C46"/>
    <w:rsid w:val="00F53816"/>
    <w:rsid w:val="00F53F5E"/>
    <w:rsid w:val="00F566A6"/>
    <w:rsid w:val="00F577FF"/>
    <w:rsid w:val="00F5797F"/>
    <w:rsid w:val="00F57B13"/>
    <w:rsid w:val="00F605DF"/>
    <w:rsid w:val="00F64F3C"/>
    <w:rsid w:val="00F66717"/>
    <w:rsid w:val="00F674AE"/>
    <w:rsid w:val="00F67DB9"/>
    <w:rsid w:val="00F71DD6"/>
    <w:rsid w:val="00F7381E"/>
    <w:rsid w:val="00F760DA"/>
    <w:rsid w:val="00F80B8F"/>
    <w:rsid w:val="00F81CD3"/>
    <w:rsid w:val="00F82453"/>
    <w:rsid w:val="00F832E9"/>
    <w:rsid w:val="00F84A74"/>
    <w:rsid w:val="00F90867"/>
    <w:rsid w:val="00F90C38"/>
    <w:rsid w:val="00F927A9"/>
    <w:rsid w:val="00F94C92"/>
    <w:rsid w:val="00F96D88"/>
    <w:rsid w:val="00F96F96"/>
    <w:rsid w:val="00FA0393"/>
    <w:rsid w:val="00FA0EE5"/>
    <w:rsid w:val="00FA142A"/>
    <w:rsid w:val="00FA1607"/>
    <w:rsid w:val="00FA17D9"/>
    <w:rsid w:val="00FA73BF"/>
    <w:rsid w:val="00FB0A04"/>
    <w:rsid w:val="00FB0BAD"/>
    <w:rsid w:val="00FB1BD4"/>
    <w:rsid w:val="00FB1DFA"/>
    <w:rsid w:val="00FB2497"/>
    <w:rsid w:val="00FB2C62"/>
    <w:rsid w:val="00FB45EB"/>
    <w:rsid w:val="00FB4B08"/>
    <w:rsid w:val="00FB5F06"/>
    <w:rsid w:val="00FC0020"/>
    <w:rsid w:val="00FC08A4"/>
    <w:rsid w:val="00FC0A62"/>
    <w:rsid w:val="00FC217B"/>
    <w:rsid w:val="00FC6ED7"/>
    <w:rsid w:val="00FC7051"/>
    <w:rsid w:val="00FC781D"/>
    <w:rsid w:val="00FC79CC"/>
    <w:rsid w:val="00FD03B6"/>
    <w:rsid w:val="00FD0E23"/>
    <w:rsid w:val="00FD256B"/>
    <w:rsid w:val="00FD2D45"/>
    <w:rsid w:val="00FD384F"/>
    <w:rsid w:val="00FD3982"/>
    <w:rsid w:val="00FD5D00"/>
    <w:rsid w:val="00FE11B5"/>
    <w:rsid w:val="00FE2841"/>
    <w:rsid w:val="00FE2C14"/>
    <w:rsid w:val="00FE35E3"/>
    <w:rsid w:val="00FE3EE3"/>
    <w:rsid w:val="00FE5450"/>
    <w:rsid w:val="00FF0479"/>
    <w:rsid w:val="00FF13CA"/>
    <w:rsid w:val="00FF1CA4"/>
    <w:rsid w:val="00FF2651"/>
    <w:rsid w:val="00FF353C"/>
    <w:rsid w:val="00FF4FCD"/>
    <w:rsid w:val="00FF558E"/>
    <w:rsid w:val="00FF5FD1"/>
    <w:rsid w:val="33773308"/>
    <w:rsid w:val="405092AA"/>
    <w:rsid w:val="5C6140C7"/>
    <w:rsid w:val="5C7612FA"/>
    <w:rsid w:val="61EE233F"/>
    <w:rsid w:val="6D9BCF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510B8"/>
  <w15:chartTrackingRefBased/>
  <w15:docId w15:val="{C26CD12B-31D4-4DEA-877E-658DAC6A0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40"/>
        <w:tab w:val="left" w:pos="680"/>
        <w:tab w:val="left" w:pos="1021"/>
        <w:tab w:val="left" w:pos="2381"/>
        <w:tab w:val="left" w:pos="3742"/>
        <w:tab w:val="left" w:pos="5103"/>
        <w:tab w:val="left" w:pos="6804"/>
      </w:tabs>
    </w:pPr>
    <w:rPr>
      <w:rFonts w:ascii="AGaramond" w:hAnsi="AGaramond"/>
      <w:sz w:val="24"/>
      <w:lang w:val="de-CH"/>
    </w:rPr>
  </w:style>
  <w:style w:type="paragraph" w:styleId="Heading1">
    <w:name w:val="heading 1"/>
    <w:basedOn w:val="Normal"/>
    <w:qFormat/>
    <w:pPr>
      <w:keepNext/>
      <w:numPr>
        <w:numId w:val="15"/>
      </w:numPr>
      <w:tabs>
        <w:tab w:val="left" w:pos="7768"/>
      </w:tabs>
      <w:spacing w:after="112"/>
      <w:ind w:left="680" w:hanging="680"/>
      <w:outlineLvl w:val="0"/>
    </w:pPr>
    <w:rPr>
      <w:rFonts w:ascii="AGaramond Bold" w:hAnsi="AGaramond Bold"/>
    </w:rPr>
  </w:style>
  <w:style w:type="paragraph" w:styleId="Heading2">
    <w:name w:val="heading 2"/>
    <w:basedOn w:val="Normal"/>
    <w:qFormat/>
    <w:pPr>
      <w:keepNext/>
      <w:numPr>
        <w:ilvl w:val="1"/>
        <w:numId w:val="16"/>
      </w:numPr>
      <w:tabs>
        <w:tab w:val="left" w:pos="7768"/>
      </w:tabs>
      <w:spacing w:after="112"/>
      <w:ind w:left="680" w:hanging="680"/>
      <w:outlineLvl w:val="1"/>
    </w:pPr>
    <w:rPr>
      <w:rFonts w:ascii="AGaramond Bold" w:hAnsi="AGaramond Bold"/>
    </w:rPr>
  </w:style>
  <w:style w:type="paragraph" w:styleId="Heading3">
    <w:name w:val="heading 3"/>
    <w:basedOn w:val="Normal"/>
    <w:qFormat/>
    <w:pPr>
      <w:keepNext/>
      <w:numPr>
        <w:ilvl w:val="2"/>
        <w:numId w:val="17"/>
      </w:numPr>
      <w:tabs>
        <w:tab w:val="left" w:pos="7768"/>
      </w:tabs>
      <w:spacing w:after="112"/>
      <w:ind w:left="680" w:hanging="680"/>
      <w:outlineLvl w:val="2"/>
    </w:pPr>
    <w:rPr>
      <w:rFonts w:ascii="AGaramond Bold" w:hAnsi="AGaramond Bold"/>
    </w:rPr>
  </w:style>
  <w:style w:type="paragraph" w:styleId="Heading4">
    <w:name w:val="heading 4"/>
    <w:basedOn w:val="Normal"/>
    <w:next w:val="Normal"/>
    <w:qFormat/>
    <w:pPr>
      <w:keepNext/>
      <w:numPr>
        <w:ilvl w:val="3"/>
        <w:numId w:val="1"/>
      </w:numPr>
      <w:spacing w:after="56"/>
      <w:ind w:left="680" w:hanging="680"/>
      <w:outlineLvl w:val="3"/>
    </w:pPr>
  </w:style>
  <w:style w:type="paragraph" w:styleId="Heading5">
    <w:name w:val="heading 5"/>
    <w:basedOn w:val="Normal"/>
    <w:next w:val="Normal"/>
    <w:qFormat/>
    <w:pPr>
      <w:numPr>
        <w:ilvl w:val="4"/>
        <w:numId w:val="1"/>
      </w:numPr>
      <w:spacing w:after="56"/>
      <w:ind w:left="680" w:hanging="680"/>
      <w:outlineLvl w:val="4"/>
    </w:pPr>
  </w:style>
  <w:style w:type="paragraph" w:styleId="Heading6">
    <w:name w:val="heading 6"/>
    <w:basedOn w:val="Normal"/>
    <w:next w:val="Normal"/>
    <w:qFormat/>
    <w:pPr>
      <w:numPr>
        <w:ilvl w:val="5"/>
        <w:numId w:val="1"/>
      </w:numPr>
      <w:spacing w:after="56"/>
      <w:ind w:left="680" w:hanging="680"/>
      <w:outlineLvl w:val="5"/>
    </w:pPr>
  </w:style>
  <w:style w:type="paragraph" w:styleId="Heading7">
    <w:name w:val="heading 7"/>
    <w:basedOn w:val="Normal"/>
    <w:next w:val="Normal"/>
    <w:qFormat/>
    <w:pPr>
      <w:numPr>
        <w:ilvl w:val="6"/>
        <w:numId w:val="1"/>
      </w:numPr>
      <w:spacing w:after="56"/>
      <w:ind w:left="680" w:hanging="680"/>
      <w:outlineLvl w:val="6"/>
    </w:pPr>
  </w:style>
  <w:style w:type="paragraph" w:styleId="Heading8">
    <w:name w:val="heading 8"/>
    <w:basedOn w:val="Normal"/>
    <w:next w:val="Normal"/>
    <w:qFormat/>
    <w:pPr>
      <w:numPr>
        <w:ilvl w:val="7"/>
        <w:numId w:val="1"/>
      </w:numPr>
      <w:spacing w:after="56"/>
      <w:ind w:left="680" w:hanging="680"/>
      <w:outlineLvl w:val="7"/>
    </w:pPr>
  </w:style>
  <w:style w:type="paragraph" w:styleId="Heading9">
    <w:name w:val="heading 9"/>
    <w:basedOn w:val="Normal"/>
    <w:next w:val="Normal"/>
    <w:qFormat/>
    <w:pPr>
      <w:numPr>
        <w:ilvl w:val="8"/>
        <w:numId w:val="1"/>
      </w:numPr>
      <w:spacing w:after="56"/>
      <w:ind w:left="680" w:hanging="68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340"/>
        <w:tab w:val="clear" w:pos="680"/>
        <w:tab w:val="clear" w:pos="1021"/>
        <w:tab w:val="clear" w:pos="2381"/>
        <w:tab w:val="clear" w:pos="3742"/>
        <w:tab w:val="clear" w:pos="5103"/>
        <w:tab w:val="clear" w:pos="6804"/>
        <w:tab w:val="center" w:pos="4139"/>
        <w:tab w:val="right" w:pos="8278"/>
      </w:tabs>
    </w:pPr>
  </w:style>
  <w:style w:type="paragraph" w:styleId="Footer">
    <w:name w:val="footer"/>
    <w:basedOn w:val="Normal"/>
    <w:link w:val="FooterChar"/>
    <w:uiPriority w:val="99"/>
    <w:pPr>
      <w:tabs>
        <w:tab w:val="clear" w:pos="340"/>
        <w:tab w:val="clear" w:pos="680"/>
        <w:tab w:val="clear" w:pos="1021"/>
        <w:tab w:val="clear" w:pos="2381"/>
        <w:tab w:val="clear" w:pos="3742"/>
        <w:tab w:val="clear" w:pos="5103"/>
        <w:tab w:val="clear" w:pos="6804"/>
        <w:tab w:val="center" w:pos="4153"/>
        <w:tab w:val="right" w:pos="8306"/>
      </w:tabs>
    </w:pPr>
  </w:style>
  <w:style w:type="paragraph" w:styleId="BodyText">
    <w:name w:val="Body Text"/>
    <w:basedOn w:val="Normal"/>
    <w:pPr>
      <w:spacing w:line="240" w:lineRule="atLeast"/>
    </w:pPr>
    <w:rPr>
      <w:snapToGrid w:val="0"/>
      <w:color w:val="000000"/>
      <w:lang w:val="en-AU" w:eastAsia="en-US"/>
    </w:rPr>
  </w:style>
  <w:style w:type="paragraph" w:customStyle="1" w:styleId="Subject">
    <w:name w:val="Subject"/>
    <w:basedOn w:val="Normal"/>
    <w:autoRedefine/>
    <w:pPr>
      <w:spacing w:line="360" w:lineRule="auto"/>
    </w:pPr>
    <w:rPr>
      <w:rFonts w:ascii="AGaramond Bold" w:hAnsi="AGaramond Bold"/>
      <w:bCs/>
      <w:sz w:val="28"/>
      <w:lang w:val="en-US"/>
    </w:rPr>
  </w:style>
  <w:style w:type="paragraph" w:customStyle="1" w:styleId="Textspace">
    <w:name w:val="Text space"/>
    <w:basedOn w:val="Normal"/>
    <w:pPr>
      <w:tabs>
        <w:tab w:val="clear" w:pos="340"/>
        <w:tab w:val="clear" w:pos="680"/>
        <w:tab w:val="clear" w:pos="1021"/>
        <w:tab w:val="clear" w:pos="2381"/>
        <w:tab w:val="clear" w:pos="3742"/>
        <w:tab w:val="clear" w:pos="5103"/>
        <w:tab w:val="left" w:pos="7768"/>
      </w:tabs>
      <w:spacing w:after="400"/>
    </w:pPr>
    <w:rPr>
      <w:lang w:val="en-GB"/>
    </w:rPr>
  </w:style>
  <w:style w:type="paragraph" w:customStyle="1" w:styleId="Sender1">
    <w:name w:val="Sender 1"/>
    <w:basedOn w:val="Lista"/>
    <w:pPr>
      <w:spacing w:after="0" w:line="210" w:lineRule="exact"/>
      <w:ind w:left="0" w:firstLine="0"/>
      <w:jc w:val="right"/>
    </w:pPr>
    <w:rPr>
      <w:rFonts w:ascii="Frutiger 55 Roman" w:hAnsi="Frutiger 55 Roman"/>
      <w:sz w:val="16"/>
    </w:rPr>
  </w:style>
  <w:style w:type="paragraph" w:styleId="BodyText3">
    <w:name w:val="Body Text 3"/>
    <w:basedOn w:val="Normal"/>
    <w:pPr>
      <w:spacing w:line="240" w:lineRule="atLeast"/>
    </w:pPr>
    <w:rPr>
      <w:rFonts w:ascii="AGaramond Bold" w:hAnsi="AGaramond Bold"/>
      <w:b/>
      <w:snapToGrid w:val="0"/>
      <w:color w:val="000000"/>
      <w:sz w:val="28"/>
      <w:lang w:val="en-AU" w:eastAsia="en-US"/>
    </w:rPr>
  </w:style>
  <w:style w:type="paragraph" w:customStyle="1" w:styleId="Indent">
    <w:name w:val="Indent"/>
    <w:basedOn w:val="Normal"/>
    <w:pPr>
      <w:tabs>
        <w:tab w:val="left" w:pos="7768"/>
      </w:tabs>
      <w:spacing w:after="120"/>
      <w:ind w:left="680"/>
    </w:pPr>
  </w:style>
  <w:style w:type="paragraph" w:customStyle="1" w:styleId="Bullet1">
    <w:name w:val="Bullet 1"/>
    <w:basedOn w:val="Normal"/>
    <w:autoRedefine/>
    <w:pPr>
      <w:numPr>
        <w:numId w:val="14"/>
      </w:numPr>
      <w:tabs>
        <w:tab w:val="clear" w:pos="360"/>
        <w:tab w:val="clear" w:pos="680"/>
        <w:tab w:val="num" w:pos="364"/>
        <w:tab w:val="left" w:pos="7768"/>
      </w:tabs>
      <w:spacing w:after="120"/>
      <w:ind w:left="363" w:hanging="363"/>
    </w:pPr>
  </w:style>
  <w:style w:type="paragraph" w:styleId="BodyText2">
    <w:name w:val="Body Text 2"/>
    <w:basedOn w:val="Normal"/>
    <w:pPr>
      <w:spacing w:line="360" w:lineRule="auto"/>
    </w:pPr>
    <w:rPr>
      <w:snapToGrid w:val="0"/>
      <w:color w:val="000000"/>
      <w:sz w:val="22"/>
      <w:lang w:val="en-US" w:eastAsia="en-US"/>
    </w:rPr>
  </w:style>
  <w:style w:type="paragraph" w:customStyle="1" w:styleId="Bullet2">
    <w:name w:val="Bullet 2"/>
    <w:basedOn w:val="Bullet1"/>
    <w:pPr>
      <w:numPr>
        <w:numId w:val="13"/>
      </w:numPr>
      <w:tabs>
        <w:tab w:val="clear" w:pos="360"/>
        <w:tab w:val="left" w:pos="709"/>
      </w:tabs>
      <w:ind w:left="709" w:hanging="331"/>
    </w:pPr>
  </w:style>
  <w:style w:type="paragraph" w:customStyle="1" w:styleId="Lista">
    <w:name w:val="List a)"/>
    <w:basedOn w:val="Normal"/>
    <w:pPr>
      <w:tabs>
        <w:tab w:val="clear" w:pos="340"/>
        <w:tab w:val="clear" w:pos="680"/>
        <w:tab w:val="clear" w:pos="1021"/>
        <w:tab w:val="clear" w:pos="2381"/>
        <w:tab w:val="clear" w:pos="3742"/>
        <w:tab w:val="left" w:pos="363"/>
        <w:tab w:val="left" w:pos="7768"/>
      </w:tabs>
      <w:spacing w:after="120"/>
      <w:ind w:left="363" w:hanging="363"/>
    </w:pPr>
  </w:style>
  <w:style w:type="paragraph" w:customStyle="1" w:styleId="Textbold">
    <w:name w:val="Text bold"/>
    <w:basedOn w:val="Normal"/>
    <w:pPr>
      <w:tabs>
        <w:tab w:val="left" w:pos="7768"/>
      </w:tabs>
      <w:spacing w:after="120"/>
    </w:pPr>
    <w:rPr>
      <w:rFonts w:ascii="AGaramond Bold" w:hAnsi="AGaramond Bold"/>
      <w:lang w:val="en-GB"/>
    </w:rPr>
  </w:style>
  <w:style w:type="paragraph" w:customStyle="1" w:styleId="Infos">
    <w:name w:val="Infos"/>
    <w:basedOn w:val="Textspace"/>
    <w:autoRedefine/>
    <w:pPr>
      <w:tabs>
        <w:tab w:val="clear" w:pos="6804"/>
      </w:tabs>
      <w:spacing w:after="120" w:line="360" w:lineRule="auto"/>
      <w:ind w:right="-227"/>
    </w:pPr>
    <w:rPr>
      <w:rFonts w:ascii="AGaramond Bold" w:hAnsi="AGaramond Bold"/>
      <w:sz w:val="28"/>
      <w:lang w:val="en-US"/>
    </w:rPr>
  </w:style>
  <w:style w:type="paragraph" w:customStyle="1" w:styleId="TableTFrutiger">
    <w:name w:val="Table T. Frutiger"/>
    <w:basedOn w:val="Normal"/>
    <w:pPr>
      <w:tabs>
        <w:tab w:val="clear" w:pos="340"/>
        <w:tab w:val="clear" w:pos="680"/>
        <w:tab w:val="clear" w:pos="1021"/>
        <w:tab w:val="clear" w:pos="2381"/>
        <w:tab w:val="clear" w:pos="3742"/>
        <w:tab w:val="clear" w:pos="5103"/>
        <w:tab w:val="clear" w:pos="6804"/>
        <w:tab w:val="left" w:pos="2835"/>
        <w:tab w:val="left" w:pos="5670"/>
      </w:tabs>
    </w:pPr>
    <w:rPr>
      <w:rFonts w:ascii="Frutiger 45 Light" w:hAnsi="Frutiger 45 Light"/>
      <w:sz w:val="22"/>
      <w:lang w:val="en-GB"/>
    </w:rPr>
  </w:style>
  <w:style w:type="character" w:styleId="Hyperlink">
    <w:name w:val="Hyperlink"/>
    <w:uiPriority w:val="99"/>
    <w:rPr>
      <w:color w:val="0000FF"/>
      <w:u w:val="single"/>
    </w:rPr>
  </w:style>
  <w:style w:type="paragraph" w:customStyle="1" w:styleId="P1normal">
    <w:name w:val="P1 normal"/>
    <w:basedOn w:val="Normal"/>
    <w:pPr>
      <w:tabs>
        <w:tab w:val="clear" w:pos="340"/>
        <w:tab w:val="clear" w:pos="680"/>
        <w:tab w:val="clear" w:pos="1021"/>
        <w:tab w:val="clear" w:pos="2381"/>
        <w:tab w:val="clear" w:pos="3742"/>
        <w:tab w:val="clear" w:pos="5103"/>
        <w:tab w:val="clear" w:pos="6804"/>
      </w:tabs>
      <w:spacing w:before="120" w:line="260" w:lineRule="atLeast"/>
    </w:pPr>
    <w:rPr>
      <w:rFonts w:ascii="Frutiger 45 Light" w:hAnsi="Frutiger 45 Light"/>
      <w:sz w:val="20"/>
      <w:lang w:val="en-GB"/>
    </w:rPr>
  </w:style>
  <w:style w:type="paragraph" w:customStyle="1" w:styleId="TableText">
    <w:name w:val="Table Text"/>
    <w:pPr>
      <w:tabs>
        <w:tab w:val="left" w:pos="2850"/>
        <w:tab w:val="left" w:pos="5670"/>
      </w:tabs>
    </w:pPr>
    <w:rPr>
      <w:rFonts w:ascii="AGaramond" w:hAnsi="AGaramond"/>
      <w:snapToGrid w:val="0"/>
      <w:color w:val="000000"/>
      <w:sz w:val="24"/>
      <w:lang w:val="en-AU" w:eastAsia="en-US"/>
    </w:rPr>
  </w:style>
  <w:style w:type="paragraph" w:customStyle="1" w:styleId="List1">
    <w:name w:val="List 1."/>
    <w:basedOn w:val="Normal"/>
    <w:pPr>
      <w:tabs>
        <w:tab w:val="clear" w:pos="340"/>
        <w:tab w:val="num" w:pos="680"/>
        <w:tab w:val="left" w:pos="7768"/>
      </w:tabs>
      <w:ind w:left="680" w:hanging="680"/>
    </w:pPr>
  </w:style>
  <w:style w:type="paragraph" w:customStyle="1" w:styleId="FusszeileNormal">
    <w:name w:val="Fusszeile Normal"/>
    <w:basedOn w:val="Normal"/>
    <w:pPr>
      <w:tabs>
        <w:tab w:val="clear" w:pos="340"/>
        <w:tab w:val="clear" w:pos="680"/>
        <w:tab w:val="clear" w:pos="1021"/>
        <w:tab w:val="clear" w:pos="2381"/>
        <w:tab w:val="clear" w:pos="3742"/>
        <w:tab w:val="clear" w:pos="5103"/>
        <w:tab w:val="clear" w:pos="6804"/>
      </w:tabs>
    </w:pPr>
    <w:rPr>
      <w:rFonts w:ascii="L Frutiger Light" w:eastAsia="Times" w:hAnsi="L Frutiger Light"/>
      <w:sz w:val="16"/>
      <w:lang w:val="de-DE"/>
    </w:rPr>
  </w:style>
  <w:style w:type="paragraph" w:styleId="BodyTextIndent2">
    <w:name w:val="Body Text Indent 2"/>
    <w:basedOn w:val="Normal"/>
    <w:pPr>
      <w:tabs>
        <w:tab w:val="clear" w:pos="340"/>
        <w:tab w:val="clear" w:pos="680"/>
        <w:tab w:val="clear" w:pos="1021"/>
        <w:tab w:val="clear" w:pos="2381"/>
        <w:tab w:val="clear" w:pos="3742"/>
        <w:tab w:val="clear" w:pos="5103"/>
        <w:tab w:val="clear" w:pos="6804"/>
      </w:tabs>
      <w:spacing w:line="360" w:lineRule="exact"/>
      <w:ind w:left="3969"/>
    </w:pPr>
    <w:rPr>
      <w:rFonts w:ascii="Arial" w:hAnsi="Arial"/>
      <w:lang w:val="de-DE"/>
    </w:rPr>
  </w:style>
  <w:style w:type="character" w:customStyle="1" w:styleId="conbodytext">
    <w:name w:val="conbodytext"/>
    <w:basedOn w:val="DefaultParagraphFont"/>
  </w:style>
  <w:style w:type="paragraph" w:customStyle="1" w:styleId="Char1CharCharChar">
    <w:name w:val="Char1 Char Char Char"/>
    <w:basedOn w:val="Normal"/>
    <w:rsid w:val="00263E3D"/>
    <w:pPr>
      <w:tabs>
        <w:tab w:val="clear" w:pos="340"/>
        <w:tab w:val="clear" w:pos="680"/>
        <w:tab w:val="clear" w:pos="1021"/>
        <w:tab w:val="clear" w:pos="2381"/>
        <w:tab w:val="clear" w:pos="3742"/>
        <w:tab w:val="clear" w:pos="5103"/>
        <w:tab w:val="clear" w:pos="6804"/>
      </w:tabs>
      <w:spacing w:after="160" w:line="240" w:lineRule="exact"/>
    </w:pPr>
    <w:rPr>
      <w:rFonts w:ascii="Times New Roman" w:hAnsi="Times New Roman" w:cs="Arial"/>
      <w:sz w:val="20"/>
      <w:lang w:val="en-US" w:eastAsia="en-US"/>
    </w:rPr>
  </w:style>
  <w:style w:type="paragraph" w:customStyle="1" w:styleId="CharCharChar">
    <w:name w:val="Char Char Char"/>
    <w:basedOn w:val="Normal"/>
    <w:rsid w:val="00521AFC"/>
    <w:pPr>
      <w:tabs>
        <w:tab w:val="clear" w:pos="340"/>
        <w:tab w:val="clear" w:pos="680"/>
        <w:tab w:val="clear" w:pos="1021"/>
        <w:tab w:val="clear" w:pos="2381"/>
        <w:tab w:val="clear" w:pos="3742"/>
        <w:tab w:val="clear" w:pos="5103"/>
        <w:tab w:val="clear" w:pos="6804"/>
      </w:tabs>
      <w:spacing w:after="240" w:line="360" w:lineRule="auto"/>
    </w:pPr>
    <w:rPr>
      <w:szCs w:val="24"/>
      <w:lang w:val="en-GB" w:eastAsia="de-CH"/>
    </w:rPr>
  </w:style>
  <w:style w:type="paragraph" w:styleId="BalloonText">
    <w:name w:val="Balloon Text"/>
    <w:basedOn w:val="Normal"/>
    <w:semiHidden/>
    <w:rsid w:val="00521AFC"/>
    <w:rPr>
      <w:rFonts w:ascii="Tahoma" w:hAnsi="Tahoma" w:cs="Tahoma"/>
      <w:sz w:val="16"/>
      <w:szCs w:val="16"/>
    </w:rPr>
  </w:style>
  <w:style w:type="character" w:styleId="CommentReference">
    <w:name w:val="annotation reference"/>
    <w:uiPriority w:val="99"/>
    <w:semiHidden/>
    <w:unhideWhenUsed/>
    <w:rsid w:val="00D978CA"/>
    <w:rPr>
      <w:sz w:val="16"/>
      <w:szCs w:val="16"/>
    </w:rPr>
  </w:style>
  <w:style w:type="paragraph" w:styleId="CommentText">
    <w:name w:val="annotation text"/>
    <w:basedOn w:val="Normal"/>
    <w:link w:val="CommentTextChar"/>
    <w:uiPriority w:val="99"/>
    <w:unhideWhenUsed/>
    <w:rsid w:val="00D978CA"/>
    <w:rPr>
      <w:sz w:val="20"/>
    </w:rPr>
  </w:style>
  <w:style w:type="character" w:customStyle="1" w:styleId="CommentTextChar">
    <w:name w:val="Comment Text Char"/>
    <w:link w:val="CommentText"/>
    <w:uiPriority w:val="99"/>
    <w:rsid w:val="00D978CA"/>
    <w:rPr>
      <w:rFonts w:ascii="AGaramond" w:hAnsi="AGaramond"/>
      <w:lang w:val="de-CH"/>
    </w:rPr>
  </w:style>
  <w:style w:type="paragraph" w:styleId="CommentSubject">
    <w:name w:val="annotation subject"/>
    <w:basedOn w:val="CommentText"/>
    <w:next w:val="CommentText"/>
    <w:link w:val="CommentSubjectChar"/>
    <w:uiPriority w:val="99"/>
    <w:semiHidden/>
    <w:unhideWhenUsed/>
    <w:rsid w:val="00D978CA"/>
    <w:rPr>
      <w:b/>
      <w:bCs/>
    </w:rPr>
  </w:style>
  <w:style w:type="character" w:customStyle="1" w:styleId="CommentSubjectChar">
    <w:name w:val="Comment Subject Char"/>
    <w:link w:val="CommentSubject"/>
    <w:uiPriority w:val="99"/>
    <w:semiHidden/>
    <w:rsid w:val="00D978CA"/>
    <w:rPr>
      <w:rFonts w:ascii="AGaramond" w:hAnsi="AGaramond"/>
      <w:b/>
      <w:bCs/>
      <w:lang w:val="de-CH"/>
    </w:rPr>
  </w:style>
  <w:style w:type="paragraph" w:styleId="Caption">
    <w:name w:val="caption"/>
    <w:basedOn w:val="Normal"/>
    <w:next w:val="Normal"/>
    <w:uiPriority w:val="35"/>
    <w:unhideWhenUsed/>
    <w:qFormat/>
    <w:rsid w:val="00AE2F2F"/>
    <w:rPr>
      <w:b/>
      <w:bCs/>
      <w:sz w:val="20"/>
    </w:rPr>
  </w:style>
  <w:style w:type="paragraph" w:styleId="EndnoteText">
    <w:name w:val="endnote text"/>
    <w:basedOn w:val="Normal"/>
    <w:link w:val="EndnoteTextChar"/>
    <w:uiPriority w:val="99"/>
    <w:semiHidden/>
    <w:unhideWhenUsed/>
    <w:rsid w:val="00C048F1"/>
    <w:rPr>
      <w:sz w:val="20"/>
    </w:rPr>
  </w:style>
  <w:style w:type="character" w:customStyle="1" w:styleId="EndnoteTextChar">
    <w:name w:val="Endnote Text Char"/>
    <w:link w:val="EndnoteText"/>
    <w:uiPriority w:val="99"/>
    <w:semiHidden/>
    <w:rsid w:val="00C048F1"/>
    <w:rPr>
      <w:rFonts w:ascii="AGaramond" w:hAnsi="AGaramond"/>
      <w:lang w:val="de-CH"/>
    </w:rPr>
  </w:style>
  <w:style w:type="character" w:styleId="EndnoteReference">
    <w:name w:val="endnote reference"/>
    <w:uiPriority w:val="99"/>
    <w:semiHidden/>
    <w:unhideWhenUsed/>
    <w:rsid w:val="00C048F1"/>
    <w:rPr>
      <w:vertAlign w:val="superscript"/>
    </w:rPr>
  </w:style>
  <w:style w:type="character" w:customStyle="1" w:styleId="FooterChar">
    <w:name w:val="Footer Char"/>
    <w:link w:val="Footer"/>
    <w:uiPriority w:val="99"/>
    <w:rsid w:val="005571D2"/>
    <w:rPr>
      <w:rFonts w:ascii="AGaramond" w:hAnsi="AGaramond"/>
      <w:sz w:val="24"/>
      <w:lang w:val="de-CH"/>
    </w:rPr>
  </w:style>
  <w:style w:type="character" w:styleId="Strong">
    <w:name w:val="Strong"/>
    <w:basedOn w:val="DefaultParagraphFont"/>
    <w:uiPriority w:val="22"/>
    <w:qFormat/>
    <w:rsid w:val="00A84EFB"/>
    <w:rPr>
      <w:b/>
      <w:bCs/>
    </w:rPr>
  </w:style>
  <w:style w:type="paragraph" w:styleId="ListParagraph">
    <w:name w:val="List Paragraph"/>
    <w:basedOn w:val="Normal"/>
    <w:uiPriority w:val="34"/>
    <w:qFormat/>
    <w:rsid w:val="00FF353C"/>
    <w:pPr>
      <w:ind w:left="720"/>
      <w:contextualSpacing/>
    </w:pPr>
  </w:style>
  <w:style w:type="paragraph" w:styleId="NormalWeb">
    <w:name w:val="Normal (Web)"/>
    <w:basedOn w:val="Normal"/>
    <w:uiPriority w:val="99"/>
    <w:unhideWhenUsed/>
    <w:rsid w:val="00F414BE"/>
    <w:pPr>
      <w:tabs>
        <w:tab w:val="clear" w:pos="340"/>
        <w:tab w:val="clear" w:pos="680"/>
        <w:tab w:val="clear" w:pos="1021"/>
        <w:tab w:val="clear" w:pos="2381"/>
        <w:tab w:val="clear" w:pos="3742"/>
        <w:tab w:val="clear" w:pos="5103"/>
        <w:tab w:val="clear" w:pos="6804"/>
      </w:tabs>
      <w:spacing w:after="240"/>
    </w:pPr>
    <w:rPr>
      <w:rFonts w:ascii="Times New Roman" w:hAnsi="Times New Roman"/>
      <w:szCs w:val="24"/>
      <w:lang w:val="de-DE"/>
    </w:rPr>
  </w:style>
  <w:style w:type="character" w:styleId="UnresolvedMention">
    <w:name w:val="Unresolved Mention"/>
    <w:basedOn w:val="DefaultParagraphFont"/>
    <w:uiPriority w:val="99"/>
    <w:semiHidden/>
    <w:unhideWhenUsed/>
    <w:rsid w:val="00B7038A"/>
    <w:rPr>
      <w:color w:val="605E5C"/>
      <w:shd w:val="clear" w:color="auto" w:fill="E1DFDD"/>
    </w:rPr>
  </w:style>
  <w:style w:type="paragraph" w:customStyle="1" w:styleId="Default">
    <w:name w:val="Default"/>
    <w:rsid w:val="00C11156"/>
    <w:pPr>
      <w:autoSpaceDE w:val="0"/>
      <w:autoSpaceDN w:val="0"/>
      <w:adjustRightInd w:val="0"/>
    </w:pPr>
    <w:rPr>
      <w:rFonts w:ascii="Frutiger" w:hAnsi="Frutiger" w:cs="Frutiger"/>
      <w:color w:val="000000"/>
      <w:sz w:val="24"/>
      <w:szCs w:val="24"/>
    </w:rPr>
  </w:style>
  <w:style w:type="paragraph" w:customStyle="1" w:styleId="paragraph">
    <w:name w:val="paragraph"/>
    <w:basedOn w:val="Normal"/>
    <w:rsid w:val="00B37BBF"/>
    <w:pPr>
      <w:tabs>
        <w:tab w:val="clear" w:pos="340"/>
        <w:tab w:val="clear" w:pos="680"/>
        <w:tab w:val="clear" w:pos="1021"/>
        <w:tab w:val="clear" w:pos="2381"/>
        <w:tab w:val="clear" w:pos="3742"/>
        <w:tab w:val="clear" w:pos="5103"/>
        <w:tab w:val="clear" w:pos="6804"/>
      </w:tabs>
      <w:spacing w:before="100" w:beforeAutospacing="1" w:after="100" w:afterAutospacing="1"/>
    </w:pPr>
    <w:rPr>
      <w:rFonts w:ascii="Times New Roman" w:hAnsi="Times New Roman"/>
      <w:szCs w:val="24"/>
      <w:lang w:val="de-DE"/>
    </w:rPr>
  </w:style>
  <w:style w:type="character" w:customStyle="1" w:styleId="normaltextrun">
    <w:name w:val="normaltextrun"/>
    <w:basedOn w:val="DefaultParagraphFont"/>
    <w:rsid w:val="00B37BBF"/>
  </w:style>
  <w:style w:type="character" w:customStyle="1" w:styleId="eop">
    <w:name w:val="eop"/>
    <w:basedOn w:val="DefaultParagraphFont"/>
    <w:rsid w:val="00B37BBF"/>
  </w:style>
  <w:style w:type="paragraph" w:customStyle="1" w:styleId="Char1CharCharChar0">
    <w:name w:val="Char1 Char Char Char"/>
    <w:basedOn w:val="Normal"/>
    <w:rsid w:val="00470993"/>
    <w:pPr>
      <w:tabs>
        <w:tab w:val="clear" w:pos="340"/>
        <w:tab w:val="clear" w:pos="680"/>
        <w:tab w:val="clear" w:pos="1021"/>
        <w:tab w:val="clear" w:pos="2381"/>
        <w:tab w:val="clear" w:pos="3742"/>
        <w:tab w:val="clear" w:pos="5103"/>
        <w:tab w:val="clear" w:pos="6804"/>
      </w:tabs>
      <w:spacing w:after="160" w:line="240" w:lineRule="exact"/>
    </w:pPr>
    <w:rPr>
      <w:rFonts w:ascii="Times New Roman" w:hAnsi="Times New Roman" w:cs="Arial"/>
      <w:sz w:val="20"/>
      <w:lang w:val="en-US" w:eastAsia="en-US"/>
    </w:rPr>
  </w:style>
  <w:style w:type="paragraph" w:styleId="NoSpacing">
    <w:name w:val="No Spacing"/>
    <w:uiPriority w:val="1"/>
    <w:qFormat/>
    <w:rsid w:val="00925F9C"/>
    <w:rPr>
      <w:rFonts w:asciiTheme="minorHAnsi" w:eastAsiaTheme="minorHAnsi" w:hAnsiTheme="minorHAnsi" w:cstheme="minorBidi"/>
      <w:sz w:val="22"/>
      <w:szCs w:val="22"/>
      <w:lang w:eastAsia="en-US"/>
    </w:rPr>
  </w:style>
  <w:style w:type="character" w:customStyle="1" w:styleId="s1">
    <w:name w:val="s1"/>
    <w:basedOn w:val="DefaultParagraphFont"/>
    <w:rsid w:val="003438A8"/>
  </w:style>
  <w:style w:type="paragraph" w:styleId="FootnoteText">
    <w:name w:val="footnote text"/>
    <w:basedOn w:val="Normal"/>
    <w:link w:val="FootnoteTextChar"/>
    <w:uiPriority w:val="99"/>
    <w:semiHidden/>
    <w:unhideWhenUsed/>
    <w:rsid w:val="00E52F79"/>
    <w:rPr>
      <w:sz w:val="20"/>
    </w:rPr>
  </w:style>
  <w:style w:type="character" w:customStyle="1" w:styleId="FootnoteTextChar">
    <w:name w:val="Footnote Text Char"/>
    <w:basedOn w:val="DefaultParagraphFont"/>
    <w:link w:val="FootnoteText"/>
    <w:uiPriority w:val="99"/>
    <w:semiHidden/>
    <w:rsid w:val="00E52F79"/>
    <w:rPr>
      <w:rFonts w:ascii="AGaramond" w:hAnsi="AGaramond"/>
      <w:lang w:val="de-CH"/>
    </w:rPr>
  </w:style>
  <w:style w:type="character" w:styleId="FootnoteReference">
    <w:name w:val="footnote reference"/>
    <w:basedOn w:val="DefaultParagraphFont"/>
    <w:uiPriority w:val="99"/>
    <w:semiHidden/>
    <w:unhideWhenUsed/>
    <w:rsid w:val="00E52F79"/>
    <w:rPr>
      <w:vertAlign w:val="superscript"/>
    </w:rPr>
  </w:style>
  <w:style w:type="paragraph" w:customStyle="1" w:styleId="pf0">
    <w:name w:val="pf0"/>
    <w:basedOn w:val="Normal"/>
    <w:rsid w:val="00216EF3"/>
    <w:pPr>
      <w:tabs>
        <w:tab w:val="clear" w:pos="340"/>
        <w:tab w:val="clear" w:pos="680"/>
        <w:tab w:val="clear" w:pos="1021"/>
        <w:tab w:val="clear" w:pos="2381"/>
        <w:tab w:val="clear" w:pos="3742"/>
        <w:tab w:val="clear" w:pos="5103"/>
        <w:tab w:val="clear" w:pos="6804"/>
      </w:tabs>
      <w:spacing w:before="100" w:beforeAutospacing="1" w:after="100" w:afterAutospacing="1"/>
    </w:pPr>
    <w:rPr>
      <w:rFonts w:ascii="Times New Roman" w:hAnsi="Times New Roman"/>
      <w:szCs w:val="24"/>
      <w:lang w:val="de-DE"/>
    </w:rPr>
  </w:style>
  <w:style w:type="paragraph" w:customStyle="1" w:styleId="Char1CharCharChar00">
    <w:name w:val="Char1 Char Char Char0"/>
    <w:basedOn w:val="Normal"/>
    <w:rsid w:val="005232E1"/>
    <w:pPr>
      <w:tabs>
        <w:tab w:val="clear" w:pos="340"/>
        <w:tab w:val="clear" w:pos="680"/>
        <w:tab w:val="clear" w:pos="1021"/>
        <w:tab w:val="clear" w:pos="2381"/>
        <w:tab w:val="clear" w:pos="3742"/>
        <w:tab w:val="clear" w:pos="5103"/>
        <w:tab w:val="clear" w:pos="6804"/>
      </w:tabs>
      <w:spacing w:after="160" w:line="240" w:lineRule="exact"/>
    </w:pPr>
    <w:rPr>
      <w:rFonts w:ascii="Times New Roman" w:hAnsi="Times New Roman" w:cs="Arial"/>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630701">
      <w:bodyDiv w:val="1"/>
      <w:marLeft w:val="0"/>
      <w:marRight w:val="0"/>
      <w:marTop w:val="0"/>
      <w:marBottom w:val="0"/>
      <w:divBdr>
        <w:top w:val="none" w:sz="0" w:space="0" w:color="auto"/>
        <w:left w:val="none" w:sz="0" w:space="0" w:color="auto"/>
        <w:bottom w:val="none" w:sz="0" w:space="0" w:color="auto"/>
        <w:right w:val="none" w:sz="0" w:space="0" w:color="auto"/>
      </w:divBdr>
    </w:div>
    <w:div w:id="1389567639">
      <w:bodyDiv w:val="1"/>
      <w:marLeft w:val="0"/>
      <w:marRight w:val="0"/>
      <w:marTop w:val="0"/>
      <w:marBottom w:val="0"/>
      <w:divBdr>
        <w:top w:val="none" w:sz="0" w:space="0" w:color="auto"/>
        <w:left w:val="none" w:sz="0" w:space="0" w:color="auto"/>
        <w:bottom w:val="none" w:sz="0" w:space="0" w:color="auto"/>
        <w:right w:val="none" w:sz="0" w:space="0" w:color="auto"/>
      </w:divBdr>
      <w:divsChild>
        <w:div w:id="1211303962">
          <w:marLeft w:val="0"/>
          <w:marRight w:val="0"/>
          <w:marTop w:val="0"/>
          <w:marBottom w:val="0"/>
          <w:divBdr>
            <w:top w:val="none" w:sz="0" w:space="0" w:color="auto"/>
            <w:left w:val="none" w:sz="0" w:space="0" w:color="auto"/>
            <w:bottom w:val="none" w:sz="0" w:space="0" w:color="auto"/>
            <w:right w:val="none" w:sz="0" w:space="0" w:color="auto"/>
          </w:divBdr>
          <w:divsChild>
            <w:div w:id="539585162">
              <w:marLeft w:val="0"/>
              <w:marRight w:val="0"/>
              <w:marTop w:val="0"/>
              <w:marBottom w:val="0"/>
              <w:divBdr>
                <w:top w:val="none" w:sz="0" w:space="0" w:color="auto"/>
                <w:left w:val="none" w:sz="0" w:space="0" w:color="auto"/>
                <w:bottom w:val="none" w:sz="0" w:space="0" w:color="auto"/>
                <w:right w:val="none" w:sz="0" w:space="0" w:color="auto"/>
              </w:divBdr>
              <w:divsChild>
                <w:div w:id="1117678550">
                  <w:marLeft w:val="0"/>
                  <w:marRight w:val="0"/>
                  <w:marTop w:val="0"/>
                  <w:marBottom w:val="0"/>
                  <w:divBdr>
                    <w:top w:val="none" w:sz="0" w:space="0" w:color="auto"/>
                    <w:left w:val="none" w:sz="0" w:space="0" w:color="auto"/>
                    <w:bottom w:val="none" w:sz="0" w:space="0" w:color="auto"/>
                    <w:right w:val="none" w:sz="0" w:space="0" w:color="auto"/>
                  </w:divBdr>
                  <w:divsChild>
                    <w:div w:id="1490751297">
                      <w:marLeft w:val="0"/>
                      <w:marRight w:val="0"/>
                      <w:marTop w:val="0"/>
                      <w:marBottom w:val="0"/>
                      <w:divBdr>
                        <w:top w:val="none" w:sz="0" w:space="0" w:color="auto"/>
                        <w:left w:val="none" w:sz="0" w:space="0" w:color="auto"/>
                        <w:bottom w:val="none" w:sz="0" w:space="0" w:color="auto"/>
                        <w:right w:val="none" w:sz="0" w:space="0" w:color="auto"/>
                      </w:divBdr>
                      <w:divsChild>
                        <w:div w:id="47806134">
                          <w:marLeft w:val="-225"/>
                          <w:marRight w:val="-225"/>
                          <w:marTop w:val="0"/>
                          <w:marBottom w:val="0"/>
                          <w:divBdr>
                            <w:top w:val="none" w:sz="0" w:space="0" w:color="auto"/>
                            <w:left w:val="none" w:sz="0" w:space="0" w:color="auto"/>
                            <w:bottom w:val="none" w:sz="0" w:space="0" w:color="auto"/>
                            <w:right w:val="none" w:sz="0" w:space="0" w:color="auto"/>
                          </w:divBdr>
                          <w:divsChild>
                            <w:div w:id="1319505521">
                              <w:marLeft w:val="0"/>
                              <w:marRight w:val="0"/>
                              <w:marTop w:val="0"/>
                              <w:marBottom w:val="0"/>
                              <w:divBdr>
                                <w:top w:val="none" w:sz="0" w:space="0" w:color="auto"/>
                                <w:left w:val="none" w:sz="0" w:space="0" w:color="auto"/>
                                <w:bottom w:val="none" w:sz="0" w:space="0" w:color="auto"/>
                                <w:right w:val="none" w:sz="0" w:space="0" w:color="auto"/>
                              </w:divBdr>
                              <w:divsChild>
                                <w:div w:id="21631156">
                                  <w:marLeft w:val="0"/>
                                  <w:marRight w:val="0"/>
                                  <w:marTop w:val="0"/>
                                  <w:marBottom w:val="0"/>
                                  <w:divBdr>
                                    <w:top w:val="none" w:sz="0" w:space="0" w:color="auto"/>
                                    <w:left w:val="none" w:sz="0" w:space="0" w:color="auto"/>
                                    <w:bottom w:val="none" w:sz="0" w:space="0" w:color="auto"/>
                                    <w:right w:val="none" w:sz="0" w:space="0" w:color="auto"/>
                                  </w:divBdr>
                                  <w:divsChild>
                                    <w:div w:id="2141992937">
                                      <w:marLeft w:val="0"/>
                                      <w:marRight w:val="0"/>
                                      <w:marTop w:val="0"/>
                                      <w:marBottom w:val="0"/>
                                      <w:divBdr>
                                        <w:top w:val="none" w:sz="0" w:space="0" w:color="auto"/>
                                        <w:left w:val="none" w:sz="0" w:space="0" w:color="auto"/>
                                        <w:bottom w:val="none" w:sz="0" w:space="0" w:color="auto"/>
                                        <w:right w:val="none" w:sz="0" w:space="0" w:color="auto"/>
                                      </w:divBdr>
                                      <w:divsChild>
                                        <w:div w:id="1336960828">
                                          <w:marLeft w:val="-225"/>
                                          <w:marRight w:val="-225"/>
                                          <w:marTop w:val="0"/>
                                          <w:marBottom w:val="0"/>
                                          <w:divBdr>
                                            <w:top w:val="none" w:sz="0" w:space="0" w:color="auto"/>
                                            <w:left w:val="none" w:sz="0" w:space="0" w:color="auto"/>
                                            <w:bottom w:val="none" w:sz="0" w:space="0" w:color="auto"/>
                                            <w:right w:val="none" w:sz="0" w:space="0" w:color="auto"/>
                                          </w:divBdr>
                                          <w:divsChild>
                                            <w:div w:id="1273320599">
                                              <w:marLeft w:val="0"/>
                                              <w:marRight w:val="0"/>
                                              <w:marTop w:val="0"/>
                                              <w:marBottom w:val="0"/>
                                              <w:divBdr>
                                                <w:top w:val="none" w:sz="0" w:space="0" w:color="auto"/>
                                                <w:left w:val="none" w:sz="0" w:space="0" w:color="auto"/>
                                                <w:bottom w:val="none" w:sz="0" w:space="0" w:color="auto"/>
                                                <w:right w:val="none" w:sz="0" w:space="0" w:color="auto"/>
                                              </w:divBdr>
                                              <w:divsChild>
                                                <w:div w:id="1516187867">
                                                  <w:marLeft w:val="0"/>
                                                  <w:marRight w:val="0"/>
                                                  <w:marTop w:val="0"/>
                                                  <w:marBottom w:val="0"/>
                                                  <w:divBdr>
                                                    <w:top w:val="none" w:sz="0" w:space="0" w:color="auto"/>
                                                    <w:left w:val="none" w:sz="0" w:space="0" w:color="auto"/>
                                                    <w:bottom w:val="none" w:sz="0" w:space="0" w:color="auto"/>
                                                    <w:right w:val="none" w:sz="0" w:space="0" w:color="auto"/>
                                                  </w:divBdr>
                                                  <w:divsChild>
                                                    <w:div w:id="1691293867">
                                                      <w:marLeft w:val="0"/>
                                                      <w:marRight w:val="0"/>
                                                      <w:marTop w:val="0"/>
                                                      <w:marBottom w:val="0"/>
                                                      <w:divBdr>
                                                        <w:top w:val="none" w:sz="0" w:space="0" w:color="auto"/>
                                                        <w:left w:val="none" w:sz="0" w:space="0" w:color="auto"/>
                                                        <w:bottom w:val="none" w:sz="0" w:space="0" w:color="auto"/>
                                                        <w:right w:val="none" w:sz="0" w:space="0" w:color="auto"/>
                                                      </w:divBdr>
                                                      <w:divsChild>
                                                        <w:div w:id="904800635">
                                                          <w:marLeft w:val="-225"/>
                                                          <w:marRight w:val="-225"/>
                                                          <w:marTop w:val="0"/>
                                                          <w:marBottom w:val="0"/>
                                                          <w:divBdr>
                                                            <w:top w:val="none" w:sz="0" w:space="0" w:color="auto"/>
                                                            <w:left w:val="none" w:sz="0" w:space="0" w:color="auto"/>
                                                            <w:bottom w:val="none" w:sz="0" w:space="0" w:color="auto"/>
                                                            <w:right w:val="none" w:sz="0" w:space="0" w:color="auto"/>
                                                          </w:divBdr>
                                                          <w:divsChild>
                                                            <w:div w:id="1696614076">
                                                              <w:marLeft w:val="0"/>
                                                              <w:marRight w:val="0"/>
                                                              <w:marTop w:val="0"/>
                                                              <w:marBottom w:val="0"/>
                                                              <w:divBdr>
                                                                <w:top w:val="none" w:sz="0" w:space="0" w:color="auto"/>
                                                                <w:left w:val="none" w:sz="0" w:space="0" w:color="auto"/>
                                                                <w:bottom w:val="none" w:sz="0" w:space="0" w:color="auto"/>
                                                                <w:right w:val="none" w:sz="0" w:space="0" w:color="auto"/>
                                                              </w:divBdr>
                                                              <w:divsChild>
                                                                <w:div w:id="43649924">
                                                                  <w:marLeft w:val="0"/>
                                                                  <w:marRight w:val="0"/>
                                                                  <w:marTop w:val="0"/>
                                                                  <w:marBottom w:val="0"/>
                                                                  <w:divBdr>
                                                                    <w:top w:val="none" w:sz="0" w:space="0" w:color="auto"/>
                                                                    <w:left w:val="none" w:sz="0" w:space="0" w:color="auto"/>
                                                                    <w:bottom w:val="none" w:sz="0" w:space="0" w:color="auto"/>
                                                                    <w:right w:val="none" w:sz="0" w:space="0" w:color="auto"/>
                                                                  </w:divBdr>
                                                                  <w:divsChild>
                                                                    <w:div w:id="66651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7926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OFFNE\TEMPLATES\Z_Fin_Serv\PRR-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688946366D4C42BE2CAB6C4E1FD864" ma:contentTypeVersion="20" ma:contentTypeDescription="Ein neues Dokument erstellen." ma:contentTypeScope="" ma:versionID="6517244e82cf11bbd00865312c610110">
  <xsd:schema xmlns:xsd="http://www.w3.org/2001/XMLSchema" xmlns:xs="http://www.w3.org/2001/XMLSchema" xmlns:p="http://schemas.microsoft.com/office/2006/metadata/properties" xmlns:ns2="dd767c06-3f8e-40ad-9116-3377f98cc2a0" xmlns:ns3="f8dc619e-5922-409c-84de-35ac1660682d" targetNamespace="http://schemas.microsoft.com/office/2006/metadata/properties" ma:root="true" ma:fieldsID="f98c6f0ec4db34d0aac46c303600cc22" ns2:_="" ns3:_="">
    <xsd:import namespace="dd767c06-3f8e-40ad-9116-3377f98cc2a0"/>
    <xsd:import namespace="f8dc619e-5922-409c-84de-35ac166068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Location" minOccurs="0"/>
                <xsd:element ref="ns2:Erstelldatum"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67c06-3f8e-40ad-9116-3377f98cc2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Erstelldatum" ma:index="19" nillable="true" ma:displayName="Erstelldatum" ma:format="DateOnly" ma:internalName="Erstelldatum">
      <xsd:simpleType>
        <xsd:restriction base="dms:DateTim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2578d6fb-034f-4618-ad9b-ef87b08863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dc619e-5922-409c-84de-35ac1660682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74fb6e33-3d63-49ef-8317-b5723ea6cd1b}" ma:internalName="TaxCatchAll" ma:showField="CatchAllData" ma:web="f8dc619e-5922-409c-84de-35ac166068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rstelldatum xmlns="dd767c06-3f8e-40ad-9116-3377f98cc2a0" xsi:nil="true"/>
    <TaxCatchAll xmlns="f8dc619e-5922-409c-84de-35ac1660682d" xsi:nil="true"/>
    <lcf76f155ced4ddcb4097134ff3c332f xmlns="dd767c06-3f8e-40ad-9116-3377f98cc2a0">
      <Terms xmlns="http://schemas.microsoft.com/office/infopath/2007/PartnerControls"/>
    </lcf76f155ced4ddcb4097134ff3c332f>
    <SharedWithUsers xmlns="f8dc619e-5922-409c-84de-35ac1660682d">
      <UserInfo>
        <DisplayName>Anja Won</DisplayName>
        <AccountId>16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E747C-7C2C-4666-B5F5-C2F5F1DB5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767c06-3f8e-40ad-9116-3377f98cc2a0"/>
    <ds:schemaRef ds:uri="f8dc619e-5922-409c-84de-35ac16606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E939BA-A7E2-4064-B8A3-7671B19E83F4}">
  <ds:schemaRefs>
    <ds:schemaRef ds:uri="http://schemas.microsoft.com/sharepoint/v3/contenttype/forms"/>
  </ds:schemaRefs>
</ds:datastoreItem>
</file>

<file path=customXml/itemProps3.xml><?xml version="1.0" encoding="utf-8"?>
<ds:datastoreItem xmlns:ds="http://schemas.openxmlformats.org/officeDocument/2006/customXml" ds:itemID="{A90482BE-9BD9-4D60-BEC2-4E819DA6E1D3}">
  <ds:schemaRefs>
    <ds:schemaRef ds:uri="http://schemas.microsoft.com/office/2006/metadata/properties"/>
    <ds:schemaRef ds:uri="http://schemas.microsoft.com/office/infopath/2007/PartnerControls"/>
    <ds:schemaRef ds:uri="dd767c06-3f8e-40ad-9116-3377f98cc2a0"/>
    <ds:schemaRef ds:uri="f8dc619e-5922-409c-84de-35ac1660682d"/>
  </ds:schemaRefs>
</ds:datastoreItem>
</file>

<file path=customXml/itemProps4.xml><?xml version="1.0" encoding="utf-8"?>
<ds:datastoreItem xmlns:ds="http://schemas.openxmlformats.org/officeDocument/2006/customXml" ds:itemID="{148C11BF-6675-4D08-9303-E26F3ED30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PRR-e.dot</Template>
  <TotalTime>0</TotalTime>
  <Pages>1</Pages>
  <Words>813</Words>
  <Characters>4636</Characters>
  <Application>Microsoft Office Word</Application>
  <DocSecurity>4</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Zürich Gruppe Deutschland</vt:lpstr>
      <vt:lpstr>Zürich Gruppe Deutschland</vt:lpstr>
    </vt:vector>
  </TitlesOfParts>
  <Company>Zurich Insurance Company Ltd.</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Zürich Gruppe Deutschland</dc:title>
  <dc:subject/>
  <dc:creator>Bernd O. Engelien</dc:creator>
  <cp:keywords/>
  <cp:lastModifiedBy>Katharina Bartsch</cp:lastModifiedBy>
  <cp:revision>23</cp:revision>
  <cp:lastPrinted>2019-03-08T15:20:00Z</cp:lastPrinted>
  <dcterms:created xsi:type="dcterms:W3CDTF">2026-10-26T15:41:00Z</dcterms:created>
  <dcterms:modified xsi:type="dcterms:W3CDTF">2026-10-26T07:58:00Z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a7ed875-cb67-40d7-9ea6-a804b08b1148_Enabled">
    <vt:lpwstr>true</vt:lpwstr>
  </property>
  <property fmtid="{D5CDD505-2E9C-101B-9397-08002B2CF9AE}" pid="3" name="MSIP_Label_9a7ed875-cb67-40d7-9ea6-a804b08b1148_SetDate">
    <vt:lpwstr>2021-04-19T11:33:50Z</vt:lpwstr>
  </property>
  <property fmtid="{D5CDD505-2E9C-101B-9397-08002B2CF9AE}" pid="4" name="MSIP_Label_9a7ed875-cb67-40d7-9ea6-a804b08b1148_Method">
    <vt:lpwstr>Privileged</vt:lpwstr>
  </property>
  <property fmtid="{D5CDD505-2E9C-101B-9397-08002B2CF9AE}" pid="5" name="MSIP_Label_9a7ed875-cb67-40d7-9ea6-a804b08b1148_Name">
    <vt:lpwstr>9a7ed875-cb67-40d7-9ea6-a804b08b1148</vt:lpwstr>
  </property>
  <property fmtid="{D5CDD505-2E9C-101B-9397-08002B2CF9AE}" pid="6" name="MSIP_Label_9a7ed875-cb67-40d7-9ea6-a804b08b1148_SiteId">
    <vt:lpwstr>473672ba-cd07-4371-a2ae-788b4c61840e</vt:lpwstr>
  </property>
  <property fmtid="{D5CDD505-2E9C-101B-9397-08002B2CF9AE}" pid="7" name="MSIP_Label_9a7ed875-cb67-40d7-9ea6-a804b08b1148_ActionId">
    <vt:lpwstr>b58d442d-aafd-438d-a858-6f4b2ccf12e7</vt:lpwstr>
  </property>
  <property fmtid="{D5CDD505-2E9C-101B-9397-08002B2CF9AE}" pid="8" name="MSIP_Label_9a7ed875-cb67-40d7-9ea6-a804b08b1148_ContentBits">
    <vt:lpwstr>0</vt:lpwstr>
  </property>
  <property fmtid="{D5CDD505-2E9C-101B-9397-08002B2CF9AE}" pid="9" name="ContentTypeId">
    <vt:lpwstr>0x01010012688946366D4C42BE2CAB6C4E1FD864</vt:lpwstr>
  </property>
  <property fmtid="{D5CDD505-2E9C-101B-9397-08002B2CF9AE}" pid="10" name="Order">
    <vt:r8>664000</vt:r8>
  </property>
  <property fmtid="{D5CDD505-2E9C-101B-9397-08002B2CF9AE}" pid="11" name="MediaServiceImageTags">
    <vt:lpwstr/>
  </property>
  <property fmtid="{D5CDD505-2E9C-101B-9397-08002B2CF9AE}" pid="12" name="docLang">
    <vt:lpwstr>de</vt:lpwstr>
  </property>
</Properties>
</file>