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5" w:rsidRDefault="00EB3675" w:rsidP="00EB3675">
      <w:pPr>
        <w:rPr>
          <w:i/>
        </w:rPr>
      </w:pPr>
      <w:r>
        <w:rPr>
          <w:i/>
        </w:rPr>
        <w:t>Pressmeddelande 2010-10-19</w:t>
      </w:r>
    </w:p>
    <w:p w:rsidR="00EB3675" w:rsidRDefault="00EB3675" w:rsidP="00EB3675">
      <w:pPr>
        <w:rPr>
          <w:i/>
        </w:rPr>
      </w:pPr>
      <w:r>
        <w:rPr>
          <w:i/>
        </w:rPr>
        <w:t>Till nyhetschefen</w:t>
      </w:r>
    </w:p>
    <w:p w:rsidR="00B07891" w:rsidRDefault="00B07891"/>
    <w:p w:rsidR="001E331C" w:rsidRDefault="001E331C"/>
    <w:p w:rsidR="00577995" w:rsidRDefault="00577995"/>
    <w:p w:rsidR="00577995" w:rsidRDefault="00577995"/>
    <w:p w:rsidR="00EB3675" w:rsidRDefault="00345B6B" w:rsidP="00EB3675">
      <w:pPr>
        <w:pStyle w:val="Rubrik1"/>
      </w:pPr>
      <w:r>
        <w:t xml:space="preserve">Stockholmsbyggare i framkant saknar tydliga regler </w:t>
      </w:r>
      <w:r w:rsidR="00097B6B">
        <w:br/>
      </w:r>
      <w:r>
        <w:t>för miljövänligt byggande</w:t>
      </w:r>
    </w:p>
    <w:p w:rsidR="00EB3675" w:rsidRDefault="00EB3675" w:rsidP="00EB3675"/>
    <w:p w:rsidR="00E47C0C" w:rsidRDefault="00345B6B" w:rsidP="00EB3675">
      <w:pPr>
        <w:rPr>
          <w:b/>
        </w:rPr>
      </w:pPr>
      <w:r>
        <w:rPr>
          <w:b/>
        </w:rPr>
        <w:t xml:space="preserve">Byggandet i Stockholm </w:t>
      </w:r>
      <w:r w:rsidR="00B516A5">
        <w:rPr>
          <w:b/>
        </w:rPr>
        <w:t xml:space="preserve">ligger långt framme på miljöområdet, visar presentationer på </w:t>
      </w:r>
      <w:r>
        <w:rPr>
          <w:b/>
        </w:rPr>
        <w:t xml:space="preserve">den </w:t>
      </w:r>
      <w:r w:rsidR="00B516A5" w:rsidRPr="00B516A5">
        <w:rPr>
          <w:b/>
        </w:rPr>
        <w:t xml:space="preserve">internationella miljökonferensen </w:t>
      </w:r>
      <w:r w:rsidR="00B516A5" w:rsidRPr="00B516A5">
        <w:rPr>
          <w:b/>
          <w:i/>
        </w:rPr>
        <w:t xml:space="preserve">Building </w:t>
      </w:r>
      <w:proofErr w:type="spellStart"/>
      <w:r w:rsidR="00B516A5" w:rsidRPr="00B516A5">
        <w:rPr>
          <w:b/>
          <w:i/>
        </w:rPr>
        <w:t>Sustainability</w:t>
      </w:r>
      <w:proofErr w:type="spellEnd"/>
      <w:r w:rsidR="00B516A5" w:rsidRPr="00B516A5">
        <w:rPr>
          <w:b/>
          <w:i/>
        </w:rPr>
        <w:t xml:space="preserve"> Stockholm 2010 </w:t>
      </w:r>
      <w:r w:rsidR="00B516A5" w:rsidRPr="00B516A5">
        <w:rPr>
          <w:b/>
        </w:rPr>
        <w:t>som pågår just nu i Stockholm</w:t>
      </w:r>
      <w:r w:rsidR="00B516A5">
        <w:rPr>
          <w:b/>
        </w:rPr>
        <w:t xml:space="preserve">. Vi har möjlighet att bli världsledande inom området, men om vi ska lyckas behövs tydliga och gemensamma regler, </w:t>
      </w:r>
      <w:r w:rsidR="001E331C" w:rsidRPr="00EB3675">
        <w:rPr>
          <w:b/>
        </w:rPr>
        <w:t>menar Elisabeth Martin, VD för Stockholms Byggmästareförening</w:t>
      </w:r>
      <w:r w:rsidR="00577995">
        <w:rPr>
          <w:b/>
        </w:rPr>
        <w:t>, som är en av huvudarrangörerna</w:t>
      </w:r>
      <w:r w:rsidR="00E47C0C">
        <w:rPr>
          <w:b/>
        </w:rPr>
        <w:t xml:space="preserve">. </w:t>
      </w:r>
    </w:p>
    <w:p w:rsidR="00E47C0C" w:rsidRDefault="00E47C0C" w:rsidP="00EB3675">
      <w:pPr>
        <w:rPr>
          <w:b/>
        </w:rPr>
      </w:pPr>
    </w:p>
    <w:p w:rsidR="00345B6B" w:rsidRDefault="00345B6B" w:rsidP="00345B6B">
      <w:r>
        <w:t xml:space="preserve">Erfarenheterna från grönt byggande i Stockholm ger företagen möjligheter till export och internationellt utbyte </w:t>
      </w:r>
      <w:r w:rsidR="00527879">
        <w:t xml:space="preserve">– en affärsmöjlighet och </w:t>
      </w:r>
      <w:r>
        <w:t>ett bidrag till en klimatsmartare värld.</w:t>
      </w:r>
      <w:r w:rsidR="00527879">
        <w:t xml:space="preserve"> </w:t>
      </w:r>
    </w:p>
    <w:p w:rsidR="00B516A5" w:rsidRDefault="00B516A5" w:rsidP="00EB3675"/>
    <w:p w:rsidR="00345B6B" w:rsidRDefault="00345B6B" w:rsidP="00097B6B">
      <w:pPr>
        <w:numPr>
          <w:ilvl w:val="0"/>
          <w:numId w:val="4"/>
        </w:numPr>
        <w:ind w:left="851" w:hanging="491"/>
      </w:pPr>
      <w:r>
        <w:t xml:space="preserve">Alla goda exempel gör att man känner optimism inför utmaningen att </w:t>
      </w:r>
      <w:r w:rsidR="00097B6B">
        <w:t>hitta lösningar som är både ekologiskt och ekonomiskt hållbara,</w:t>
      </w:r>
      <w:r>
        <w:t xml:space="preserve"> säger Elisabeth Martin.</w:t>
      </w:r>
      <w:r w:rsidR="00097B6B">
        <w:t xml:space="preserve"> </w:t>
      </w:r>
    </w:p>
    <w:p w:rsidR="00097B6B" w:rsidRDefault="00097B6B" w:rsidP="00097B6B">
      <w:pPr>
        <w:ind w:left="851"/>
      </w:pPr>
    </w:p>
    <w:p w:rsidR="00527879" w:rsidRDefault="00527879" w:rsidP="00527879">
      <w:r>
        <w:t xml:space="preserve">Miljövänligt, kostnadseffektivt byggande försvåras dock av skiftande regelverk i olika kommuner som gör det svårt för byggföretag att standardisera sin tillverkning och fullt ut dra lärdom av tidigare projekt.  </w:t>
      </w:r>
      <w:r w:rsidR="00097B6B">
        <w:t xml:space="preserve">Det </w:t>
      </w:r>
      <w:r>
        <w:t>saknas också tydliga regler för hur den framtida energiåtgången ska beräknas, vilket gör det omöjligt att jämföra projekt med varandra.</w:t>
      </w:r>
    </w:p>
    <w:p w:rsidR="00345B6B" w:rsidRDefault="00345B6B" w:rsidP="00EB3675"/>
    <w:p w:rsidR="00527879" w:rsidRDefault="00527879" w:rsidP="00527879">
      <w:pPr>
        <w:numPr>
          <w:ilvl w:val="0"/>
          <w:numId w:val="4"/>
        </w:numPr>
        <w:ind w:left="851" w:hanging="491"/>
      </w:pPr>
      <w:r>
        <w:t>Ställ höga krav, byggbranschen kan och vill leverera! Men gör kraven tydliga och gemensamma, så att byggföretagen får möjlighet att leverera standardiserade och kostnadseffektiva lösningar, avslutar Elisabeth Martin.</w:t>
      </w:r>
    </w:p>
    <w:p w:rsidR="00EB3675" w:rsidRDefault="00EB3675" w:rsidP="00EB3675"/>
    <w:p w:rsidR="001E331C" w:rsidRDefault="001E331C" w:rsidP="00EB3675"/>
    <w:p w:rsidR="00577995" w:rsidRDefault="00577995" w:rsidP="00EB3675"/>
    <w:p w:rsidR="00577995" w:rsidRDefault="00577995" w:rsidP="00EB3675"/>
    <w:p w:rsidR="00577995" w:rsidRDefault="00577995" w:rsidP="00EB3675"/>
    <w:p w:rsidR="00577995" w:rsidRDefault="00577995" w:rsidP="00EB3675"/>
    <w:p w:rsidR="00577995" w:rsidRDefault="00577995" w:rsidP="00EB3675"/>
    <w:p w:rsidR="00577995" w:rsidRDefault="00577995" w:rsidP="00EB3675"/>
    <w:p w:rsidR="001E331C" w:rsidRDefault="001E331C" w:rsidP="00EB3675"/>
    <w:p w:rsidR="001E331C" w:rsidRPr="001E331C" w:rsidRDefault="001E331C" w:rsidP="00EB3675">
      <w:pPr>
        <w:rPr>
          <w:i/>
        </w:rPr>
      </w:pPr>
      <w:r w:rsidRPr="001E331C">
        <w:rPr>
          <w:i/>
        </w:rPr>
        <w:t xml:space="preserve">För </w:t>
      </w:r>
      <w:r>
        <w:rPr>
          <w:i/>
        </w:rPr>
        <w:t>mer information, kontakta Anne</w:t>
      </w:r>
      <w:r w:rsidR="00577995">
        <w:rPr>
          <w:i/>
        </w:rPr>
        <w:t xml:space="preserve">li </w:t>
      </w:r>
      <w:proofErr w:type="gramStart"/>
      <w:r w:rsidR="00577995">
        <w:rPr>
          <w:i/>
        </w:rPr>
        <w:t>Albertsson,</w:t>
      </w:r>
      <w:r>
        <w:rPr>
          <w:i/>
        </w:rPr>
        <w:t xml:space="preserve">  073</w:t>
      </w:r>
      <w:proofErr w:type="gramEnd"/>
      <w:r>
        <w:rPr>
          <w:i/>
        </w:rPr>
        <w:t>-616 12 75, anneli@stockholmsbf.se</w:t>
      </w:r>
    </w:p>
    <w:p w:rsidR="00EB3675" w:rsidRDefault="00EB3675" w:rsidP="00EB3675"/>
    <w:p w:rsidR="00577995" w:rsidRPr="00577995" w:rsidRDefault="00577995">
      <w:pPr>
        <w:rPr>
          <w:i/>
        </w:rPr>
      </w:pPr>
      <w:r w:rsidRPr="00577995">
        <w:rPr>
          <w:i/>
        </w:rPr>
        <w:t>Stockholms Byggmästareförening är en lokal branschorganisation för bygg- och anläggningsföretag. Föreningen har ca 880 medlemsföretag och tillsammans med Södertälje och Gotland uppgår antalet medlemmar till ca 975 medlemsföretag.</w:t>
      </w:r>
    </w:p>
    <w:p w:rsidR="00577995" w:rsidRDefault="00577995"/>
    <w:p w:rsidR="00B07891" w:rsidRPr="00586670" w:rsidRDefault="001E331C">
      <w:r w:rsidRPr="001E331C">
        <w:rPr>
          <w:i/>
        </w:rPr>
        <w:t xml:space="preserve"> Läs mer på </w:t>
      </w:r>
      <w:hyperlink r:id="rId7" w:history="1">
        <w:r w:rsidRPr="001E331C">
          <w:rPr>
            <w:rStyle w:val="Hyperlnk"/>
            <w:i/>
          </w:rPr>
          <w:t>www.stockholmsbf.se</w:t>
        </w:r>
      </w:hyperlink>
      <w:r w:rsidR="00E47C0C">
        <w:rPr>
          <w:i/>
        </w:rPr>
        <w:t xml:space="preserve"> och </w:t>
      </w:r>
      <w:hyperlink r:id="rId8" w:history="1">
        <w:r w:rsidR="00733DC1" w:rsidRPr="00FA2DFD">
          <w:rPr>
            <w:rStyle w:val="Hyperlnk"/>
            <w:i/>
          </w:rPr>
          <w:t>www.buildingsustainability.se</w:t>
        </w:r>
      </w:hyperlink>
      <w:r>
        <w:rPr>
          <w:i/>
        </w:rPr>
        <w:t xml:space="preserve">. </w:t>
      </w:r>
    </w:p>
    <w:sectPr w:rsidR="00B07891" w:rsidRPr="00586670" w:rsidSect="00B13D36"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6B" w:rsidRDefault="00097B6B">
      <w:r>
        <w:separator/>
      </w:r>
    </w:p>
  </w:endnote>
  <w:endnote w:type="continuationSeparator" w:id="0">
    <w:p w:rsidR="00097B6B" w:rsidRDefault="0009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6B" w:rsidRDefault="00097B6B">
      <w:r>
        <w:separator/>
      </w:r>
    </w:p>
  </w:footnote>
  <w:footnote w:type="continuationSeparator" w:id="0">
    <w:p w:rsidR="00097B6B" w:rsidRDefault="00097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6B" w:rsidRDefault="00097B6B" w:rsidP="00B07891">
    <w:pPr>
      <w:pStyle w:val="Sidhuvud"/>
      <w:jc w:val="right"/>
    </w:pPr>
    <w:r>
      <w:rPr>
        <w:noProof/>
      </w:rPr>
      <w:drawing>
        <wp:inline distT="0" distB="0" distL="0" distR="0">
          <wp:extent cx="495300" cy="485775"/>
          <wp:effectExtent l="19050" t="0" r="0" b="0"/>
          <wp:docPr id="1" name="Bild 1" descr="logoBF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F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6B" w:rsidRDefault="00097B6B" w:rsidP="008D6D20">
    <w:pPr>
      <w:pStyle w:val="Sidhuvud"/>
      <w:jc w:val="right"/>
    </w:pPr>
    <w:r>
      <w:rPr>
        <w:noProof/>
      </w:rPr>
      <w:drawing>
        <wp:inline distT="0" distB="0" distL="0" distR="0">
          <wp:extent cx="809625" cy="781050"/>
          <wp:effectExtent l="19050" t="0" r="9525" b="0"/>
          <wp:docPr id="2" name="Bild 2" descr="BF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 LOG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A1C"/>
    <w:multiLevelType w:val="hybridMultilevel"/>
    <w:tmpl w:val="F9F4A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192"/>
    <w:multiLevelType w:val="hybridMultilevel"/>
    <w:tmpl w:val="E196E146"/>
    <w:lvl w:ilvl="0" w:tplc="B3E4DC54">
      <w:numFmt w:val="bullet"/>
      <w:lvlText w:val="-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329"/>
    <w:multiLevelType w:val="hybridMultilevel"/>
    <w:tmpl w:val="1F8800CE"/>
    <w:lvl w:ilvl="0" w:tplc="97D686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C1"/>
    <w:rsid w:val="00014B85"/>
    <w:rsid w:val="00097B6B"/>
    <w:rsid w:val="00135B3C"/>
    <w:rsid w:val="001D3BA5"/>
    <w:rsid w:val="001E331C"/>
    <w:rsid w:val="00326992"/>
    <w:rsid w:val="00345B6B"/>
    <w:rsid w:val="004F7488"/>
    <w:rsid w:val="00527879"/>
    <w:rsid w:val="00570476"/>
    <w:rsid w:val="00577995"/>
    <w:rsid w:val="00586670"/>
    <w:rsid w:val="00700731"/>
    <w:rsid w:val="00705677"/>
    <w:rsid w:val="00733DC1"/>
    <w:rsid w:val="007438FE"/>
    <w:rsid w:val="00837C77"/>
    <w:rsid w:val="008D6D20"/>
    <w:rsid w:val="008F2633"/>
    <w:rsid w:val="00A53A16"/>
    <w:rsid w:val="00AA03FA"/>
    <w:rsid w:val="00AB323D"/>
    <w:rsid w:val="00B07891"/>
    <w:rsid w:val="00B13D36"/>
    <w:rsid w:val="00B27989"/>
    <w:rsid w:val="00B516A5"/>
    <w:rsid w:val="00BF2890"/>
    <w:rsid w:val="00C7632D"/>
    <w:rsid w:val="00CC4647"/>
    <w:rsid w:val="00D13D66"/>
    <w:rsid w:val="00E3610B"/>
    <w:rsid w:val="00E47C0C"/>
    <w:rsid w:val="00EB3675"/>
    <w:rsid w:val="00F833F5"/>
    <w:rsid w:val="00F97E50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D13D66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13D66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D13D66"/>
    <w:pPr>
      <w:keepNext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E477F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477F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4C6CD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B3675"/>
    <w:pPr>
      <w:ind w:left="720"/>
    </w:pPr>
    <w:rPr>
      <w:rFonts w:ascii="Calibri" w:eastAsiaTheme="minorHAns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1E3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sustainability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ckholmsb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vd_Alla\WordMallar\Brev%20BF%20fa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BF farg.dot</Template>
  <TotalTime>331</TotalTime>
  <Pages>1</Pages>
  <Words>237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Digital brevmall word [svart]</vt:lpstr>
    </vt:vector>
  </TitlesOfParts>
  <Company>Stockholms Byggmästareförening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brevmall word [svart]</dc:title>
  <dc:subject/>
  <dc:creator>Anneli Albertsson</dc:creator>
  <cp:keywords/>
  <cp:lastModifiedBy>Anneli Albertsson</cp:lastModifiedBy>
  <cp:revision>6</cp:revision>
  <cp:lastPrinted>2010-10-19T14:41:00Z</cp:lastPrinted>
  <dcterms:created xsi:type="dcterms:W3CDTF">2010-10-19T08:18:00Z</dcterms:created>
  <dcterms:modified xsi:type="dcterms:W3CDTF">2010-10-19T14:56:00Z</dcterms:modified>
</cp:coreProperties>
</file>