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E0" w:rsidRDefault="004A7EE0" w:rsidP="004A7EE0">
      <w:pPr>
        <w:pStyle w:val="Allmntstyckeformat"/>
        <w:rPr>
          <w:rFonts w:ascii="GillSans" w:hAnsi="GillSans" w:cs="GillSans"/>
          <w:sz w:val="60"/>
          <w:szCs w:val="60"/>
        </w:rPr>
      </w:pPr>
      <w:r>
        <w:rPr>
          <w:rFonts w:ascii="GillSans" w:hAnsi="GillSans" w:cs="GillSans"/>
          <w:noProof/>
          <w:sz w:val="60"/>
          <w:szCs w:val="60"/>
          <w:lang w:eastAsia="sv-SE"/>
        </w:rPr>
        <w:drawing>
          <wp:inline distT="0" distB="0" distL="0" distR="0">
            <wp:extent cx="4165600" cy="3892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E0" w:rsidRPr="004A7EE0" w:rsidRDefault="004A7EE0" w:rsidP="004A7EE0">
      <w:pPr>
        <w:pStyle w:val="Allmntstyckeformat"/>
        <w:rPr>
          <w:rFonts w:ascii="GillSans" w:hAnsi="GillSans" w:cs="GillSans"/>
          <w:sz w:val="48"/>
          <w:szCs w:val="48"/>
        </w:rPr>
      </w:pPr>
      <w:proofErr w:type="spellStart"/>
      <w:r>
        <w:rPr>
          <w:rFonts w:ascii="GillSans" w:hAnsi="GillSans" w:cs="GillSans"/>
          <w:sz w:val="60"/>
          <w:szCs w:val="60"/>
        </w:rPr>
        <w:t>P.D.A</w:t>
      </w:r>
      <w:proofErr w:type="spellEnd"/>
      <w:r>
        <w:rPr>
          <w:rFonts w:ascii="GillSans" w:hAnsi="GillSans" w:cs="GillSans"/>
          <w:sz w:val="60"/>
          <w:szCs w:val="60"/>
        </w:rPr>
        <w:t>. 0I Cognac XO</w:t>
      </w:r>
      <w:r>
        <w:rPr>
          <w:rFonts w:ascii="GillSans" w:hAnsi="GillSans" w:cs="GillSans"/>
          <w:sz w:val="48"/>
          <w:szCs w:val="48"/>
        </w:rPr>
        <w:t xml:space="preserve"> </w:t>
      </w:r>
      <w:r>
        <w:rPr>
          <w:rFonts w:ascii="GillSans" w:hAnsi="GillSans" w:cs="GillSans"/>
          <w:sz w:val="60"/>
          <w:szCs w:val="60"/>
        </w:rPr>
        <w:t xml:space="preserve">Edition </w:t>
      </w:r>
      <w:proofErr w:type="spellStart"/>
      <w:r>
        <w:rPr>
          <w:rFonts w:ascii="GillSans" w:hAnsi="GillSans" w:cs="GillSans"/>
          <w:sz w:val="60"/>
          <w:szCs w:val="60"/>
        </w:rPr>
        <w:t>Exclusif</w:t>
      </w:r>
      <w:proofErr w:type="spellEnd"/>
      <w:r>
        <w:rPr>
          <w:rFonts w:ascii="GillSans" w:hAnsi="GillSans" w:cs="GillSans"/>
          <w:sz w:val="60"/>
          <w:szCs w:val="60"/>
        </w:rPr>
        <w:t>.</w:t>
      </w:r>
    </w:p>
    <w:p w:rsidR="004A7EE0" w:rsidRDefault="004A7EE0" w:rsidP="004A7EE0">
      <w:pPr>
        <w:pStyle w:val="Allmntstyckeformat"/>
        <w:rPr>
          <w:rFonts w:ascii="HelveticaNeue-Medium" w:hAnsi="HelveticaNeue-Medium" w:cs="HelveticaNeue-Medium"/>
        </w:rPr>
      </w:pPr>
    </w:p>
    <w:p w:rsidR="004A7EE0" w:rsidRDefault="004A7EE0" w:rsidP="004A7EE0">
      <w:pPr>
        <w:pStyle w:val="Allmntstyckeformat"/>
        <w:rPr>
          <w:rFonts w:ascii="HelveticaNeue-Medium" w:hAnsi="HelveticaNeue-Medium" w:cs="HelveticaNeue-Medium"/>
        </w:rPr>
      </w:pPr>
      <w:r>
        <w:rPr>
          <w:rFonts w:ascii="HelveticaNeue-Medium" w:hAnsi="HelveticaNeue-Medium" w:cs="HelveticaNeue-Medium"/>
        </w:rPr>
        <w:t xml:space="preserve">Cognac XO Edition </w:t>
      </w:r>
      <w:proofErr w:type="spellStart"/>
      <w:r>
        <w:rPr>
          <w:rFonts w:ascii="HelveticaNeue-Medium" w:hAnsi="HelveticaNeue-Medium" w:cs="HelveticaNeue-Medium"/>
        </w:rPr>
        <w:t>Exlusif</w:t>
      </w:r>
      <w:proofErr w:type="spellEnd"/>
      <w:r>
        <w:rPr>
          <w:rFonts w:ascii="HelveticaNeue-Medium" w:hAnsi="HelveticaNeue-Medium" w:cs="HelveticaNeue-Medium"/>
        </w:rPr>
        <w:t>. Cognac, Frankrike.</w:t>
      </w:r>
    </w:p>
    <w:p w:rsidR="004A7EE0" w:rsidRDefault="004A7EE0" w:rsidP="004A7EE0">
      <w:pPr>
        <w:pStyle w:val="Allmntstyckeformat"/>
        <w:rPr>
          <w:rFonts w:ascii="HelveticaNeue-Medium" w:hAnsi="HelveticaNeue-Medium" w:cs="HelveticaNeue-Medium"/>
          <w:spacing w:val="17"/>
        </w:rPr>
      </w:pPr>
      <w:r>
        <w:rPr>
          <w:rFonts w:ascii="HelveticaNeue-Medium" w:hAnsi="HelveticaNeue-Medium" w:cs="HelveticaNeue-Medium"/>
          <w:spacing w:val="17"/>
        </w:rPr>
        <w:t>Fr</w:t>
      </w:r>
      <w:r>
        <w:rPr>
          <w:rFonts w:ascii="HelveticaNeue-Medium" w:hAnsi="HelveticaNeue-Medium" w:cs="HelveticaNeue-Medium"/>
          <w:spacing w:val="17"/>
        </w:rPr>
        <w:t xml:space="preserve">om 1:a </w:t>
      </w:r>
      <w:proofErr w:type="gramStart"/>
      <w:r>
        <w:rPr>
          <w:rFonts w:ascii="HelveticaNeue-Medium" w:hAnsi="HelveticaNeue-Medium" w:cs="HelveticaNeue-Medium"/>
          <w:spacing w:val="17"/>
        </w:rPr>
        <w:t>Oktober</w:t>
      </w:r>
      <w:proofErr w:type="gramEnd"/>
      <w:r>
        <w:rPr>
          <w:rFonts w:ascii="HelveticaNeue-Medium" w:hAnsi="HelveticaNeue-Medium" w:cs="HelveticaNeue-Medium"/>
          <w:spacing w:val="17"/>
        </w:rPr>
        <w:t xml:space="preserve"> 2014 i </w:t>
      </w:r>
      <w:r>
        <w:rPr>
          <w:rFonts w:ascii="HelveticaNeue-Medium" w:hAnsi="HelveticaNeue-Medium" w:cs="HelveticaNeue-Medium"/>
          <w:spacing w:val="17"/>
        </w:rPr>
        <w:t>Tillfälliga exklusiva sortimentet!</w:t>
      </w:r>
    </w:p>
    <w:p w:rsidR="004A7EE0" w:rsidRDefault="004A7EE0" w:rsidP="004A7EE0">
      <w:pPr>
        <w:pStyle w:val="Allmntstyckeformat"/>
        <w:rPr>
          <w:rFonts w:ascii="HelveticaNeue-Medium" w:hAnsi="HelveticaNeue-Medium" w:cs="HelveticaNeue-Medium"/>
          <w:spacing w:val="17"/>
        </w:rPr>
      </w:pPr>
    </w:p>
    <w:p w:rsidR="004A7EE0" w:rsidRDefault="004A7EE0" w:rsidP="004A7EE0">
      <w:pPr>
        <w:pStyle w:val="Allmntstyckeformat"/>
      </w:pPr>
      <w:r>
        <w:rPr>
          <w:rFonts w:ascii="GillSans" w:hAnsi="GillSans" w:cs="GillSans"/>
        </w:rPr>
        <w:t>Karaktär</w:t>
      </w:r>
    </w:p>
    <w:p w:rsidR="004A7EE0" w:rsidRPr="004A7EE0" w:rsidRDefault="004A7EE0" w:rsidP="004A7EE0">
      <w:pPr>
        <w:pStyle w:val="Allmntstyckeformat"/>
        <w:rPr>
          <w:rFonts w:ascii="AGaramondPro-Italic" w:hAnsi="AGaramondPro-Italic" w:cs="AGaramondPro-Italic"/>
          <w:i/>
          <w:iCs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Vid första anblicken av </w:t>
      </w:r>
      <w:r>
        <w:rPr>
          <w:rFonts w:ascii="AGaramondPro-Regular" w:hAnsi="AGaramondPro-Regular" w:cs="AGaramondPro-Regular"/>
          <w:caps/>
          <w:spacing w:val="27"/>
          <w:sz w:val="18"/>
          <w:szCs w:val="18"/>
        </w:rPr>
        <w:t>LA part DES angeS</w:t>
      </w:r>
      <w:r>
        <w:rPr>
          <w:rFonts w:ascii="AGaramondPro-Regular" w:hAnsi="AGaramondPro-Regular" w:cs="AGaramondPro-Regular"/>
          <w:spacing w:val="11"/>
          <w:sz w:val="22"/>
          <w:szCs w:val="22"/>
        </w:rPr>
        <w:t xml:space="preserve">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P.D.A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. 0I Cognac XO Edition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Exclusif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>,</w:t>
      </w:r>
      <w:r>
        <w:rPr>
          <w:rFonts w:ascii="AGaramondPro-Regular" w:hAnsi="AGaramondPro-Regular" w:cs="AGaramondPro-Regular"/>
          <w:sz w:val="22"/>
          <w:szCs w:val="22"/>
        </w:rPr>
        <w:t xml:space="preserve"> avslöjar den djupa bärnstensfärgen att vi har en vällagrad cognac från anrika franska ekfat framför oss.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caps/>
          <w:sz w:val="16"/>
          <w:szCs w:val="16"/>
        </w:rPr>
        <w:t>Doften</w:t>
      </w:r>
      <w:r>
        <w:rPr>
          <w:rFonts w:ascii="AGaramondPro-Regular" w:hAnsi="AGaramondPro-Regular" w:cs="AGaramondPro-Regular"/>
          <w:sz w:val="22"/>
          <w:szCs w:val="22"/>
        </w:rPr>
        <w:t xml:space="preserve"> är djup, komplex med stor knäckighet och en fin ”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Rancio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” </w:t>
      </w: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(en kombination av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fatsyrlighet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 och lyckat åldrande)</w:t>
      </w:r>
      <w:r>
        <w:rPr>
          <w:rFonts w:ascii="AGaramondPro-Regular" w:hAnsi="AGaramondPro-Regular" w:cs="AGaramondPro-Regular"/>
          <w:sz w:val="22"/>
          <w:szCs w:val="22"/>
        </w:rPr>
        <w:t xml:space="preserve">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caps/>
          <w:sz w:val="16"/>
          <w:szCs w:val="16"/>
        </w:rPr>
        <w:t>Smaken</w:t>
      </w:r>
      <w:r>
        <w:rPr>
          <w:rFonts w:ascii="AGaramondPro-Regular" w:hAnsi="AGaramondPro-Regular" w:cs="AGaramondPro-Regular"/>
          <w:sz w:val="22"/>
          <w:szCs w:val="22"/>
        </w:rPr>
        <w:t xml:space="preserve"> bjuder på en generös fruktighet från den yngre cognacen och stora, söta knäcktoner med framträdande, men balanserade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fattoner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från de riktigt mogna faten (45 -140 år).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pacing w:val="11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Sedan följer en lång och härlig eftersmak, där sötman och knäcken dröjer sig kvar för att avslutningsvis balanseras upp av en tydlig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Rancio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>.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</w:p>
    <w:p w:rsidR="004A7EE0" w:rsidRDefault="004A7EE0" w:rsidP="004A7EE0">
      <w:pPr>
        <w:pStyle w:val="Allmntstyckeformat"/>
      </w:pPr>
      <w:r>
        <w:rPr>
          <w:rFonts w:ascii="GillSans" w:hAnsi="GillSans" w:cs="GillSans"/>
        </w:rPr>
        <w:t>Beskrivning</w:t>
      </w:r>
    </w:p>
    <w:p w:rsidR="004A7EE0" w:rsidRDefault="004A7EE0" w:rsidP="004A7EE0">
      <w:pPr>
        <w:pStyle w:val="Allmntstyckeformat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Detta är den första utgåvan i </w:t>
      </w:r>
      <w:proofErr w:type="spellStart"/>
      <w:r>
        <w:rPr>
          <w:rFonts w:ascii="AGaramondPro-Bold" w:hAnsi="AGaramondPro-Bold" w:cs="AGaramondPro-Bold"/>
          <w:b/>
          <w:bCs/>
          <w:sz w:val="22"/>
          <w:szCs w:val="22"/>
        </w:rPr>
        <w:t>Magni</w:t>
      </w:r>
      <w:proofErr w:type="spellEnd"/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 </w:t>
      </w:r>
      <w:proofErr w:type="spellStart"/>
      <w:r>
        <w:rPr>
          <w:rFonts w:ascii="AGaramondPro-Bold" w:hAnsi="AGaramondPro-Bold" w:cs="AGaramondPro-Bold"/>
          <w:b/>
          <w:bCs/>
          <w:sz w:val="22"/>
          <w:szCs w:val="22"/>
        </w:rPr>
        <w:t>SpiritsAB´s</w:t>
      </w:r>
      <w:proofErr w:type="spellEnd"/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 nya serie ”La Part Des Anges” (</w:t>
      </w:r>
      <w:proofErr w:type="spellStart"/>
      <w:r>
        <w:rPr>
          <w:rFonts w:ascii="AGaramondPro-Bold" w:hAnsi="AGaramondPro-Bold" w:cs="AGaramondPro-Bold"/>
          <w:b/>
          <w:bCs/>
          <w:sz w:val="22"/>
          <w:szCs w:val="22"/>
        </w:rPr>
        <w:t>P.D.A</w:t>
      </w:r>
      <w:proofErr w:type="spellEnd"/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.) </w:t>
      </w:r>
    </w:p>
    <w:p w:rsidR="004A7EE0" w:rsidRDefault="004A7EE0" w:rsidP="004A7EE0">
      <w:pPr>
        <w:pStyle w:val="Allmntstyckeformat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– förstklassig Cognac i små begränsade upplagor.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pacing w:val="11"/>
          <w:sz w:val="22"/>
          <w:szCs w:val="22"/>
        </w:rPr>
      </w:pPr>
      <w:r>
        <w:rPr>
          <w:rFonts w:ascii="AGaramondPro-Regular" w:hAnsi="AGaramondPro-Regular" w:cs="AGaramondPro-Regular"/>
          <w:caps/>
          <w:spacing w:val="27"/>
          <w:sz w:val="18"/>
          <w:szCs w:val="18"/>
        </w:rPr>
        <w:t>LA part DES angeS</w:t>
      </w:r>
      <w:r>
        <w:rPr>
          <w:rFonts w:ascii="AGaramondPro-Regular" w:hAnsi="AGaramondPro-Regular" w:cs="AGaramondPro-Regular"/>
          <w:spacing w:val="11"/>
          <w:sz w:val="22"/>
          <w:szCs w:val="22"/>
        </w:rPr>
        <w:t xml:space="preserve">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P.D.A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>. 0I</w:t>
      </w:r>
      <w:r>
        <w:rPr>
          <w:rFonts w:ascii="AGaramondPro-Italic" w:hAnsi="AGaramondPro-Italic" w:cs="AGaramondPro-Italic"/>
          <w:i/>
          <w:iCs/>
          <w:spacing w:val="11"/>
          <w:sz w:val="22"/>
          <w:szCs w:val="22"/>
        </w:rPr>
        <w:t xml:space="preserve"> </w:t>
      </w: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Cognac XO Edition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Exclusif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>.</w:t>
      </w:r>
      <w:r>
        <w:rPr>
          <w:rFonts w:ascii="AGaramondPro-Regular" w:hAnsi="AGaramondPro-Regular" w:cs="AGaramondPro-Regular"/>
          <w:spacing w:val="11"/>
          <w:sz w:val="22"/>
          <w:szCs w:val="22"/>
        </w:rPr>
        <w:t xml:space="preserve">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består av Cognac från distrikten (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Cru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) Grand Champagne,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Petite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Champagne och Fin Bois.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Cognac</w:t>
      </w:r>
      <w:r>
        <w:rPr>
          <w:rFonts w:ascii="AGaramondPro-Regular" w:hAnsi="AGaramondPro-Regular" w:cs="AGaramondPro-Regular"/>
          <w:sz w:val="22"/>
          <w:szCs w:val="22"/>
        </w:rPr>
        <w:t xml:space="preserve">faten Folke Andersson använt sig av denna gång, har lagrats under tre århundraden.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Den äldsta Cognacen lades på fat redan under 1870-talet!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För att få den rätta balansen i doft, smak och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aftertaste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, har Folke även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använt sig av Cognac från 1940- och 1970-talet, samt från början av 2000-talet. Ingen köldstabilisering har gjorts.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pacing w:val="11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De valda ”Generationerna” Cognac har sedan uppnått en fin samklang i hela doft- och smakpaletten.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caps/>
          <w:spacing w:val="27"/>
          <w:sz w:val="18"/>
          <w:szCs w:val="18"/>
        </w:rPr>
        <w:t>LA part DES angeS</w:t>
      </w:r>
      <w:r>
        <w:rPr>
          <w:rFonts w:ascii="AGaramondPro-Regular" w:hAnsi="AGaramondPro-Regular" w:cs="AGaramondPro-Regular"/>
          <w:spacing w:val="11"/>
          <w:sz w:val="22"/>
          <w:szCs w:val="22"/>
        </w:rPr>
        <w:t xml:space="preserve">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P.D.A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. 0I Cognac XO Edition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Exclusif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buteljeras i en numrerad kvantitet om endast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900 flaskor.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GillSans" w:hAnsi="GillSans" w:cs="GillSans"/>
          <w:sz w:val="18"/>
          <w:szCs w:val="18"/>
        </w:rPr>
        <w:t>Produktfakta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 xml:space="preserve">Namn: </w:t>
      </w:r>
      <w:r>
        <w:rPr>
          <w:rFonts w:ascii="AGaramondPro-Regular" w:hAnsi="AGaramondPro-Regular" w:cs="AGaramondPro-Regular"/>
          <w:sz w:val="18"/>
          <w:szCs w:val="18"/>
        </w:rPr>
        <w:t xml:space="preserve">Cognac XO Edition </w:t>
      </w:r>
      <w:proofErr w:type="spellStart"/>
      <w:r>
        <w:rPr>
          <w:rFonts w:ascii="AGaramondPro-Regular" w:hAnsi="AGaramondPro-Regular" w:cs="AGaramondPro-Regular"/>
          <w:sz w:val="18"/>
          <w:szCs w:val="18"/>
        </w:rPr>
        <w:t>Exlusif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proofErr w:type="spellStart"/>
      <w:r>
        <w:rPr>
          <w:rFonts w:ascii="AGaramondPro-Semibold" w:hAnsi="AGaramondPro-Semibold" w:cs="AGaramondPro-Semibold"/>
          <w:sz w:val="18"/>
          <w:szCs w:val="18"/>
        </w:rPr>
        <w:t>Sortimentstyp</w:t>
      </w:r>
      <w:proofErr w:type="spellEnd"/>
      <w:r>
        <w:rPr>
          <w:rFonts w:ascii="AGaramondPro-Semibold" w:hAnsi="AGaramondPro-Semibold" w:cs="AGaramondPro-Semibold"/>
          <w:sz w:val="18"/>
          <w:szCs w:val="18"/>
        </w:rPr>
        <w:t>:</w:t>
      </w:r>
      <w:r>
        <w:rPr>
          <w:rFonts w:ascii="AGaramondPro-Regular" w:hAnsi="AGaramondPro-Regular" w:cs="AGaramondPro-Regular"/>
          <w:sz w:val="18"/>
          <w:szCs w:val="18"/>
        </w:rPr>
        <w:t xml:space="preserve"> Cognac från Grand Champagne, 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proofErr w:type="spellStart"/>
      <w:r>
        <w:rPr>
          <w:rFonts w:ascii="AGaramondPro-Regular" w:hAnsi="AGaramondPro-Regular" w:cs="AGaramondPro-Regular"/>
          <w:sz w:val="18"/>
          <w:szCs w:val="18"/>
        </w:rPr>
        <w:t>Petite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 Champagne och Fin Bois, Frankrike.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>Volym:</w:t>
      </w:r>
      <w:r>
        <w:rPr>
          <w:rFonts w:ascii="AGaramondPro-Regular" w:hAnsi="AGaramondPro-Regular" w:cs="AGaramondPro-Regular"/>
          <w:sz w:val="18"/>
          <w:szCs w:val="18"/>
        </w:rPr>
        <w:t xml:space="preserve"> 700 ml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>Alkoholhalt:</w:t>
      </w:r>
      <w:r>
        <w:rPr>
          <w:rFonts w:ascii="AGaramondPro-Regular" w:hAnsi="AGaramondPro-Regular" w:cs="AGaramondPro-Regular"/>
          <w:sz w:val="18"/>
          <w:szCs w:val="18"/>
        </w:rPr>
        <w:t xml:space="preserve"> </w:t>
      </w:r>
      <w:proofErr w:type="gramStart"/>
      <w:r>
        <w:rPr>
          <w:rFonts w:ascii="AGaramondPro-Regular" w:hAnsi="AGaramondPro-Regular" w:cs="AGaramondPro-Regular"/>
          <w:sz w:val="18"/>
          <w:szCs w:val="18"/>
        </w:rPr>
        <w:t>40%</w:t>
      </w:r>
      <w:proofErr w:type="gramEnd"/>
      <w:r>
        <w:rPr>
          <w:rFonts w:ascii="AGaramondPro-Regular" w:hAnsi="AGaramondPro-Regular" w:cs="AGaramondPro-Regular"/>
          <w:sz w:val="18"/>
          <w:szCs w:val="18"/>
        </w:rPr>
        <w:t xml:space="preserve">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 xml:space="preserve">Tappad på flaska: </w:t>
      </w:r>
      <w:proofErr w:type="gramStart"/>
      <w:r>
        <w:rPr>
          <w:rFonts w:ascii="AGaramondPro-Regular" w:hAnsi="AGaramondPro-Regular" w:cs="AGaramondPro-Regular"/>
          <w:sz w:val="18"/>
          <w:szCs w:val="18"/>
        </w:rPr>
        <w:t>Juli</w:t>
      </w:r>
      <w:proofErr w:type="gramEnd"/>
      <w:r>
        <w:rPr>
          <w:rFonts w:ascii="AGaramondPro-Regular" w:hAnsi="AGaramondPro-Regular" w:cs="AGaramondPro-Regular"/>
          <w:sz w:val="18"/>
          <w:szCs w:val="18"/>
        </w:rPr>
        <w:t xml:space="preserve"> 2014.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>Antal flaskor:</w:t>
      </w:r>
      <w:r>
        <w:rPr>
          <w:rFonts w:ascii="AGaramondPro-Regular" w:hAnsi="AGaramondPro-Regular" w:cs="AGaramondPro-Regular"/>
          <w:sz w:val="18"/>
          <w:szCs w:val="18"/>
        </w:rPr>
        <w:t xml:space="preserve"> 900 </w:t>
      </w:r>
      <w:proofErr w:type="spellStart"/>
      <w:r>
        <w:rPr>
          <w:rFonts w:ascii="AGaramondPro-Regular" w:hAnsi="AGaramondPro-Regular" w:cs="AGaramondPro-Regular"/>
          <w:sz w:val="18"/>
          <w:szCs w:val="18"/>
        </w:rPr>
        <w:t>st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>Ålder:</w:t>
      </w:r>
      <w:r>
        <w:rPr>
          <w:rFonts w:ascii="AGaramondPro-Regular" w:hAnsi="AGaramondPro-Regular" w:cs="AGaramondPro-Regular"/>
          <w:sz w:val="18"/>
          <w:szCs w:val="18"/>
        </w:rPr>
        <w:t xml:space="preserve"> 45 – 140 år. 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 xml:space="preserve">Pris vid lanseringen 1:a oktober 2014 </w:t>
      </w:r>
      <w:r>
        <w:rPr>
          <w:rFonts w:ascii="AGaramondPro-SemiboldItalic" w:hAnsi="AGaramondPro-SemiboldItalic" w:cs="AGaramondPro-SemiboldItalic"/>
          <w:i/>
          <w:iCs/>
          <w:sz w:val="18"/>
          <w:szCs w:val="18"/>
        </w:rPr>
        <w:t xml:space="preserve">(700 </w:t>
      </w:r>
      <w:proofErr w:type="spellStart"/>
      <w:r>
        <w:rPr>
          <w:rFonts w:ascii="AGaramondPro-SemiboldItalic" w:hAnsi="AGaramondPro-SemiboldItalic" w:cs="AGaramondPro-SemiboldItalic"/>
          <w:i/>
          <w:iCs/>
          <w:sz w:val="18"/>
          <w:szCs w:val="18"/>
        </w:rPr>
        <w:t>st</w:t>
      </w:r>
      <w:proofErr w:type="spellEnd"/>
      <w:r>
        <w:rPr>
          <w:rFonts w:ascii="AGaramondPro-SemiboldItalic" w:hAnsi="AGaramondPro-SemiboldItalic" w:cs="AGaramondPro-SemiboldItalic"/>
          <w:i/>
          <w:iCs/>
          <w:sz w:val="18"/>
          <w:szCs w:val="18"/>
        </w:rPr>
        <w:t xml:space="preserve"> i ”Tillfälligt exklusivt sortiment”</w:t>
      </w:r>
      <w:proofErr w:type="gramStart"/>
      <w:r>
        <w:rPr>
          <w:rFonts w:ascii="AGaramondPro-SemiboldItalic" w:hAnsi="AGaramondPro-SemiboldItalic" w:cs="AGaramondPro-SemiboldItalic"/>
          <w:i/>
          <w:iCs/>
          <w:sz w:val="18"/>
          <w:szCs w:val="18"/>
        </w:rPr>
        <w:t>)</w:t>
      </w:r>
      <w:r>
        <w:rPr>
          <w:rFonts w:ascii="AGaramondPro-Semibold" w:hAnsi="AGaramondPro-Semibold" w:cs="AGaramondPro-Semibold"/>
          <w:sz w:val="18"/>
          <w:szCs w:val="18"/>
        </w:rPr>
        <w:t xml:space="preserve"> :</w:t>
      </w:r>
      <w:proofErr w:type="gramEnd"/>
      <w:r>
        <w:rPr>
          <w:rFonts w:ascii="AGaramondPro-Regular" w:hAnsi="AGaramondPro-Regular" w:cs="AGaramondPro-Regular"/>
          <w:sz w:val="18"/>
          <w:szCs w:val="18"/>
        </w:rPr>
        <w:t xml:space="preserve"> 1.495 SEK (inkl. moms)</w:t>
      </w:r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Semibold" w:hAnsi="AGaramondPro-Semibold" w:cs="AGaramondPro-Semibold"/>
          <w:sz w:val="18"/>
          <w:szCs w:val="18"/>
        </w:rPr>
        <w:t>Systembolagsnummer:</w:t>
      </w:r>
      <w:r>
        <w:rPr>
          <w:rFonts w:ascii="AGaramondPro-Regular" w:hAnsi="AGaramondPro-Regular" w:cs="AGaramondPro-Regular"/>
          <w:sz w:val="18"/>
          <w:szCs w:val="18"/>
        </w:rPr>
        <w:t xml:space="preserve"> </w:t>
      </w:r>
      <w:proofErr w:type="gramStart"/>
      <w:r>
        <w:rPr>
          <w:rFonts w:ascii="AGaramondPro-Regular" w:hAnsi="AGaramondPro-Regular" w:cs="AGaramondPro-Regular"/>
          <w:sz w:val="18"/>
          <w:szCs w:val="18"/>
        </w:rPr>
        <w:t>40407-01</w:t>
      </w:r>
      <w:proofErr w:type="gramEnd"/>
    </w:p>
    <w:p w:rsidR="004A7EE0" w:rsidRDefault="004A7EE0" w:rsidP="004A7EE0">
      <w:pPr>
        <w:pStyle w:val="Allmntstyckeformat"/>
        <w:rPr>
          <w:rFonts w:ascii="AGaramondPro-Regular" w:hAnsi="AGaramondPro-Regular" w:cs="AGaramondPro-Regular"/>
          <w:sz w:val="18"/>
          <w:szCs w:val="18"/>
        </w:rPr>
      </w:pPr>
    </w:p>
    <w:p w:rsidR="004A7EE0" w:rsidRDefault="004A7EE0" w:rsidP="004A7EE0">
      <w:pPr>
        <w:pStyle w:val="Allmntstyckeformat"/>
        <w:rPr>
          <w:rFonts w:ascii="AGaramondPro-Italic" w:hAnsi="AGaramondPro-Italic" w:cs="AGaramondPro-Italic"/>
          <w:i/>
          <w:iCs/>
          <w:spacing w:val="3"/>
          <w:sz w:val="20"/>
          <w:szCs w:val="20"/>
        </w:rPr>
      </w:pPr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 xml:space="preserve">”Det är ett lika känt som hjärtskärande faktum att Cognac dunstar. Närmare två procent av den ädla drycken försvinner för varje år den lagras i sitt fat. Denna dyrbara kvantitet som så beklagligt förflyktigas har sedan urminnes tider gått under benämningen Änglarnas </w:t>
      </w:r>
      <w:proofErr w:type="spellStart"/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>andel</w:t>
      </w:r>
      <w:proofErr w:type="gramStart"/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>.Änglarnas</w:t>
      </w:r>
      <w:proofErr w:type="spellEnd"/>
      <w:proofErr w:type="gramEnd"/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 xml:space="preserve"> andel, eller </w:t>
      </w:r>
      <w:r w:rsidRPr="004A7EE0">
        <w:rPr>
          <w:rFonts w:ascii="AGaramondPro-Italic" w:hAnsi="AGaramondPro-Italic" w:cs="AGaramondPro-Italic"/>
          <w:i/>
          <w:iCs/>
          <w:spacing w:val="2"/>
          <w:sz w:val="20"/>
          <w:szCs w:val="20"/>
        </w:rPr>
        <w:t xml:space="preserve">LA </w:t>
      </w:r>
      <w:r w:rsidRPr="004A7EE0">
        <w:rPr>
          <w:rFonts w:ascii="AGaramondPro-Italic" w:hAnsi="AGaramondPro-Italic" w:cs="AGaramondPro-Italic"/>
          <w:i/>
          <w:iCs/>
          <w:caps/>
          <w:spacing w:val="2"/>
          <w:sz w:val="20"/>
          <w:szCs w:val="20"/>
        </w:rPr>
        <w:t>part Des anges</w:t>
      </w:r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 xml:space="preserve"> som det heter på franska, är också namnet på vår exklusiva serie Cognac. Jag hoppas att du uppskattar den Cognac vi räddat undan </w:t>
      </w:r>
      <w:r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>de franska änglarnas lystmäte!</w:t>
      </w:r>
      <w:bookmarkStart w:id="0" w:name="_GoBack"/>
      <w:bookmarkEnd w:id="0"/>
      <w:r w:rsidRPr="004A7EE0">
        <w:rPr>
          <w:rFonts w:ascii="AGaramondPro-Italic" w:hAnsi="AGaramondPro-Italic" w:cs="AGaramondPro-Italic"/>
          <w:i/>
          <w:iCs/>
          <w:spacing w:val="3"/>
          <w:sz w:val="20"/>
          <w:szCs w:val="20"/>
        </w:rPr>
        <w:t>”</w:t>
      </w:r>
    </w:p>
    <w:p w:rsidR="004A7EE0" w:rsidRPr="004A7EE0" w:rsidRDefault="004A7EE0" w:rsidP="004A7EE0">
      <w:pPr>
        <w:pStyle w:val="Allmntstyckeformat"/>
        <w:rPr>
          <w:rFonts w:ascii="AGaramondPro-Semibold" w:hAnsi="AGaramondPro-Semibold" w:cs="AGaramondPro-Semibold"/>
          <w:caps/>
          <w:spacing w:val="4"/>
          <w:sz w:val="20"/>
          <w:szCs w:val="20"/>
        </w:rPr>
      </w:pPr>
      <w:proofErr w:type="spellStart"/>
      <w:r w:rsidRPr="004A7EE0">
        <w:rPr>
          <w:rFonts w:ascii="AGaramondPro-Semibold" w:hAnsi="AGaramondPro-Semibold" w:cs="AGaramondPro-Semibold"/>
          <w:caps/>
          <w:spacing w:val="4"/>
          <w:sz w:val="20"/>
          <w:szCs w:val="20"/>
        </w:rPr>
        <w:t>Maître</w:t>
      </w:r>
      <w:proofErr w:type="spellEnd"/>
      <w:r w:rsidRPr="004A7EE0">
        <w:rPr>
          <w:rFonts w:ascii="AGaramondPro-Semibold" w:hAnsi="AGaramondPro-Semibold" w:cs="AGaramondPro-Semibold"/>
          <w:caps/>
          <w:spacing w:val="4"/>
          <w:sz w:val="20"/>
          <w:szCs w:val="20"/>
        </w:rPr>
        <w:t xml:space="preserve"> de </w:t>
      </w:r>
      <w:proofErr w:type="gramStart"/>
      <w:r w:rsidRPr="004A7EE0">
        <w:rPr>
          <w:rFonts w:ascii="AGaramondPro-Semibold" w:hAnsi="AGaramondPro-Semibold" w:cs="AGaramondPro-Semibold"/>
          <w:caps/>
          <w:spacing w:val="4"/>
          <w:sz w:val="20"/>
          <w:szCs w:val="20"/>
        </w:rPr>
        <w:t>chai  Folke</w:t>
      </w:r>
      <w:proofErr w:type="gramEnd"/>
      <w:r w:rsidRPr="004A7EE0">
        <w:rPr>
          <w:rFonts w:ascii="AGaramondPro-Semibold" w:hAnsi="AGaramondPro-Semibold" w:cs="AGaramondPro-Semibold"/>
          <w:caps/>
          <w:spacing w:val="4"/>
          <w:sz w:val="20"/>
          <w:szCs w:val="20"/>
        </w:rPr>
        <w:t xml:space="preserve"> Andersson</w:t>
      </w:r>
    </w:p>
    <w:p w:rsidR="004A7EE0" w:rsidRPr="004A7EE0" w:rsidRDefault="004A7EE0" w:rsidP="004A7EE0">
      <w:pPr>
        <w:pStyle w:val="Allmntstyckeformat"/>
        <w:rPr>
          <w:rFonts w:ascii="AGaramondPro-Italic" w:hAnsi="AGaramondPro-Italic" w:cs="AGaramondPro-Italic"/>
          <w:i/>
          <w:iCs/>
          <w:spacing w:val="3"/>
          <w:sz w:val="20"/>
          <w:szCs w:val="20"/>
        </w:rPr>
      </w:pPr>
    </w:p>
    <w:p w:rsidR="006C2529" w:rsidRDefault="004A7EE0" w:rsidP="004A7EE0">
      <w:pPr>
        <w:ind w:left="-426" w:right="-290"/>
      </w:pPr>
    </w:p>
    <w:sectPr w:rsidR="006C2529" w:rsidSect="00645FB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Helvetica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Semi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0"/>
    <w:rsid w:val="004A7EE0"/>
    <w:rsid w:val="00514836"/>
    <w:rsid w:val="005C5872"/>
    <w:rsid w:val="00B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C1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4A7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getstyckeformat">
    <w:name w:val="[Inget styckeformat]"/>
    <w:rsid w:val="004A7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A7E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7EE0"/>
    <w:rPr>
      <w:rFonts w:ascii="Lucida Grande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4A7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getstyckeformat">
    <w:name w:val="[Inget styckeformat]"/>
    <w:rsid w:val="004A7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A7E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7EE0"/>
    <w:rPr>
      <w:rFonts w:ascii="Lucida Grande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2119</Characters>
  <Application>Microsoft Macintosh Word</Application>
  <DocSecurity>0</DocSecurity>
  <Lines>17</Lines>
  <Paragraphs>5</Paragraphs>
  <ScaleCrop>false</ScaleCrop>
  <Company>Agitator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Gustafson</dc:creator>
  <cp:keywords/>
  <dc:description/>
  <cp:lastModifiedBy>Jesper Gustafson</cp:lastModifiedBy>
  <cp:revision>1</cp:revision>
  <dcterms:created xsi:type="dcterms:W3CDTF">2014-09-15T09:50:00Z</dcterms:created>
  <dcterms:modified xsi:type="dcterms:W3CDTF">2014-09-15T09:59:00Z</dcterms:modified>
</cp:coreProperties>
</file>