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1398" w14:textId="77777777" w:rsidR="00C8165B" w:rsidRDefault="00E9172A">
      <w:r w:rsidRPr="00830764">
        <w:rPr>
          <w:noProof/>
          <w:lang w:eastAsia="sv-SE"/>
        </w:rPr>
        <w:drawing>
          <wp:inline distT="0" distB="0" distL="0" distR="0" wp14:anchorId="59D21018" wp14:editId="6AC04481">
            <wp:extent cx="1854834" cy="11239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3" b="10835"/>
                    <a:stretch/>
                  </pic:blipFill>
                  <pic:spPr bwMode="auto">
                    <a:xfrm>
                      <a:off x="0" y="0"/>
                      <a:ext cx="1871608" cy="11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280B7" w14:textId="77777777" w:rsidR="00E9172A" w:rsidRDefault="00E9172A"/>
    <w:p w14:paraId="5BD0C5CB" w14:textId="77777777" w:rsidR="00E9172A" w:rsidRDefault="00E9172A"/>
    <w:p w14:paraId="7340EA5D" w14:textId="77777777" w:rsidR="00E9172A" w:rsidRDefault="00E9172A"/>
    <w:p w14:paraId="1C6BE806" w14:textId="77777777" w:rsidR="00E9172A" w:rsidRPr="00E9172A" w:rsidRDefault="00E9172A">
      <w:pPr>
        <w:rPr>
          <w:sz w:val="44"/>
          <w:szCs w:val="44"/>
        </w:rPr>
      </w:pPr>
      <w:r w:rsidRPr="00E9172A">
        <w:rPr>
          <w:sz w:val="44"/>
          <w:szCs w:val="44"/>
        </w:rPr>
        <w:t xml:space="preserve">Varannan vill flytta arbetsplatsen </w:t>
      </w:r>
      <w:r w:rsidR="003404AE">
        <w:rPr>
          <w:sz w:val="44"/>
          <w:szCs w:val="44"/>
        </w:rPr>
        <w:t>utomhus på sommaren</w:t>
      </w:r>
    </w:p>
    <w:p w14:paraId="72B0F9EE" w14:textId="77777777" w:rsidR="00E9172A" w:rsidRDefault="00E9172A"/>
    <w:p w14:paraId="0A7111CE" w14:textId="1B2C5607" w:rsidR="003404AE" w:rsidRPr="003404AE" w:rsidRDefault="003404AE">
      <w:pPr>
        <w:rPr>
          <w:b/>
        </w:rPr>
      </w:pPr>
      <w:r>
        <w:rPr>
          <w:b/>
        </w:rPr>
        <w:t>V</w:t>
      </w:r>
      <w:r w:rsidRPr="003404AE">
        <w:rPr>
          <w:b/>
        </w:rPr>
        <w:t xml:space="preserve">ärmen </w:t>
      </w:r>
      <w:r>
        <w:rPr>
          <w:b/>
        </w:rPr>
        <w:t xml:space="preserve">breder </w:t>
      </w:r>
      <w:r w:rsidR="00BC3072">
        <w:rPr>
          <w:b/>
        </w:rPr>
        <w:t xml:space="preserve">äntligen </w:t>
      </w:r>
      <w:r>
        <w:rPr>
          <w:b/>
        </w:rPr>
        <w:t xml:space="preserve">ut </w:t>
      </w:r>
      <w:r w:rsidRPr="003404AE">
        <w:rPr>
          <w:b/>
        </w:rPr>
        <w:t xml:space="preserve">sig över landet igen. </w:t>
      </w:r>
      <w:r w:rsidR="00280A76">
        <w:rPr>
          <w:b/>
        </w:rPr>
        <w:t>Men</w:t>
      </w:r>
      <w:r w:rsidR="00BC3072">
        <w:rPr>
          <w:b/>
        </w:rPr>
        <w:t xml:space="preserve"> f</w:t>
      </w:r>
      <w:r w:rsidRPr="003404AE">
        <w:rPr>
          <w:b/>
        </w:rPr>
        <w:t>ör den som arbetar</w:t>
      </w:r>
      <w:r>
        <w:rPr>
          <w:b/>
        </w:rPr>
        <w:t xml:space="preserve"> inomhus kan det bli plågsamt</w:t>
      </w:r>
      <w:r w:rsidR="0041347B">
        <w:rPr>
          <w:b/>
        </w:rPr>
        <w:t>. V</w:t>
      </w:r>
      <w:r w:rsidRPr="003404AE">
        <w:rPr>
          <w:b/>
        </w:rPr>
        <w:t xml:space="preserve">arannan </w:t>
      </w:r>
      <w:r w:rsidR="0041347B">
        <w:rPr>
          <w:b/>
        </w:rPr>
        <w:t xml:space="preserve">skulle vilja </w:t>
      </w:r>
      <w:r w:rsidRPr="003404AE">
        <w:rPr>
          <w:b/>
        </w:rPr>
        <w:t>flytta sin arbetsplats utomhus under sommaren</w:t>
      </w:r>
      <w:r>
        <w:rPr>
          <w:b/>
        </w:rPr>
        <w:t xml:space="preserve">, enligt en </w:t>
      </w:r>
      <w:r w:rsidRPr="003404AE">
        <w:rPr>
          <w:b/>
        </w:rPr>
        <w:t xml:space="preserve">undersökning från Svenska Kyl- och Värmepumpföreningen. </w:t>
      </w:r>
    </w:p>
    <w:p w14:paraId="2EC4C682" w14:textId="77777777" w:rsidR="003404AE" w:rsidRDefault="003404AE">
      <w:pPr>
        <w:rPr>
          <w:b/>
        </w:rPr>
      </w:pPr>
    </w:p>
    <w:p w14:paraId="4E002552" w14:textId="44CFF2D5" w:rsidR="003404AE" w:rsidRPr="003404AE" w:rsidRDefault="003404AE">
      <w:r>
        <w:t xml:space="preserve">Sol, </w:t>
      </w:r>
      <w:r w:rsidRPr="003404AE">
        <w:t xml:space="preserve">värme </w:t>
      </w:r>
      <w:r>
        <w:t xml:space="preserve">och semestertider </w:t>
      </w:r>
      <w:r w:rsidRPr="003404AE">
        <w:t xml:space="preserve">är härligt för de flesta. Men för alla som </w:t>
      </w:r>
      <w:r>
        <w:t>måste arbeta</w:t>
      </w:r>
      <w:r w:rsidRPr="003404AE">
        <w:t xml:space="preserve"> </w:t>
      </w:r>
      <w:r>
        <w:t xml:space="preserve">inomhus </w:t>
      </w:r>
      <w:r w:rsidRPr="003404AE">
        <w:t xml:space="preserve">kan </w:t>
      </w:r>
      <w:r>
        <w:t>det</w:t>
      </w:r>
      <w:r w:rsidR="0041347B">
        <w:t xml:space="preserve"> vara väldigt påfrestande. Nästan v</w:t>
      </w:r>
      <w:r w:rsidRPr="003404AE">
        <w:t>arannan, 49 procent,</w:t>
      </w:r>
      <w:r>
        <w:t xml:space="preserve"> skulle</w:t>
      </w:r>
      <w:r w:rsidRPr="003404AE">
        <w:t xml:space="preserve"> vilja flytta arbetsplatsen utomhus under </w:t>
      </w:r>
      <w:r>
        <w:t>sommaren</w:t>
      </w:r>
      <w:r w:rsidR="0041347B">
        <w:t>. S</w:t>
      </w:r>
      <w:r w:rsidRPr="003404AE">
        <w:t xml:space="preserve">ex av tio, 61 </w:t>
      </w:r>
      <w:r w:rsidR="00722756" w:rsidRPr="003404AE">
        <w:t>procent</w:t>
      </w:r>
      <w:r w:rsidR="00722756">
        <w:t xml:space="preserve">, </w:t>
      </w:r>
      <w:r w:rsidRPr="003404AE">
        <w:t xml:space="preserve">uppger </w:t>
      </w:r>
      <w:r>
        <w:t xml:space="preserve">också </w:t>
      </w:r>
      <w:r w:rsidRPr="003404AE">
        <w:t xml:space="preserve">att det är för varmt eller </w:t>
      </w:r>
      <w:r>
        <w:t xml:space="preserve">för </w:t>
      </w:r>
      <w:r w:rsidRPr="003404AE">
        <w:t>instängt på deras arbetsplats</w:t>
      </w:r>
      <w:r w:rsidR="00BC3072">
        <w:t>.</w:t>
      </w:r>
      <w:r w:rsidRPr="003404AE">
        <w:t xml:space="preserve"> Det visar en ny undersökning från branschorganisationen Svenska Kyl &amp; Värmepumpföreningen.</w:t>
      </w:r>
    </w:p>
    <w:p w14:paraId="76A48830" w14:textId="77777777" w:rsidR="003404AE" w:rsidRDefault="003404AE">
      <w:pPr>
        <w:rPr>
          <w:b/>
        </w:rPr>
      </w:pPr>
    </w:p>
    <w:p w14:paraId="21098BA1" w14:textId="3AC76EEB" w:rsidR="00384433" w:rsidRPr="003404AE" w:rsidRDefault="003404AE" w:rsidP="003404AE">
      <w:pPr>
        <w:pStyle w:val="Liststycke"/>
        <w:numPr>
          <w:ilvl w:val="0"/>
          <w:numId w:val="2"/>
        </w:numPr>
      </w:pPr>
      <w:r w:rsidRPr="003404AE">
        <w:t>Sommarvärme o</w:t>
      </w:r>
      <w:r>
        <w:t xml:space="preserve">ch instängt kontor </w:t>
      </w:r>
      <w:r w:rsidRPr="003404AE">
        <w:t>i sta</w:t>
      </w:r>
      <w:r w:rsidR="00BC3072">
        <w:t>dsmiljö</w:t>
      </w:r>
      <w:r w:rsidRPr="003404AE">
        <w:t xml:space="preserve"> är</w:t>
      </w:r>
      <w:r w:rsidR="0041347B">
        <w:t xml:space="preserve"> en</w:t>
      </w:r>
      <w:r w:rsidRPr="003404AE">
        <w:t xml:space="preserve"> </w:t>
      </w:r>
      <w:r w:rsidR="0041347B">
        <w:t>jobbig situation</w:t>
      </w:r>
      <w:r w:rsidRPr="003404AE">
        <w:t xml:space="preserve">. När luften är dålig </w:t>
      </w:r>
      <w:r w:rsidR="0041347B">
        <w:t xml:space="preserve">kan vi inte </w:t>
      </w:r>
      <w:r w:rsidR="00280A76">
        <w:t>arbeta lika bra</w:t>
      </w:r>
      <w:r w:rsidRPr="003404AE">
        <w:t xml:space="preserve">. </w:t>
      </w:r>
      <w:r w:rsidR="0041347B">
        <w:t>Vissa</w:t>
      </w:r>
      <w:r w:rsidRPr="003404AE">
        <w:t xml:space="preserve"> arbetsplatser har </w:t>
      </w:r>
      <w:r>
        <w:t xml:space="preserve">även </w:t>
      </w:r>
      <w:r w:rsidRPr="003404AE">
        <w:t>verksamhet som a</w:t>
      </w:r>
      <w:r w:rsidR="00280A76">
        <w:t>lstrar värme. Då blir det extra svettigt under sommaren</w:t>
      </w:r>
      <w:r w:rsidRPr="003404AE">
        <w:t>, säger Per Jonasson, vd för Svenska Kyl &amp; Värmepumpföreningen.</w:t>
      </w:r>
    </w:p>
    <w:p w14:paraId="063E7270" w14:textId="77777777" w:rsidR="00384433" w:rsidRPr="003404AE" w:rsidRDefault="00384433"/>
    <w:p w14:paraId="24B8E916" w14:textId="3CFC65B4" w:rsidR="00384433" w:rsidRPr="003404AE" w:rsidRDefault="003404AE">
      <w:r>
        <w:t>Många arbeten kan bara utföras inomhus. Därför är det viktigt</w:t>
      </w:r>
      <w:r w:rsidRPr="003404AE">
        <w:t xml:space="preserve"> att ha e</w:t>
      </w:r>
      <w:r w:rsidR="00722756">
        <w:t>n</w:t>
      </w:r>
      <w:r w:rsidRPr="003404AE">
        <w:t xml:space="preserve"> väl fu</w:t>
      </w:r>
      <w:r>
        <w:t xml:space="preserve">ngerande </w:t>
      </w:r>
      <w:r w:rsidR="00722756">
        <w:t xml:space="preserve">klimatanläggning </w:t>
      </w:r>
      <w:r>
        <w:t xml:space="preserve">på arbetsplatsen. </w:t>
      </w:r>
      <w:r w:rsidR="00BC3072">
        <w:t>Rätt installerad och servad anpassar den sig automatiskt efter årstid och utomhustemperatur.</w:t>
      </w:r>
    </w:p>
    <w:p w14:paraId="64D2C5E2" w14:textId="77777777" w:rsidR="003404AE" w:rsidRPr="003404AE" w:rsidRDefault="003404AE"/>
    <w:p w14:paraId="04FE6797" w14:textId="17F3F205" w:rsidR="003404AE" w:rsidRPr="003404AE" w:rsidRDefault="003404AE" w:rsidP="003404AE">
      <w:pPr>
        <w:pStyle w:val="Liststycke"/>
        <w:numPr>
          <w:ilvl w:val="0"/>
          <w:numId w:val="2"/>
        </w:numPr>
      </w:pPr>
      <w:r w:rsidRPr="003404AE">
        <w:t xml:space="preserve">Om </w:t>
      </w:r>
      <w:r w:rsidR="00BC3072">
        <w:t>en sådan anläggning</w:t>
      </w:r>
      <w:r w:rsidRPr="003404AE">
        <w:t xml:space="preserve"> inte finns </w:t>
      </w:r>
      <w:r w:rsidR="00BC3072">
        <w:t>skulle</w:t>
      </w:r>
      <w:r w:rsidRPr="003404AE">
        <w:t xml:space="preserve"> utomhus </w:t>
      </w:r>
      <w:r w:rsidR="00BC3072">
        <w:t xml:space="preserve">givetvis kunna vara </w:t>
      </w:r>
      <w:r w:rsidRPr="003404AE">
        <w:t>ett bra alternativ, säger Per Jonasson.</w:t>
      </w:r>
    </w:p>
    <w:p w14:paraId="2ED8C254" w14:textId="77777777" w:rsidR="003404AE" w:rsidRDefault="003404AE">
      <w:pPr>
        <w:rPr>
          <w:b/>
        </w:rPr>
      </w:pPr>
    </w:p>
    <w:p w14:paraId="4CA3EC61" w14:textId="77777777" w:rsidR="003404AE" w:rsidRDefault="003404AE">
      <w:pPr>
        <w:rPr>
          <w:b/>
        </w:rPr>
      </w:pPr>
    </w:p>
    <w:p w14:paraId="47B0133D" w14:textId="77777777" w:rsidR="003404AE" w:rsidRDefault="003404AE">
      <w:pPr>
        <w:rPr>
          <w:b/>
        </w:rPr>
      </w:pPr>
      <w:r>
        <w:rPr>
          <w:b/>
        </w:rPr>
        <w:t>Undersökningen</w:t>
      </w:r>
    </w:p>
    <w:p w14:paraId="48DEE85F" w14:textId="77777777" w:rsidR="003404AE" w:rsidRDefault="003404AE">
      <w:pPr>
        <w:rPr>
          <w:b/>
        </w:rPr>
      </w:pPr>
    </w:p>
    <w:p w14:paraId="2A855CDB" w14:textId="77777777" w:rsidR="003404AE" w:rsidRPr="003404AE" w:rsidRDefault="003404AE" w:rsidP="003404AE">
      <w:pPr>
        <w:rPr>
          <w:bCs/>
          <w:i/>
          <w:iCs/>
        </w:rPr>
      </w:pPr>
      <w:r w:rsidRPr="003404AE">
        <w:rPr>
          <w:bCs/>
          <w:i/>
          <w:iCs/>
        </w:rPr>
        <w:t>Skulle du vilja flytta din arbetsplats utomhus under sommaren?</w:t>
      </w:r>
    </w:p>
    <w:p w14:paraId="5947F6F4" w14:textId="77777777" w:rsidR="003404AE" w:rsidRPr="003404AE" w:rsidRDefault="003404AE" w:rsidP="003404A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3404AE" w14:paraId="63DBB8CB" w14:textId="77777777" w:rsidTr="003404AE">
        <w:tc>
          <w:tcPr>
            <w:tcW w:w="3964" w:type="dxa"/>
          </w:tcPr>
          <w:p w14:paraId="38D9CDBA" w14:textId="77777777" w:rsidR="003404AE" w:rsidRPr="003404AE" w:rsidRDefault="003404AE">
            <w:r>
              <w:t>Ja, gärna</w:t>
            </w:r>
          </w:p>
        </w:tc>
        <w:tc>
          <w:tcPr>
            <w:tcW w:w="1134" w:type="dxa"/>
          </w:tcPr>
          <w:p w14:paraId="16B61F4E" w14:textId="77777777" w:rsidR="003404AE" w:rsidRPr="003404AE" w:rsidRDefault="003404AE">
            <w:r>
              <w:t>14</w:t>
            </w:r>
            <w:r w:rsidRPr="003404AE">
              <w:t xml:space="preserve"> %</w:t>
            </w:r>
          </w:p>
        </w:tc>
      </w:tr>
      <w:tr w:rsidR="003404AE" w14:paraId="38C52E67" w14:textId="77777777" w:rsidTr="003404AE">
        <w:tc>
          <w:tcPr>
            <w:tcW w:w="3964" w:type="dxa"/>
          </w:tcPr>
          <w:p w14:paraId="7F4D2C31" w14:textId="77777777" w:rsidR="003404AE" w:rsidRPr="003404AE" w:rsidRDefault="003404AE">
            <w:r>
              <w:t>Ja, vissa dagar</w:t>
            </w:r>
            <w:r w:rsidRPr="003404AE">
              <w:t xml:space="preserve"> </w:t>
            </w:r>
          </w:p>
        </w:tc>
        <w:tc>
          <w:tcPr>
            <w:tcW w:w="1134" w:type="dxa"/>
          </w:tcPr>
          <w:p w14:paraId="4EA55BF2" w14:textId="77777777" w:rsidR="003404AE" w:rsidRPr="003404AE" w:rsidRDefault="003404AE">
            <w:r>
              <w:t>35 %</w:t>
            </w:r>
          </w:p>
        </w:tc>
      </w:tr>
      <w:tr w:rsidR="003404AE" w14:paraId="349FC7E8" w14:textId="77777777" w:rsidTr="003404AE">
        <w:tc>
          <w:tcPr>
            <w:tcW w:w="3964" w:type="dxa"/>
          </w:tcPr>
          <w:p w14:paraId="7F91F6F0" w14:textId="77777777" w:rsidR="003404AE" w:rsidRPr="003404AE" w:rsidRDefault="003404AE">
            <w:r>
              <w:t>Nej, jag trivs bra inomhus</w:t>
            </w:r>
          </w:p>
        </w:tc>
        <w:tc>
          <w:tcPr>
            <w:tcW w:w="1134" w:type="dxa"/>
          </w:tcPr>
          <w:p w14:paraId="1DBB4702" w14:textId="77777777" w:rsidR="003404AE" w:rsidRPr="003404AE" w:rsidRDefault="003404AE">
            <w:r>
              <w:t>12</w:t>
            </w:r>
            <w:r w:rsidRPr="003404AE">
              <w:t xml:space="preserve"> %</w:t>
            </w:r>
          </w:p>
        </w:tc>
      </w:tr>
      <w:tr w:rsidR="003404AE" w14:paraId="0ECB0AC6" w14:textId="77777777" w:rsidTr="003404AE">
        <w:tc>
          <w:tcPr>
            <w:tcW w:w="3964" w:type="dxa"/>
          </w:tcPr>
          <w:p w14:paraId="70C4E140" w14:textId="77777777" w:rsidR="003404AE" w:rsidRPr="003404AE" w:rsidRDefault="003404AE">
            <w:r>
              <w:t>Nej, det är svårt att arbeta utomhus</w:t>
            </w:r>
          </w:p>
        </w:tc>
        <w:tc>
          <w:tcPr>
            <w:tcW w:w="1134" w:type="dxa"/>
          </w:tcPr>
          <w:p w14:paraId="4C024983" w14:textId="77777777" w:rsidR="003404AE" w:rsidRPr="003404AE" w:rsidRDefault="003404AE">
            <w:r>
              <w:t>3</w:t>
            </w:r>
            <w:r w:rsidRPr="003404AE">
              <w:t>1 %</w:t>
            </w:r>
          </w:p>
        </w:tc>
      </w:tr>
      <w:tr w:rsidR="003404AE" w14:paraId="024769BC" w14:textId="77777777" w:rsidTr="003404AE">
        <w:tc>
          <w:tcPr>
            <w:tcW w:w="3964" w:type="dxa"/>
          </w:tcPr>
          <w:p w14:paraId="1E68FBCA" w14:textId="77777777" w:rsidR="003404AE" w:rsidRPr="003404AE" w:rsidRDefault="003404AE">
            <w:r>
              <w:t>Jag jobbar inte alls på sommaren</w:t>
            </w:r>
          </w:p>
        </w:tc>
        <w:tc>
          <w:tcPr>
            <w:tcW w:w="1134" w:type="dxa"/>
          </w:tcPr>
          <w:p w14:paraId="3C902E27" w14:textId="77777777" w:rsidR="003404AE" w:rsidRPr="003404AE" w:rsidRDefault="003404AE">
            <w:r>
              <w:t>2</w:t>
            </w:r>
            <w:r w:rsidRPr="003404AE">
              <w:t xml:space="preserve"> %</w:t>
            </w:r>
          </w:p>
        </w:tc>
      </w:tr>
      <w:tr w:rsidR="003404AE" w14:paraId="48551F4C" w14:textId="77777777" w:rsidTr="003404AE">
        <w:tc>
          <w:tcPr>
            <w:tcW w:w="3964" w:type="dxa"/>
          </w:tcPr>
          <w:p w14:paraId="08B0036D" w14:textId="77777777" w:rsidR="003404AE" w:rsidRPr="003404AE" w:rsidRDefault="003404AE">
            <w:r w:rsidRPr="003404AE">
              <w:t xml:space="preserve">Vet </w:t>
            </w:r>
            <w:proofErr w:type="gramStart"/>
            <w:r w:rsidRPr="003404AE">
              <w:t>ej</w:t>
            </w:r>
            <w:proofErr w:type="gramEnd"/>
          </w:p>
        </w:tc>
        <w:tc>
          <w:tcPr>
            <w:tcW w:w="1134" w:type="dxa"/>
          </w:tcPr>
          <w:p w14:paraId="638033EE" w14:textId="77777777" w:rsidR="003404AE" w:rsidRPr="003404AE" w:rsidRDefault="003404AE">
            <w:r>
              <w:t>6</w:t>
            </w:r>
            <w:r w:rsidRPr="003404AE">
              <w:t xml:space="preserve"> %</w:t>
            </w:r>
          </w:p>
        </w:tc>
      </w:tr>
    </w:tbl>
    <w:p w14:paraId="48C0D527" w14:textId="77777777" w:rsidR="00B0214B" w:rsidRDefault="00B0214B"/>
    <w:p w14:paraId="00CCD6A7" w14:textId="77777777" w:rsidR="00B0214B" w:rsidRDefault="00B0214B"/>
    <w:p w14:paraId="4D5369D5" w14:textId="77777777" w:rsidR="00B0214B" w:rsidRDefault="00B0214B"/>
    <w:p w14:paraId="576E30B4" w14:textId="673E5CE2" w:rsidR="00B0214B" w:rsidRDefault="00B0214B">
      <w:pPr>
        <w:rPr>
          <w:i/>
        </w:rPr>
      </w:pPr>
      <w:r w:rsidRPr="00B0214B">
        <w:rPr>
          <w:i/>
        </w:rPr>
        <w:lastRenderedPageBreak/>
        <w:t>Vad, om något, av följande är det vanligaste problemet för dig på arbetet under sommaren när det gäller inomhusklimatet?</w:t>
      </w:r>
    </w:p>
    <w:p w14:paraId="10B2615B" w14:textId="77777777" w:rsidR="00B0214B" w:rsidRPr="00B0214B" w:rsidRDefault="00B0214B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992"/>
      </w:tblGrid>
      <w:tr w:rsidR="00B0214B" w14:paraId="7151898D" w14:textId="77777777" w:rsidTr="00B0214B">
        <w:tc>
          <w:tcPr>
            <w:tcW w:w="5382" w:type="dxa"/>
          </w:tcPr>
          <w:p w14:paraId="28BE12EF" w14:textId="586BE599" w:rsidR="00B0214B" w:rsidRPr="003404AE" w:rsidRDefault="00B0214B" w:rsidP="00E008CB">
            <w:r w:rsidRPr="00B0214B">
              <w:t>Att det är för varmt</w:t>
            </w:r>
          </w:p>
        </w:tc>
        <w:tc>
          <w:tcPr>
            <w:tcW w:w="992" w:type="dxa"/>
          </w:tcPr>
          <w:p w14:paraId="1EE92588" w14:textId="363D3B1B" w:rsidR="00B0214B" w:rsidRPr="003404AE" w:rsidRDefault="00B0214B" w:rsidP="00E008CB">
            <w:r>
              <w:t>49</w:t>
            </w:r>
            <w:r w:rsidRPr="003404AE">
              <w:t xml:space="preserve"> %</w:t>
            </w:r>
          </w:p>
        </w:tc>
      </w:tr>
      <w:tr w:rsidR="00B0214B" w14:paraId="35945A41" w14:textId="77777777" w:rsidTr="00B0214B">
        <w:tc>
          <w:tcPr>
            <w:tcW w:w="5382" w:type="dxa"/>
          </w:tcPr>
          <w:p w14:paraId="01102D2E" w14:textId="10C149E6" w:rsidR="00B0214B" w:rsidRPr="003404AE" w:rsidRDefault="00B0214B" w:rsidP="00E008CB">
            <w:r w:rsidRPr="00B0214B">
              <w:t>Att det är för instängt</w:t>
            </w:r>
          </w:p>
        </w:tc>
        <w:tc>
          <w:tcPr>
            <w:tcW w:w="992" w:type="dxa"/>
          </w:tcPr>
          <w:p w14:paraId="64A1FDD9" w14:textId="77777777" w:rsidR="00B0214B" w:rsidRPr="003404AE" w:rsidRDefault="00B0214B" w:rsidP="00E008CB">
            <w:r>
              <w:t>12</w:t>
            </w:r>
            <w:r w:rsidRPr="003404AE">
              <w:t xml:space="preserve"> %</w:t>
            </w:r>
          </w:p>
        </w:tc>
      </w:tr>
      <w:tr w:rsidR="00B0214B" w14:paraId="76D7FD84" w14:textId="77777777" w:rsidTr="00B0214B">
        <w:tc>
          <w:tcPr>
            <w:tcW w:w="5382" w:type="dxa"/>
          </w:tcPr>
          <w:p w14:paraId="17574E8D" w14:textId="41B162A8" w:rsidR="00B0214B" w:rsidRPr="003404AE" w:rsidRDefault="00B0214B" w:rsidP="00E008CB">
            <w:r w:rsidRPr="00B0214B">
              <w:t>Att det är för kallt</w:t>
            </w:r>
          </w:p>
        </w:tc>
        <w:tc>
          <w:tcPr>
            <w:tcW w:w="992" w:type="dxa"/>
          </w:tcPr>
          <w:p w14:paraId="0B6D3006" w14:textId="0071D0CA" w:rsidR="00B0214B" w:rsidRPr="003404AE" w:rsidRDefault="00B0214B" w:rsidP="00E008CB">
            <w:r>
              <w:t>9</w:t>
            </w:r>
            <w:r w:rsidRPr="003404AE">
              <w:t xml:space="preserve"> %</w:t>
            </w:r>
          </w:p>
        </w:tc>
      </w:tr>
      <w:tr w:rsidR="00B0214B" w14:paraId="2F1DEB09" w14:textId="77777777" w:rsidTr="00B0214B">
        <w:tc>
          <w:tcPr>
            <w:tcW w:w="5382" w:type="dxa"/>
          </w:tcPr>
          <w:p w14:paraId="572598A7" w14:textId="56232A46" w:rsidR="00B0214B" w:rsidRPr="003404AE" w:rsidRDefault="00B0214B" w:rsidP="00E008CB">
            <w:r w:rsidRPr="00B0214B">
              <w:t>Att det är för dragigt</w:t>
            </w:r>
          </w:p>
        </w:tc>
        <w:tc>
          <w:tcPr>
            <w:tcW w:w="992" w:type="dxa"/>
          </w:tcPr>
          <w:p w14:paraId="585E277E" w14:textId="6AEDACF0" w:rsidR="00B0214B" w:rsidRPr="003404AE" w:rsidRDefault="00B0214B" w:rsidP="00E008CB">
            <w:r>
              <w:t>1</w:t>
            </w:r>
            <w:r w:rsidRPr="003404AE">
              <w:t xml:space="preserve"> %</w:t>
            </w:r>
          </w:p>
        </w:tc>
      </w:tr>
      <w:tr w:rsidR="00B0214B" w14:paraId="4FEAE0A1" w14:textId="77777777" w:rsidTr="00B0214B">
        <w:tc>
          <w:tcPr>
            <w:tcW w:w="5382" w:type="dxa"/>
          </w:tcPr>
          <w:p w14:paraId="29CE7F14" w14:textId="42879BC2" w:rsidR="00B0214B" w:rsidRPr="003404AE" w:rsidRDefault="00B0214B" w:rsidP="00E008CB">
            <w:r w:rsidRPr="00B0214B">
              <w:t>Inget av ovanstående</w:t>
            </w:r>
          </w:p>
        </w:tc>
        <w:tc>
          <w:tcPr>
            <w:tcW w:w="992" w:type="dxa"/>
          </w:tcPr>
          <w:p w14:paraId="71EDEEB1" w14:textId="7DD34B74" w:rsidR="00B0214B" w:rsidRPr="003404AE" w:rsidRDefault="00B0214B" w:rsidP="00E008CB">
            <w:r>
              <w:t>4</w:t>
            </w:r>
            <w:r w:rsidRPr="003404AE">
              <w:t xml:space="preserve"> %</w:t>
            </w:r>
          </w:p>
        </w:tc>
      </w:tr>
      <w:tr w:rsidR="00B0214B" w14:paraId="2E173A66" w14:textId="77777777" w:rsidTr="00B0214B">
        <w:tc>
          <w:tcPr>
            <w:tcW w:w="5382" w:type="dxa"/>
          </w:tcPr>
          <w:p w14:paraId="5616F5C8" w14:textId="274055FD" w:rsidR="00B0214B" w:rsidRPr="00B0214B" w:rsidRDefault="00B0214B" w:rsidP="00E008CB">
            <w:r>
              <w:t xml:space="preserve">Vet </w:t>
            </w:r>
            <w:proofErr w:type="gramStart"/>
            <w:r>
              <w:t>ej</w:t>
            </w:r>
            <w:proofErr w:type="gramEnd"/>
          </w:p>
        </w:tc>
        <w:tc>
          <w:tcPr>
            <w:tcW w:w="992" w:type="dxa"/>
          </w:tcPr>
          <w:p w14:paraId="49DFE9C0" w14:textId="08C5F5F6" w:rsidR="00B0214B" w:rsidRDefault="00B0214B" w:rsidP="00E008CB">
            <w:r>
              <w:t>3 %</w:t>
            </w:r>
          </w:p>
        </w:tc>
      </w:tr>
      <w:tr w:rsidR="00B0214B" w14:paraId="1E93CD86" w14:textId="77777777" w:rsidTr="00B0214B">
        <w:tc>
          <w:tcPr>
            <w:tcW w:w="5382" w:type="dxa"/>
          </w:tcPr>
          <w:p w14:paraId="4621EEF9" w14:textId="15BFE6DC" w:rsidR="00B0214B" w:rsidRPr="00B0214B" w:rsidRDefault="00B0214B" w:rsidP="00E008CB">
            <w:r w:rsidRPr="00B0214B">
              <w:t>Har inga problem med inomhusklimatet på arbetsplatsen</w:t>
            </w:r>
          </w:p>
        </w:tc>
        <w:tc>
          <w:tcPr>
            <w:tcW w:w="992" w:type="dxa"/>
          </w:tcPr>
          <w:p w14:paraId="1ED9A4CB" w14:textId="2D7981F6" w:rsidR="00B0214B" w:rsidRDefault="00B0214B" w:rsidP="00E008CB">
            <w:r>
              <w:t>19 %</w:t>
            </w:r>
          </w:p>
        </w:tc>
      </w:tr>
      <w:tr w:rsidR="00B0214B" w14:paraId="550F1CBC" w14:textId="77777777" w:rsidTr="00B0214B">
        <w:tc>
          <w:tcPr>
            <w:tcW w:w="5382" w:type="dxa"/>
          </w:tcPr>
          <w:p w14:paraId="756C8B83" w14:textId="76C1ED9F" w:rsidR="00B0214B" w:rsidRPr="00B0214B" w:rsidRDefault="00B0214B" w:rsidP="00E008CB">
            <w:r w:rsidRPr="00B0214B">
              <w:t xml:space="preserve">Arbetar </w:t>
            </w:r>
            <w:proofErr w:type="gramStart"/>
            <w:r w:rsidRPr="00B0214B">
              <w:t>ej</w:t>
            </w:r>
            <w:proofErr w:type="gramEnd"/>
            <w:r w:rsidRPr="00B0214B">
              <w:t xml:space="preserve"> inomhus</w:t>
            </w:r>
          </w:p>
        </w:tc>
        <w:tc>
          <w:tcPr>
            <w:tcW w:w="992" w:type="dxa"/>
          </w:tcPr>
          <w:p w14:paraId="60310EBC" w14:textId="297B788F" w:rsidR="00B0214B" w:rsidRDefault="00B0214B" w:rsidP="00E008CB">
            <w:r>
              <w:t>2 %</w:t>
            </w:r>
          </w:p>
        </w:tc>
      </w:tr>
    </w:tbl>
    <w:p w14:paraId="049E7C1B" w14:textId="3D7CE2E2" w:rsidR="003404AE" w:rsidRDefault="00384433">
      <w:r w:rsidRPr="00384433">
        <w:br/>
      </w:r>
    </w:p>
    <w:p w14:paraId="4F0BD4F3" w14:textId="77777777" w:rsidR="00384433" w:rsidRPr="00384433" w:rsidRDefault="00384433">
      <w:pPr>
        <w:rPr>
          <w:b/>
        </w:rPr>
      </w:pPr>
      <w:r w:rsidRPr="00384433">
        <w:t>Undersökningen genomförd</w:t>
      </w:r>
      <w:r w:rsidR="003404AE">
        <w:t>es</w:t>
      </w:r>
      <w:r w:rsidRPr="00384433">
        <w:t xml:space="preserve"> av opinions- och marknadsundersökningsföretaget </w:t>
      </w:r>
      <w:proofErr w:type="spellStart"/>
      <w:r w:rsidRPr="00384433">
        <w:t>YouGov</w:t>
      </w:r>
      <w:proofErr w:type="spellEnd"/>
      <w:r w:rsidRPr="00384433">
        <w:t xml:space="preserve"> på uppdrag av Svenska Kyl- och värmepumpföreningen under vecka 27, 2015. </w:t>
      </w:r>
      <w:r w:rsidRPr="00384433">
        <w:rPr>
          <w:i/>
        </w:rPr>
        <w:t>Totalt 1000 respondenter har svarat. Resultatet är riksrepresentativt gällande kön, ålder och region.</w:t>
      </w:r>
    </w:p>
    <w:p w14:paraId="13F55083" w14:textId="77777777" w:rsidR="00384433" w:rsidRDefault="00384433">
      <w:pPr>
        <w:rPr>
          <w:b/>
        </w:rPr>
      </w:pPr>
    </w:p>
    <w:p w14:paraId="451E6A16" w14:textId="77777777" w:rsidR="00E9172A" w:rsidRDefault="00E9172A">
      <w:pPr>
        <w:rPr>
          <w:b/>
        </w:rPr>
      </w:pPr>
      <w:bookmarkStart w:id="0" w:name="_GoBack"/>
      <w:bookmarkEnd w:id="0"/>
    </w:p>
    <w:p w14:paraId="3AD8A62F" w14:textId="77777777" w:rsidR="003404AE" w:rsidRDefault="003404AE"/>
    <w:p w14:paraId="246C2AE6" w14:textId="77777777" w:rsidR="00384433" w:rsidRPr="00384433" w:rsidRDefault="00E9172A" w:rsidP="00E9172A">
      <w:pPr>
        <w:rPr>
          <w:b/>
        </w:rPr>
      </w:pPr>
      <w:r w:rsidRPr="00384433">
        <w:rPr>
          <w:b/>
        </w:rPr>
        <w:t>För ytterligare frågor</w:t>
      </w:r>
      <w:r w:rsidR="00384433" w:rsidRPr="00384433">
        <w:rPr>
          <w:b/>
        </w:rPr>
        <w:t>, vänligen kontakta</w:t>
      </w:r>
      <w:r w:rsidRPr="00384433">
        <w:rPr>
          <w:b/>
        </w:rPr>
        <w:t xml:space="preserve">: </w:t>
      </w:r>
    </w:p>
    <w:p w14:paraId="64B67A84" w14:textId="77777777" w:rsidR="00E9172A" w:rsidRDefault="00E9172A" w:rsidP="00E9172A">
      <w:r>
        <w:t xml:space="preserve">Per Jonasson, </w:t>
      </w:r>
      <w:r w:rsidR="00384433">
        <w:t xml:space="preserve">vd, Svenska Kyl- och Värmepumpföreningen, </w:t>
      </w:r>
      <w:r>
        <w:t>mobil 070-962 75 41</w:t>
      </w:r>
    </w:p>
    <w:p w14:paraId="622C0141" w14:textId="77777777" w:rsidR="00E9172A" w:rsidRDefault="00E9172A"/>
    <w:p w14:paraId="4D38F8A6" w14:textId="77777777" w:rsidR="00E9172A" w:rsidRDefault="00E9172A"/>
    <w:p w14:paraId="49F949D4" w14:textId="77777777" w:rsidR="00E9172A" w:rsidRDefault="00E9172A"/>
    <w:p w14:paraId="7B922D38" w14:textId="77777777" w:rsidR="00E9172A" w:rsidRDefault="00E9172A"/>
    <w:p w14:paraId="31DDAA11" w14:textId="77777777" w:rsidR="00E9172A" w:rsidRPr="00121A89" w:rsidRDefault="003404AE" w:rsidP="00E9172A">
      <w:pPr>
        <w:spacing w:after="240"/>
        <w:rPr>
          <w:rFonts w:cstheme="minorHAnsi"/>
          <w:i/>
          <w:sz w:val="20"/>
          <w:szCs w:val="20"/>
          <w:shd w:val="clear" w:color="auto" w:fill="FFFFFF"/>
        </w:rPr>
      </w:pPr>
      <w:r>
        <w:rPr>
          <w:rStyle w:val="Hyperlnk"/>
          <w:rFonts w:cstheme="minorHAnsi"/>
          <w:i/>
          <w:sz w:val="20"/>
          <w:szCs w:val="20"/>
          <w:shd w:val="clear" w:color="auto" w:fill="FFFFFF"/>
        </w:rPr>
        <w:t>Svenska kyl &amp; V</w:t>
      </w:r>
      <w:r w:rsidR="00E9172A" w:rsidRPr="00121A89">
        <w:rPr>
          <w:rStyle w:val="Hyperlnk"/>
          <w:rFonts w:cstheme="minorHAnsi"/>
          <w:i/>
          <w:sz w:val="20"/>
          <w:szCs w:val="20"/>
          <w:shd w:val="clear" w:color="auto" w:fill="FFFFFF"/>
        </w:rPr>
        <w:t xml:space="preserve">ärmepumpföreningen är en branschorganisation </w:t>
      </w:r>
      <w:r w:rsidR="00E9172A" w:rsidRPr="00121A89">
        <w:rPr>
          <w:rFonts w:cstheme="minorHAnsi"/>
          <w:i/>
          <w:sz w:val="20"/>
          <w:szCs w:val="20"/>
          <w:shd w:val="clear" w:color="auto" w:fill="FFFFFF"/>
        </w:rPr>
        <w:t>för företag som tillverkar, importerar, underhåller, installerar och utför entreprenader av kyl- och värmepumpanläggningar. Föreningen har 1000 medlemmar och representerar en bransch som sysselsätter 20 000 personer och omsätter 12 miljarder kronor.</w:t>
      </w:r>
    </w:p>
    <w:p w14:paraId="1FD2173C" w14:textId="77777777" w:rsidR="00E9172A" w:rsidRDefault="00E9172A"/>
    <w:sectPr w:rsidR="00E9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09D0"/>
    <w:multiLevelType w:val="hybridMultilevel"/>
    <w:tmpl w:val="1D7C78DC"/>
    <w:lvl w:ilvl="0" w:tplc="7F9624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951D5"/>
    <w:multiLevelType w:val="hybridMultilevel"/>
    <w:tmpl w:val="AC20D9C0"/>
    <w:lvl w:ilvl="0" w:tplc="1F8467C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2A"/>
    <w:rsid w:val="00280A76"/>
    <w:rsid w:val="002C44A5"/>
    <w:rsid w:val="00306633"/>
    <w:rsid w:val="003404AE"/>
    <w:rsid w:val="00384433"/>
    <w:rsid w:val="0041347B"/>
    <w:rsid w:val="0057134A"/>
    <w:rsid w:val="00722756"/>
    <w:rsid w:val="00B0214B"/>
    <w:rsid w:val="00BC3072"/>
    <w:rsid w:val="00C8165B"/>
    <w:rsid w:val="00E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CCDA"/>
  <w15:docId w15:val="{5E29EB0E-3486-4155-8121-22EAC981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17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172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9172A"/>
    <w:pPr>
      <w:ind w:left="720"/>
      <w:contextualSpacing/>
    </w:pPr>
  </w:style>
  <w:style w:type="table" w:styleId="Tabellrutnt">
    <w:name w:val="Table Grid"/>
    <w:basedOn w:val="Normaltabell"/>
    <w:uiPriority w:val="39"/>
    <w:rsid w:val="0034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C30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C307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C3072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307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3072"/>
    <w:rPr>
      <w:rFonts w:ascii="Calibri" w:eastAsia="Calibri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307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0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Thoren</dc:creator>
  <cp:lastModifiedBy>Branting, Cecilia</cp:lastModifiedBy>
  <cp:revision>2</cp:revision>
  <dcterms:created xsi:type="dcterms:W3CDTF">2015-08-02T12:38:00Z</dcterms:created>
  <dcterms:modified xsi:type="dcterms:W3CDTF">2015-08-02T12:38:00Z</dcterms:modified>
</cp:coreProperties>
</file>