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C76B4" w14:textId="4222815C" w:rsidR="126A7456" w:rsidRDefault="126A7456" w:rsidP="126A7456">
      <w:pPr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</w:rPr>
      </w:pPr>
      <w:proofErr w:type="spellStart"/>
      <w:r>
        <w:rPr>
          <w:rFonts w:ascii="Arial" w:hAnsi="Arial"/>
          <w:b/>
          <w:bCs/>
          <w:color w:val="auto"/>
          <w:sz w:val="36"/>
          <w:szCs w:val="36"/>
        </w:rPr>
        <w:t>SteelSeries</w:t>
      </w:r>
      <w:proofErr w:type="spellEnd"/>
      <w:r>
        <w:rPr>
          <w:rFonts w:ascii="Arial" w:hAnsi="Arial"/>
          <w:b/>
          <w:bCs/>
          <w:color w:val="auto"/>
          <w:sz w:val="36"/>
          <w:szCs w:val="36"/>
        </w:rPr>
        <w:t xml:space="preserve"> tuo palkitun ääniominaisuutensa </w:t>
      </w:r>
      <w:proofErr w:type="spellStart"/>
      <w:r>
        <w:rPr>
          <w:rFonts w:ascii="Arial" w:hAnsi="Arial"/>
          <w:b/>
          <w:bCs/>
          <w:color w:val="auto"/>
          <w:sz w:val="36"/>
          <w:szCs w:val="36"/>
        </w:rPr>
        <w:t>Arctis</w:t>
      </w:r>
      <w:proofErr w:type="spellEnd"/>
      <w:r>
        <w:rPr>
          <w:rFonts w:ascii="Arial" w:hAnsi="Arial"/>
          <w:b/>
          <w:bCs/>
          <w:color w:val="auto"/>
          <w:sz w:val="36"/>
          <w:szCs w:val="36"/>
        </w:rPr>
        <w:t xml:space="preserve"> 1 -kuulokesarjaan</w:t>
      </w:r>
    </w:p>
    <w:p w14:paraId="0AF28754" w14:textId="4BD21F60" w:rsidR="00A81A34" w:rsidRDefault="00BB549D" w:rsidP="00A81A34">
      <w:pPr>
        <w:jc w:val="center"/>
        <w:rPr>
          <w:rFonts w:ascii="Arial" w:hAnsi="Arial" w:cs="Arial"/>
          <w:b/>
          <w:noProof/>
        </w:rPr>
      </w:pPr>
      <w:r>
        <w:rPr>
          <w:noProof/>
        </w:rPr>
        <w:drawing>
          <wp:inline distT="0" distB="0" distL="0" distR="0" wp14:anchorId="16C2CB34" wp14:editId="785241BC">
            <wp:extent cx="3009900" cy="2665928"/>
            <wp:effectExtent l="0" t="0" r="0" b="0"/>
            <wp:docPr id="1542384860" name="Billede 1542384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66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2AEB" w14:textId="77777777" w:rsidR="00A81A34" w:rsidRDefault="00A81A34" w:rsidP="00962FE2">
      <w:pPr>
        <w:rPr>
          <w:rFonts w:ascii="Arial" w:hAnsi="Arial" w:cs="Arial"/>
          <w:b/>
          <w:noProof/>
        </w:rPr>
      </w:pPr>
    </w:p>
    <w:p w14:paraId="1EEC54EE" w14:textId="5A50FE75" w:rsidR="008B065B" w:rsidRDefault="00CB19A3" w:rsidP="00962FE2">
      <w:pPr>
        <w:rPr>
          <w:rFonts w:ascii="Arial" w:hAnsi="Arial" w:cs="Arial"/>
          <w:noProof/>
        </w:rPr>
      </w:pPr>
      <w:r>
        <w:rPr>
          <w:rFonts w:ascii="Arial" w:hAnsi="Arial"/>
          <w:b/>
        </w:rPr>
        <w:t xml:space="preserve">LEHDISTÖTIEDOTE – 11. kesäkuuta, 2019 – </w:t>
      </w:r>
      <w:proofErr w:type="spellStart"/>
      <w:r>
        <w:rPr>
          <w:rFonts w:ascii="Arial" w:hAnsi="Arial"/>
        </w:rPr>
        <w:t>SteelSeries</w:t>
      </w:r>
      <w:proofErr w:type="spellEnd"/>
      <w:r>
        <w:rPr>
          <w:rFonts w:ascii="Arial" w:hAnsi="Arial"/>
        </w:rPr>
        <w:t xml:space="preserve">, globaali pelilisälaitteiden johtaja ja historian kaikkein palkituimman kuulokemalliston valmistaja, julkaisee tänään </w:t>
      </w:r>
      <w:proofErr w:type="spellStart"/>
      <w:r>
        <w:rPr>
          <w:rFonts w:ascii="Arial" w:hAnsi="Arial"/>
        </w:rPr>
        <w:t>Arctis</w:t>
      </w:r>
      <w:proofErr w:type="spellEnd"/>
      <w:r>
        <w:rPr>
          <w:rFonts w:ascii="Arial" w:hAnsi="Arial"/>
        </w:rPr>
        <w:t xml:space="preserve"> 1 -pelikuulokkeet. Kuulokkeessa ovat ominaisuuksina samat tehokkaat </w:t>
      </w:r>
      <w:proofErr w:type="spellStart"/>
      <w:r>
        <w:rPr>
          <w:rFonts w:ascii="Arial" w:hAnsi="Arial"/>
        </w:rPr>
        <w:t>Arctis</w:t>
      </w:r>
      <w:proofErr w:type="spellEnd"/>
      <w:r>
        <w:rPr>
          <w:rFonts w:ascii="Arial" w:hAnsi="Arial"/>
        </w:rPr>
        <w:t xml:space="preserve">-ajurit ja kapea muotoilu kuin </w:t>
      </w:r>
      <w:proofErr w:type="spellStart"/>
      <w:r>
        <w:rPr>
          <w:rFonts w:ascii="Arial" w:hAnsi="Arial"/>
        </w:rPr>
        <w:t>Arctis</w:t>
      </w:r>
      <w:proofErr w:type="spellEnd"/>
      <w:r>
        <w:rPr>
          <w:rFonts w:ascii="Arial" w:hAnsi="Arial"/>
        </w:rPr>
        <w:t xml:space="preserve"> 3, 5, 7 ja 9X -malleissa, mutta kustannettavammalla </w:t>
      </w:r>
      <w:r w:rsidR="00E725DC">
        <w:rPr>
          <w:rFonts w:ascii="Arial" w:hAnsi="Arial" w:cs="Arial"/>
          <w:color w:val="222222"/>
          <w:shd w:val="clear" w:color="auto" w:fill="FFFFFF"/>
        </w:rPr>
        <w:t>€</w:t>
      </w:r>
      <w:r w:rsidR="00E725DC">
        <w:rPr>
          <w:rFonts w:ascii="Arial" w:hAnsi="Arial"/>
        </w:rPr>
        <w:t>5</w:t>
      </w:r>
      <w:r>
        <w:rPr>
          <w:rFonts w:ascii="Arial" w:hAnsi="Arial"/>
        </w:rPr>
        <w:t xml:space="preserve">9,99 hinnoittelulla. </w:t>
      </w:r>
    </w:p>
    <w:p w14:paraId="1B753412" w14:textId="77777777" w:rsidR="008B065B" w:rsidRDefault="008B065B" w:rsidP="00962FE2">
      <w:pPr>
        <w:rPr>
          <w:rFonts w:ascii="Arial" w:hAnsi="Arial" w:cs="Arial"/>
          <w:noProof/>
        </w:rPr>
      </w:pPr>
    </w:p>
    <w:p w14:paraId="60131CE7" w14:textId="70F40FBC" w:rsidR="00962FE2" w:rsidRPr="00962FE2" w:rsidRDefault="0F00CE7A" w:rsidP="0F00CE7A">
      <w:pPr>
        <w:rPr>
          <w:rFonts w:ascii="Arial" w:hAnsi="Arial" w:cs="Arial"/>
          <w:noProof/>
        </w:rPr>
      </w:pPr>
      <w:proofErr w:type="spellStart"/>
      <w:r>
        <w:rPr>
          <w:rFonts w:ascii="Arial" w:hAnsi="Arial"/>
        </w:rPr>
        <w:t>Arctis</w:t>
      </w:r>
      <w:proofErr w:type="spellEnd"/>
      <w:r>
        <w:rPr>
          <w:rFonts w:ascii="Arial" w:hAnsi="Arial"/>
        </w:rPr>
        <w:t xml:space="preserve"> 1 on kaikkiin pelialustoihin sopiva kuulokesarja, joka laajenee tyylikkääksi kuulokepariksi, sopien käytettäväksi liikkeellä ollessa. Irrotettavan mikrofonin ja kapean matalan profiilin mallin kanssa, pelaajat voivat nauttia </w:t>
      </w:r>
      <w:proofErr w:type="spellStart"/>
      <w:r>
        <w:rPr>
          <w:rFonts w:ascii="Arial" w:hAnsi="Arial"/>
        </w:rPr>
        <w:t>Arctisin</w:t>
      </w:r>
      <w:proofErr w:type="spellEnd"/>
      <w:r>
        <w:rPr>
          <w:rFonts w:ascii="Arial" w:hAnsi="Arial"/>
        </w:rPr>
        <w:t xml:space="preserve"> palkitusta suorituskyvystä paikasta riippumatta. </w:t>
      </w:r>
    </w:p>
    <w:p w14:paraId="78B03943" w14:textId="77777777" w:rsidR="00962FE2" w:rsidRDefault="00962FE2" w:rsidP="00962FE2">
      <w:pPr>
        <w:rPr>
          <w:rFonts w:ascii="Arial" w:hAnsi="Arial" w:cs="Arial"/>
          <w:b/>
          <w:noProof/>
        </w:rPr>
      </w:pPr>
    </w:p>
    <w:p w14:paraId="6393ADC4" w14:textId="2534A932" w:rsidR="004C02A4" w:rsidRDefault="0F00CE7A" w:rsidP="0F00CE7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Arctis</w:t>
      </w:r>
      <w:proofErr w:type="spellEnd"/>
      <w:r>
        <w:rPr>
          <w:rFonts w:ascii="Arial" w:hAnsi="Arial"/>
        </w:rPr>
        <w:t xml:space="preserve"> 1 universaali 3,5mm liitäntä on tehty kaikilla toiminnallisilla alustoilla pelaamista varten, mukaan lukien PC, PS4, Xbox One ja Nintendo </w:t>
      </w:r>
      <w:proofErr w:type="spellStart"/>
      <w:r>
        <w:rPr>
          <w:rFonts w:ascii="Arial" w:hAnsi="Arial"/>
        </w:rPr>
        <w:t>Switch</w:t>
      </w:r>
      <w:proofErr w:type="spellEnd"/>
      <w:r>
        <w:rPr>
          <w:rFonts w:ascii="Arial" w:hAnsi="Arial"/>
        </w:rPr>
        <w:t xml:space="preserve">. Siinä ovat ominaisuuksina palkitun </w:t>
      </w:r>
      <w:proofErr w:type="spellStart"/>
      <w:r>
        <w:rPr>
          <w:rFonts w:ascii="Arial" w:hAnsi="Arial"/>
        </w:rPr>
        <w:t>Arctis</w:t>
      </w:r>
      <w:proofErr w:type="spellEnd"/>
      <w:r>
        <w:rPr>
          <w:rFonts w:ascii="Arial" w:hAnsi="Arial"/>
        </w:rPr>
        <w:t xml:space="preserve">-linjan samat kaiutinajurit ja luonteenomainen ääninäkymä, jotta pelaajien ei tarvitse tinkiä äänenlaadusta, edes alhaisemmalla hintatasolla. </w:t>
      </w:r>
      <w:proofErr w:type="spellStart"/>
      <w:r>
        <w:rPr>
          <w:rFonts w:ascii="Arial" w:hAnsi="Arial"/>
        </w:rPr>
        <w:t>Arctis</w:t>
      </w:r>
      <w:proofErr w:type="spellEnd"/>
      <w:r>
        <w:rPr>
          <w:rFonts w:ascii="Arial" w:hAnsi="Arial"/>
        </w:rPr>
        <w:t xml:space="preserve"> 1 käyttää myös samaa </w:t>
      </w:r>
      <w:proofErr w:type="spellStart"/>
      <w:r>
        <w:rPr>
          <w:rFonts w:ascii="Arial" w:hAnsi="Arial"/>
        </w:rPr>
        <w:t>ClearCast</w:t>
      </w:r>
      <w:proofErr w:type="spellEnd"/>
      <w:r>
        <w:rPr>
          <w:rFonts w:ascii="Arial" w:hAnsi="Arial"/>
        </w:rPr>
        <w:t xml:space="preserve">-mikrofonia luonnollisen äänen selkeyttä ja kohinanvaimennusta varten, mutta sen sijaan, että se olisi sisään vedettävä, kuten malleissa </w:t>
      </w:r>
      <w:proofErr w:type="spellStart"/>
      <w:r>
        <w:rPr>
          <w:rFonts w:ascii="Arial" w:hAnsi="Arial"/>
        </w:rPr>
        <w:t>Arctis</w:t>
      </w:r>
      <w:proofErr w:type="spellEnd"/>
      <w:r>
        <w:rPr>
          <w:rFonts w:ascii="Arial" w:hAnsi="Arial"/>
        </w:rPr>
        <w:t xml:space="preserve"> 3, 5, 7, ja 9X, mikrofoni on irrotettava, jotta se voidaan helposti siirtää kuulokkeiden ja kuulokesarjan välillä. </w:t>
      </w:r>
      <w:proofErr w:type="spellStart"/>
      <w:r>
        <w:rPr>
          <w:rFonts w:ascii="Arial" w:hAnsi="Arial"/>
        </w:rPr>
        <w:t>Arctis</w:t>
      </w:r>
      <w:proofErr w:type="spellEnd"/>
      <w:r>
        <w:rPr>
          <w:rFonts w:ascii="Arial" w:hAnsi="Arial"/>
        </w:rPr>
        <w:t xml:space="preserve"> 1 on korvannut klassisen hiihtolasien kiinnitysnauhan matalamman profiilin ratkaisulla, joka on optimoitu käytettäväksi liikkeellä ollessa, samalla kuitenkin tuoden näkyvästi esiin </w:t>
      </w:r>
      <w:proofErr w:type="spellStart"/>
      <w:r>
        <w:rPr>
          <w:rFonts w:ascii="Arial" w:hAnsi="Arial"/>
        </w:rPr>
        <w:t>Airweave</w:t>
      </w:r>
      <w:proofErr w:type="spellEnd"/>
      <w:r>
        <w:rPr>
          <w:rFonts w:ascii="Arial" w:hAnsi="Arial"/>
        </w:rPr>
        <w:t>-kankaiset korvapehmusteet, sekä teräsvahvistetun otsanauhan täydellistä sovitusta ja käytössä kestävyyttä varten.</w:t>
      </w:r>
    </w:p>
    <w:p w14:paraId="08DA06E7" w14:textId="77777777" w:rsidR="004C02A4" w:rsidRDefault="004C02A4" w:rsidP="5932A116">
      <w:pPr>
        <w:jc w:val="both"/>
        <w:rPr>
          <w:rFonts w:ascii="Arial" w:hAnsi="Arial" w:cs="Arial"/>
          <w:bCs/>
        </w:rPr>
      </w:pPr>
    </w:p>
    <w:p w14:paraId="0DEC19DF" w14:textId="03459B22" w:rsidR="008B065B" w:rsidRDefault="002F3036" w:rsidP="5932A116">
      <w:pPr>
        <w:jc w:val="both"/>
        <w:rPr>
          <w:rFonts w:ascii="Arial" w:hAnsi="Arial" w:cs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Arctis</w:t>
      </w:r>
      <w:proofErr w:type="spellEnd"/>
      <w:r>
        <w:rPr>
          <w:rFonts w:ascii="Arial" w:hAnsi="Arial"/>
        </w:rPr>
        <w:t xml:space="preserve"> oli ensimmäinen kuulokesarja, joka tarjosi luokkansa parasta äänisuoritusta kauniisti suunnitellussa pakkauksessa, joita käyttäjät voivat käyttää pelatessaan tai kulkiessaan,” toteaa </w:t>
      </w:r>
      <w:proofErr w:type="spellStart"/>
      <w:r>
        <w:rPr>
          <w:rFonts w:ascii="Arial" w:hAnsi="Arial"/>
        </w:rPr>
        <w:t>SteelSeriesin</w:t>
      </w:r>
      <w:proofErr w:type="spellEnd"/>
      <w:r>
        <w:rPr>
          <w:rFonts w:ascii="Arial" w:hAnsi="Arial"/>
        </w:rPr>
        <w:t xml:space="preserve"> toimitusjohtaja, </w:t>
      </w:r>
      <w:proofErr w:type="spellStart"/>
      <w:r>
        <w:rPr>
          <w:rFonts w:ascii="Arial" w:hAnsi="Arial"/>
        </w:rPr>
        <w:t>Ehtisham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Rabbani</w:t>
      </w:r>
      <w:proofErr w:type="spellEnd"/>
      <w:r>
        <w:rPr>
          <w:rFonts w:ascii="Arial" w:hAnsi="Arial"/>
        </w:rPr>
        <w:t xml:space="preserve">. “Olemme ylpeitä </w:t>
      </w:r>
      <w:r>
        <w:rPr>
          <w:rFonts w:ascii="Arial" w:hAnsi="Arial"/>
        </w:rPr>
        <w:lastRenderedPageBreak/>
        <w:t xml:space="preserve">tuodessamme täyden </w:t>
      </w:r>
      <w:proofErr w:type="spellStart"/>
      <w:r>
        <w:rPr>
          <w:rFonts w:ascii="Arial" w:hAnsi="Arial"/>
        </w:rPr>
        <w:t>Arctis</w:t>
      </w:r>
      <w:proofErr w:type="spellEnd"/>
      <w:r>
        <w:rPr>
          <w:rFonts w:ascii="Arial" w:hAnsi="Arial"/>
        </w:rPr>
        <w:t>-kokemuksen vieläkin suuremmalle peliyleisölle uskomattomalla kustannustasolla.”</w:t>
      </w:r>
    </w:p>
    <w:p w14:paraId="0242C7A0" w14:textId="36A69D95" w:rsidR="00DB34C0" w:rsidRDefault="00DB34C0" w:rsidP="00495679">
      <w:pPr>
        <w:jc w:val="both"/>
        <w:rPr>
          <w:rFonts w:ascii="Arial" w:hAnsi="Arial" w:cs="Arial"/>
        </w:rPr>
      </w:pPr>
    </w:p>
    <w:p w14:paraId="72B2542E" w14:textId="0AA38C26" w:rsidR="00DE0690" w:rsidRDefault="002F3036" w:rsidP="0049567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Arctis</w:t>
      </w:r>
      <w:proofErr w:type="spellEnd"/>
      <w:r>
        <w:rPr>
          <w:rFonts w:ascii="Arial" w:hAnsi="Arial"/>
        </w:rPr>
        <w:t xml:space="preserve"> 1 on nyt saatavana hintaan </w:t>
      </w:r>
      <w:r w:rsidR="00E725DC">
        <w:rPr>
          <w:rFonts w:ascii="Arial" w:hAnsi="Arial" w:cs="Arial"/>
          <w:color w:val="222222"/>
          <w:shd w:val="clear" w:color="auto" w:fill="FFFFFF"/>
        </w:rPr>
        <w:t>€</w:t>
      </w:r>
      <w:r w:rsidR="00E725DC">
        <w:rPr>
          <w:rFonts w:ascii="Arial" w:hAnsi="Arial"/>
        </w:rPr>
        <w:t>5</w:t>
      </w:r>
      <w:r>
        <w:rPr>
          <w:rFonts w:ascii="Arial" w:hAnsi="Arial"/>
        </w:rPr>
        <w:t xml:space="preserve">9,99 osoitteessa </w:t>
      </w:r>
      <w:hyperlink r:id="rId7" w:history="1">
        <w:r>
          <w:rPr>
            <w:rStyle w:val="Hyperlink"/>
            <w:rFonts w:ascii="Arial" w:hAnsi="Arial"/>
            <w:highlight w:val="yellow"/>
          </w:rPr>
          <w:t>SteelSeries.com</w:t>
        </w:r>
      </w:hyperlink>
      <w:r>
        <w:rPr>
          <w:rFonts w:ascii="Arial" w:hAnsi="Arial"/>
          <w:highlight w:val="yellow"/>
        </w:rPr>
        <w:t>.</w:t>
      </w:r>
      <w:r>
        <w:rPr>
          <w:rFonts w:ascii="Arial" w:hAnsi="Arial"/>
        </w:rPr>
        <w:t xml:space="preserve">  </w:t>
      </w:r>
    </w:p>
    <w:p w14:paraId="46F92E60" w14:textId="77777777" w:rsidR="00DE0690" w:rsidRDefault="00DE0690" w:rsidP="00495679">
      <w:pPr>
        <w:jc w:val="both"/>
        <w:rPr>
          <w:rFonts w:ascii="Arial" w:hAnsi="Arial" w:cs="Arial"/>
        </w:rPr>
      </w:pPr>
    </w:p>
    <w:p w14:paraId="30F8291C" w14:textId="3822D843" w:rsidR="002F3036" w:rsidRDefault="002F3036" w:rsidP="0049567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Lisätietoja </w:t>
      </w:r>
      <w:proofErr w:type="spellStart"/>
      <w:r>
        <w:rPr>
          <w:rFonts w:ascii="Arial" w:hAnsi="Arial"/>
        </w:rPr>
        <w:t>Arctis</w:t>
      </w:r>
      <w:proofErr w:type="spellEnd"/>
      <w:r>
        <w:rPr>
          <w:rFonts w:ascii="Arial" w:hAnsi="Arial"/>
        </w:rPr>
        <w:t xml:space="preserve"> 1 ja täyden </w:t>
      </w:r>
      <w:proofErr w:type="spellStart"/>
      <w:r>
        <w:rPr>
          <w:rFonts w:ascii="Arial" w:hAnsi="Arial"/>
        </w:rPr>
        <w:t>SteelSeries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Arctis</w:t>
      </w:r>
      <w:proofErr w:type="spellEnd"/>
      <w:r>
        <w:rPr>
          <w:rFonts w:ascii="Arial" w:hAnsi="Arial"/>
        </w:rPr>
        <w:t xml:space="preserve"> -kuulokesarjan osalta, vieraile sivustolla </w:t>
      </w:r>
      <w:hyperlink r:id="rId8" w:history="1">
        <w:r>
          <w:rPr>
            <w:rStyle w:val="Hyperlink"/>
            <w:rFonts w:ascii="Arial" w:hAnsi="Arial"/>
            <w:highlight w:val="yellow"/>
          </w:rPr>
          <w:t>www.SteelSeries.com</w:t>
        </w:r>
      </w:hyperlink>
      <w:r>
        <w:rPr>
          <w:rFonts w:ascii="Arial" w:hAnsi="Arial"/>
        </w:rPr>
        <w:t xml:space="preserve"> saadaksesi lisätietoja. </w:t>
      </w:r>
    </w:p>
    <w:p w14:paraId="337247D2" w14:textId="77777777" w:rsidR="002F3036" w:rsidRDefault="002F3036" w:rsidP="00495679">
      <w:pPr>
        <w:jc w:val="both"/>
        <w:rPr>
          <w:rFonts w:ascii="Arial" w:hAnsi="Arial" w:cs="Arial"/>
        </w:rPr>
      </w:pPr>
    </w:p>
    <w:p w14:paraId="123C7815" w14:textId="09905AFF" w:rsidR="00016F34" w:rsidRDefault="00016F34" w:rsidP="0049567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Korkean resoluution kuvia varten, napsauta </w:t>
      </w:r>
      <w:hyperlink r:id="rId9" w:history="1">
        <w:r>
          <w:rPr>
            <w:rStyle w:val="Hyperlink"/>
            <w:rFonts w:ascii="Arial" w:hAnsi="Arial"/>
          </w:rPr>
          <w:t>tästä</w:t>
        </w:r>
      </w:hyperlink>
      <w:r>
        <w:rPr>
          <w:rFonts w:ascii="Arial" w:hAnsi="Arial"/>
        </w:rPr>
        <w:t xml:space="preserve">. </w:t>
      </w:r>
    </w:p>
    <w:p w14:paraId="58F91B35" w14:textId="63462772" w:rsidR="002D3D29" w:rsidRDefault="002D3D29" w:rsidP="00495679">
      <w:pPr>
        <w:jc w:val="both"/>
        <w:rPr>
          <w:rFonts w:ascii="Arial" w:hAnsi="Arial" w:cs="Arial"/>
        </w:rPr>
      </w:pPr>
    </w:p>
    <w:p w14:paraId="5FCC6B62" w14:textId="14B86081" w:rsidR="00316F46" w:rsidRDefault="00316F46" w:rsidP="0049567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16F4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2946" w14:textId="77777777" w:rsidR="003D3E68" w:rsidRDefault="003D3E68" w:rsidP="00385DF7">
      <w:r>
        <w:separator/>
      </w:r>
    </w:p>
  </w:endnote>
  <w:endnote w:type="continuationSeparator" w:id="0">
    <w:p w14:paraId="29BA6294" w14:textId="77777777" w:rsidR="003D3E68" w:rsidRDefault="003D3E68" w:rsidP="0038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2DA81" w14:textId="77777777" w:rsidR="003D3E68" w:rsidRDefault="003D3E68" w:rsidP="00385DF7">
      <w:r>
        <w:separator/>
      </w:r>
    </w:p>
  </w:footnote>
  <w:footnote w:type="continuationSeparator" w:id="0">
    <w:p w14:paraId="4D4E7A61" w14:textId="77777777" w:rsidR="003D3E68" w:rsidRDefault="003D3E68" w:rsidP="0038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D2C5" w14:textId="06B57E57" w:rsidR="002F7A72" w:rsidRDefault="002F7A72" w:rsidP="00385DF7">
    <w:pPr>
      <w:pStyle w:val="Sidehoved"/>
      <w:jc w:val="center"/>
    </w:pPr>
    <w:r>
      <w:rPr>
        <w:b/>
        <w:noProof/>
      </w:rPr>
      <w:drawing>
        <wp:inline distT="0" distB="0" distL="0" distR="0" wp14:anchorId="7BBC784A" wp14:editId="085FA0ED">
          <wp:extent cx="2672080" cy="354768"/>
          <wp:effectExtent l="0" t="0" r="0" b="1270"/>
          <wp:docPr id="3" name="Picture 3" descr="Macintosh HD:Users:victoriapugliese:Desktop:Small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ctoriapugliese:Desktop:Small-Blac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03" b="43220"/>
                  <a:stretch/>
                </pic:blipFill>
                <pic:spPr bwMode="auto">
                  <a:xfrm>
                    <a:off x="0" y="0"/>
                    <a:ext cx="2676025" cy="3552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F7"/>
    <w:rsid w:val="00016F34"/>
    <w:rsid w:val="00023B0C"/>
    <w:rsid w:val="00032C49"/>
    <w:rsid w:val="00040172"/>
    <w:rsid w:val="000419C3"/>
    <w:rsid w:val="00055E93"/>
    <w:rsid w:val="000970B4"/>
    <w:rsid w:val="000A78AA"/>
    <w:rsid w:val="001565D4"/>
    <w:rsid w:val="001611C8"/>
    <w:rsid w:val="001712C6"/>
    <w:rsid w:val="001936FB"/>
    <w:rsid w:val="001D2EA1"/>
    <w:rsid w:val="002369E8"/>
    <w:rsid w:val="002465E8"/>
    <w:rsid w:val="00265507"/>
    <w:rsid w:val="00276D08"/>
    <w:rsid w:val="00280575"/>
    <w:rsid w:val="00282AC6"/>
    <w:rsid w:val="002A6D81"/>
    <w:rsid w:val="002B7F0F"/>
    <w:rsid w:val="002D3D29"/>
    <w:rsid w:val="002F3036"/>
    <w:rsid w:val="002F3DE4"/>
    <w:rsid w:val="002F7A72"/>
    <w:rsid w:val="00305B60"/>
    <w:rsid w:val="00316F46"/>
    <w:rsid w:val="00333426"/>
    <w:rsid w:val="003406EA"/>
    <w:rsid w:val="003761E0"/>
    <w:rsid w:val="00385DF7"/>
    <w:rsid w:val="003A568A"/>
    <w:rsid w:val="003D209C"/>
    <w:rsid w:val="003D3E68"/>
    <w:rsid w:val="00446E5C"/>
    <w:rsid w:val="00495679"/>
    <w:rsid w:val="004C02A4"/>
    <w:rsid w:val="005A02E6"/>
    <w:rsid w:val="005C7F24"/>
    <w:rsid w:val="005E6924"/>
    <w:rsid w:val="005F1D53"/>
    <w:rsid w:val="005F4835"/>
    <w:rsid w:val="006506BC"/>
    <w:rsid w:val="00652A14"/>
    <w:rsid w:val="006A0D3F"/>
    <w:rsid w:val="0071731D"/>
    <w:rsid w:val="00720524"/>
    <w:rsid w:val="007814E7"/>
    <w:rsid w:val="007B3C7D"/>
    <w:rsid w:val="007B744F"/>
    <w:rsid w:val="008030D0"/>
    <w:rsid w:val="00817248"/>
    <w:rsid w:val="00822055"/>
    <w:rsid w:val="008569C6"/>
    <w:rsid w:val="008815D3"/>
    <w:rsid w:val="008B065B"/>
    <w:rsid w:val="008C6AA6"/>
    <w:rsid w:val="008D104A"/>
    <w:rsid w:val="008D3643"/>
    <w:rsid w:val="008E3A99"/>
    <w:rsid w:val="008E74E9"/>
    <w:rsid w:val="00943F1D"/>
    <w:rsid w:val="00962FE2"/>
    <w:rsid w:val="009775C5"/>
    <w:rsid w:val="00980E7C"/>
    <w:rsid w:val="0098606D"/>
    <w:rsid w:val="009B29E7"/>
    <w:rsid w:val="009F0597"/>
    <w:rsid w:val="00A11904"/>
    <w:rsid w:val="00A23CC1"/>
    <w:rsid w:val="00A26632"/>
    <w:rsid w:val="00A74FB5"/>
    <w:rsid w:val="00A81A34"/>
    <w:rsid w:val="00AA37EA"/>
    <w:rsid w:val="00AB78D1"/>
    <w:rsid w:val="00AE082E"/>
    <w:rsid w:val="00B00F57"/>
    <w:rsid w:val="00B263B0"/>
    <w:rsid w:val="00B41BEE"/>
    <w:rsid w:val="00B42A3A"/>
    <w:rsid w:val="00BB549D"/>
    <w:rsid w:val="00BC3E33"/>
    <w:rsid w:val="00BD4FEC"/>
    <w:rsid w:val="00BE5663"/>
    <w:rsid w:val="00C40098"/>
    <w:rsid w:val="00C5015D"/>
    <w:rsid w:val="00C92AB0"/>
    <w:rsid w:val="00CA155B"/>
    <w:rsid w:val="00CA567B"/>
    <w:rsid w:val="00CB19A3"/>
    <w:rsid w:val="00CB4332"/>
    <w:rsid w:val="00CC39E4"/>
    <w:rsid w:val="00CD32BC"/>
    <w:rsid w:val="00CE48B9"/>
    <w:rsid w:val="00CF5EC8"/>
    <w:rsid w:val="00D166D2"/>
    <w:rsid w:val="00D239AD"/>
    <w:rsid w:val="00D24B91"/>
    <w:rsid w:val="00D633DD"/>
    <w:rsid w:val="00D8358E"/>
    <w:rsid w:val="00D86279"/>
    <w:rsid w:val="00DB34C0"/>
    <w:rsid w:val="00DB5F40"/>
    <w:rsid w:val="00DE0690"/>
    <w:rsid w:val="00E026E5"/>
    <w:rsid w:val="00E14C28"/>
    <w:rsid w:val="00E725DC"/>
    <w:rsid w:val="00E77F35"/>
    <w:rsid w:val="00E97D03"/>
    <w:rsid w:val="00EC78AB"/>
    <w:rsid w:val="00ED31F4"/>
    <w:rsid w:val="00EE1A0B"/>
    <w:rsid w:val="00F2159A"/>
    <w:rsid w:val="00F65754"/>
    <w:rsid w:val="00F66FDD"/>
    <w:rsid w:val="00F83268"/>
    <w:rsid w:val="00F85CD3"/>
    <w:rsid w:val="00F953C5"/>
    <w:rsid w:val="00FA6B5C"/>
    <w:rsid w:val="00FA710A"/>
    <w:rsid w:val="00FB1422"/>
    <w:rsid w:val="00FB3B10"/>
    <w:rsid w:val="00FE36CD"/>
    <w:rsid w:val="058535B8"/>
    <w:rsid w:val="0615C161"/>
    <w:rsid w:val="0BBE948E"/>
    <w:rsid w:val="0F00CE7A"/>
    <w:rsid w:val="126A7456"/>
    <w:rsid w:val="17CB09C3"/>
    <w:rsid w:val="284B7875"/>
    <w:rsid w:val="2D2F295C"/>
    <w:rsid w:val="2F69B88B"/>
    <w:rsid w:val="46E696C3"/>
    <w:rsid w:val="50E7D46D"/>
    <w:rsid w:val="53DA6656"/>
    <w:rsid w:val="5932A116"/>
    <w:rsid w:val="662E1318"/>
    <w:rsid w:val="6D3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6BCB5"/>
  <w15:chartTrackingRefBased/>
  <w15:docId w15:val="{E6B9A36F-9E7D-406D-A229-84C12BC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F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5D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385DF7"/>
  </w:style>
  <w:style w:type="paragraph" w:styleId="Sidefod">
    <w:name w:val="footer"/>
    <w:basedOn w:val="Normal"/>
    <w:link w:val="SidefodTegn"/>
    <w:uiPriority w:val="99"/>
    <w:unhideWhenUsed/>
    <w:rsid w:val="00385D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385DF7"/>
  </w:style>
  <w:style w:type="character" w:styleId="Hyperlink">
    <w:name w:val="Hyperlink"/>
    <w:rsid w:val="002D3D29"/>
    <w:rPr>
      <w:color w:val="0000FF"/>
      <w:u w:val="single"/>
    </w:rPr>
  </w:style>
  <w:style w:type="paragraph" w:styleId="Ingenafstand">
    <w:name w:val="No Spacing"/>
    <w:uiPriority w:val="1"/>
    <w:qFormat/>
    <w:rsid w:val="002D3D29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2D3D29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6F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6F3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6F3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16F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16F34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6F3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6F34"/>
    <w:rPr>
      <w:rFonts w:ascii="Segoe UI" w:eastAsia="ヒラギノ角ゴ Pro W3" w:hAnsi="Segoe UI" w:cs="Segoe UI"/>
      <w:color w:val="000000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156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elSeri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eelserie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teelseries.box.com/v/Arctis1media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Nunez</dc:creator>
  <cp:keywords/>
  <dc:description/>
  <cp:lastModifiedBy>Rasmus Wilhjelm Parelius</cp:lastModifiedBy>
  <cp:revision>3</cp:revision>
  <dcterms:created xsi:type="dcterms:W3CDTF">2019-06-05T14:56:00Z</dcterms:created>
  <dcterms:modified xsi:type="dcterms:W3CDTF">2019-06-10T08:35:00Z</dcterms:modified>
</cp:coreProperties>
</file>