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B0" w:rsidRPr="00992BE8" w:rsidRDefault="00907ACF" w:rsidP="00992BE8">
      <w:pPr>
        <w:keepNext/>
        <w:spacing w:line="360" w:lineRule="auto"/>
        <w:outlineLvl w:val="1"/>
        <w:rPr>
          <w:rFonts w:ascii="Helvetica" w:hAnsi="Helvetica" w:cs="Helvetica"/>
          <w:b/>
          <w:sz w:val="22"/>
          <w:lang w:val="en-US"/>
        </w:rPr>
      </w:pPr>
      <w:r w:rsidRPr="00992BE8">
        <w:rPr>
          <w:rFonts w:ascii="Helvetica" w:hAnsi="Helvetica"/>
          <w:b/>
          <w:noProof/>
          <w:lang w:eastAsia="en-GB"/>
        </w:rPr>
        <w:drawing>
          <wp:anchor distT="0" distB="0" distL="114300" distR="114300" simplePos="0" relativeHeight="251656704" behindDoc="1" locked="0" layoutInCell="1" allowOverlap="1" wp14:anchorId="50CAD426" wp14:editId="1039895A">
            <wp:simplePos x="0" y="0"/>
            <wp:positionH relativeFrom="column">
              <wp:posOffset>-900430</wp:posOffset>
            </wp:positionH>
            <wp:positionV relativeFrom="paragraph">
              <wp:posOffset>-1043305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0" w:name="imgview"/>
      <w:bookmarkEnd w:id="0"/>
      <w:r w:rsidR="00514DB0" w:rsidRPr="00992BE8">
        <w:rPr>
          <w:rFonts w:ascii="Helvetica" w:hAnsi="Helvetica" w:cs="Helvetica"/>
          <w:b/>
          <w:sz w:val="22"/>
          <w:lang w:val="en-US"/>
        </w:rPr>
        <w:t xml:space="preserve">Safety relays for new elevator standard </w:t>
      </w:r>
    </w:p>
    <w:p w:rsidR="008D3E6A" w:rsidRPr="00514DB0" w:rsidRDefault="008D3E6A" w:rsidP="00F711A0">
      <w:pPr>
        <w:overflowPunct/>
        <w:autoSpaceDE/>
        <w:autoSpaceDN/>
        <w:adjustRightInd/>
        <w:spacing w:line="360" w:lineRule="auto"/>
        <w:ind w:right="2835"/>
        <w:textAlignment w:val="auto"/>
        <w:rPr>
          <w:rFonts w:ascii="Helvetica" w:hAnsi="Helvetica" w:cs="Helvetica"/>
          <w:b/>
          <w:lang w:val="en-US"/>
        </w:rPr>
      </w:pPr>
    </w:p>
    <w:p w:rsidR="00514DB0" w:rsidRPr="00992BE8" w:rsidRDefault="00514DB0" w:rsidP="00514DB0">
      <w:pPr>
        <w:keepLines/>
        <w:spacing w:line="360" w:lineRule="auto"/>
        <w:ind w:right="2835"/>
        <w:rPr>
          <w:rFonts w:ascii="Helvetica" w:hAnsi="Helvetica" w:cs="Helvetica"/>
          <w:kern w:val="28"/>
        </w:rPr>
      </w:pPr>
      <w:r w:rsidRPr="00992BE8">
        <w:rPr>
          <w:rFonts w:ascii="Helvetica" w:hAnsi="Helvetica" w:cs="Helvetica"/>
        </w:rPr>
        <w:t xml:space="preserve">To further improve the already high elevator safety standards, the safety requirements </w:t>
      </w:r>
      <w:r w:rsidRPr="00992BE8">
        <w:rPr>
          <w:rFonts w:ascii="Helvetica" w:hAnsi="Helvetica" w:cs="Helvetica"/>
          <w:kern w:val="28"/>
        </w:rPr>
        <w:t xml:space="preserve">when constructing elevator systems will be tightened in the future. Elevator controls across Europe must conform to the new higher standards of the EN 81-20 regulation, by the latest on the deadline of 01/09/2017. The new PSR-MC37 safety relay from the </w:t>
      </w:r>
      <w:proofErr w:type="spellStart"/>
      <w:r w:rsidRPr="00992BE8">
        <w:rPr>
          <w:rFonts w:ascii="Helvetica" w:hAnsi="Helvetica" w:cs="Helvetica"/>
          <w:kern w:val="28"/>
        </w:rPr>
        <w:t>PSRmini</w:t>
      </w:r>
      <w:proofErr w:type="spellEnd"/>
      <w:r w:rsidRPr="00992BE8">
        <w:rPr>
          <w:rFonts w:ascii="Helvetica" w:hAnsi="Helvetica" w:cs="Helvetica"/>
          <w:kern w:val="28"/>
        </w:rPr>
        <w:t xml:space="preserve"> product range from Phoenix Contact already fulfils the heightened safety requirements. The safe switching device is just 22.5 mm wide and is used to safely bridge door and locking mechanisms.</w:t>
      </w:r>
    </w:p>
    <w:p w:rsidR="00514DB0" w:rsidRPr="00992BE8" w:rsidRDefault="00514DB0" w:rsidP="00514DB0">
      <w:pPr>
        <w:keepLines/>
        <w:spacing w:line="360" w:lineRule="auto"/>
        <w:ind w:right="2835"/>
        <w:rPr>
          <w:rFonts w:ascii="Helvetica" w:hAnsi="Helvetica" w:cs="Helvetica"/>
          <w:kern w:val="28"/>
        </w:rPr>
      </w:pPr>
    </w:p>
    <w:p w:rsidR="00514DB0" w:rsidRPr="00992BE8" w:rsidRDefault="00514DB0" w:rsidP="00514DB0">
      <w:pPr>
        <w:keepLines/>
        <w:spacing w:line="360" w:lineRule="auto"/>
        <w:ind w:right="2835"/>
        <w:rPr>
          <w:rFonts w:ascii="Helvetica" w:hAnsi="Helvetica" w:cs="Helvetica"/>
          <w:kern w:val="28"/>
        </w:rPr>
      </w:pPr>
      <w:r w:rsidRPr="00992BE8">
        <w:rPr>
          <w:rFonts w:ascii="Helvetica" w:hAnsi="Helvetica" w:cs="Helvetica"/>
          <w:kern w:val="28"/>
        </w:rPr>
        <w:t xml:space="preserve">The EN 81-20 standard defines the requirements for construction and the technical properties of elevators. A new guideline states that the potential for risk should be reduced in glass doors, preventing small hands from becoming trapped. Furthermore, all elevators must be equipped with light grids on the doors and ensure improved stopping accuracy. The threshold values when dimensioning air clearances and </w:t>
      </w:r>
      <w:proofErr w:type="spellStart"/>
      <w:r w:rsidRPr="00992BE8">
        <w:rPr>
          <w:rFonts w:ascii="Helvetica" w:hAnsi="Helvetica" w:cs="Helvetica"/>
          <w:kern w:val="28"/>
        </w:rPr>
        <w:t>creepage</w:t>
      </w:r>
      <w:proofErr w:type="spellEnd"/>
      <w:r w:rsidRPr="00992BE8">
        <w:rPr>
          <w:rFonts w:ascii="Helvetica" w:hAnsi="Helvetica" w:cs="Helvetica"/>
          <w:kern w:val="28"/>
        </w:rPr>
        <w:t xml:space="preserve"> distances in safety-related circuits have also been increased.</w:t>
      </w:r>
    </w:p>
    <w:p w:rsidR="008D0CF1" w:rsidRPr="00992BE8" w:rsidRDefault="008D0CF1" w:rsidP="00487D66">
      <w:pPr>
        <w:keepLines/>
        <w:spacing w:line="360" w:lineRule="auto"/>
        <w:ind w:right="2835"/>
        <w:rPr>
          <w:rFonts w:ascii="Helvetica" w:hAnsi="Helvetica" w:cs="Helvetica"/>
          <w:b/>
          <w:kern w:val="28"/>
          <w:sz w:val="18"/>
          <w:lang w:val="en-US"/>
        </w:rPr>
      </w:pPr>
    </w:p>
    <w:p w:rsidR="00992BE8" w:rsidRPr="00992BE8" w:rsidRDefault="00992BE8" w:rsidP="00487D66">
      <w:pPr>
        <w:keepLines/>
        <w:spacing w:line="360" w:lineRule="auto"/>
        <w:ind w:right="2835"/>
        <w:rPr>
          <w:rFonts w:ascii="Helvetica" w:hAnsi="Helvetica" w:cs="Helvetica"/>
          <w:b/>
          <w:kern w:val="28"/>
          <w:sz w:val="18"/>
          <w:lang w:val="en-US"/>
        </w:rPr>
      </w:pPr>
      <w:r w:rsidRPr="00992BE8">
        <w:rPr>
          <w:rFonts w:ascii="Helvetica" w:hAnsi="Helvetica" w:cs="Helvetica"/>
          <w:b/>
          <w:kern w:val="28"/>
          <w:sz w:val="18"/>
          <w:lang w:val="en-US"/>
        </w:rPr>
        <w:t>ENDS</w:t>
      </w:r>
    </w:p>
    <w:p w:rsidR="00992BE8" w:rsidRPr="00992BE8" w:rsidRDefault="00992BE8" w:rsidP="00487D66">
      <w:pPr>
        <w:keepLines/>
        <w:spacing w:line="360" w:lineRule="auto"/>
        <w:ind w:right="2835"/>
        <w:rPr>
          <w:rFonts w:ascii="Helvetica" w:hAnsi="Helvetica" w:cs="Helvetica"/>
          <w:b/>
          <w:kern w:val="28"/>
          <w:sz w:val="18"/>
          <w:lang w:val="en-US"/>
        </w:rPr>
      </w:pPr>
    </w:p>
    <w:p w:rsidR="00992BE8" w:rsidRPr="00992BE8" w:rsidRDefault="00992BE8" w:rsidP="00487D66">
      <w:pPr>
        <w:keepLines/>
        <w:spacing w:line="360" w:lineRule="auto"/>
        <w:ind w:right="2835"/>
        <w:rPr>
          <w:rFonts w:ascii="Helvetica" w:hAnsi="Helvetica" w:cs="Helvetica"/>
          <w:b/>
          <w:kern w:val="28"/>
          <w:sz w:val="18"/>
          <w:lang w:val="en-US"/>
        </w:rPr>
      </w:pPr>
      <w:r w:rsidRPr="00992BE8">
        <w:rPr>
          <w:rFonts w:ascii="Helvetica" w:hAnsi="Helvetica" w:cs="Helvetica"/>
          <w:b/>
          <w:kern w:val="28"/>
          <w:sz w:val="18"/>
          <w:lang w:val="en-US"/>
        </w:rPr>
        <w:t>May 2017</w:t>
      </w:r>
    </w:p>
    <w:p w:rsidR="00992BE8" w:rsidRPr="008D0CF1" w:rsidRDefault="00992BE8" w:rsidP="00487D66">
      <w:pPr>
        <w:keepLines/>
        <w:spacing w:line="360" w:lineRule="auto"/>
        <w:ind w:right="2835"/>
        <w:rPr>
          <w:rFonts w:ascii="Helvetica" w:hAnsi="Helvetica" w:cs="Helvetica"/>
          <w:kern w:val="28"/>
          <w:sz w:val="18"/>
          <w:lang w:val="en-US"/>
        </w:rPr>
      </w:pPr>
    </w:p>
    <w:p w:rsidR="005C67CD" w:rsidRDefault="00992BE8" w:rsidP="001D2FDB">
      <w:pPr>
        <w:spacing w:line="360" w:lineRule="auto"/>
        <w:ind w:left="2832" w:hanging="2832"/>
        <w:rPr>
          <w:rFonts w:ascii="Helvetica" w:hAnsi="Helvetica"/>
          <w:b/>
          <w:bCs/>
          <w:lang w:val="es-ES"/>
        </w:rPr>
      </w:pPr>
      <w:r>
        <w:rPr>
          <w:rFonts w:ascii="Helvetica" w:hAnsi="Helvetica"/>
          <w:b/>
          <w:bCs/>
          <w:lang w:val="es-ES"/>
        </w:rPr>
        <w:t>PR</w:t>
      </w:r>
      <w:r w:rsidR="0097661F">
        <w:rPr>
          <w:rFonts w:ascii="Helvetica" w:hAnsi="Helvetica"/>
          <w:b/>
          <w:bCs/>
          <w:lang w:val="es-ES"/>
        </w:rPr>
        <w:t>495</w:t>
      </w:r>
      <w:r>
        <w:rPr>
          <w:rFonts w:ascii="Helvetica" w:hAnsi="Helvetica"/>
          <w:b/>
          <w:bCs/>
          <w:lang w:val="es-ES"/>
        </w:rPr>
        <w:t>9GB</w:t>
      </w:r>
    </w:p>
    <w:p w:rsidR="00992BE8" w:rsidRDefault="00992BE8" w:rsidP="001D2FDB">
      <w:pPr>
        <w:spacing w:line="360" w:lineRule="auto"/>
        <w:ind w:left="2832" w:hanging="2832"/>
        <w:rPr>
          <w:rFonts w:ascii="Helvetica" w:hAnsi="Helvetica"/>
          <w:lang w:val="es-ES"/>
        </w:rPr>
      </w:pPr>
    </w:p>
    <w:p w:rsidR="00992BE8" w:rsidRDefault="00992BE8" w:rsidP="00992BE8">
      <w:pPr>
        <w:rPr>
          <w:rFonts w:ascii="Arial" w:hAnsi="Arial" w:cs="Arial"/>
        </w:rPr>
      </w:pPr>
      <w:r>
        <w:rPr>
          <w:rFonts w:ascii="Arial" w:hAnsi="Arial" w:cs="Arial"/>
        </w:rPr>
        <w:t>Phoenix Contact Ltd</w:t>
      </w:r>
    </w:p>
    <w:p w:rsidR="00992BE8" w:rsidRDefault="00992BE8" w:rsidP="00992BE8">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992BE8" w:rsidRDefault="00992BE8" w:rsidP="00992BE8">
      <w:pPr>
        <w:rPr>
          <w:rFonts w:ascii="Arial" w:hAnsi="Arial" w:cs="Arial"/>
        </w:rPr>
      </w:pPr>
      <w:r>
        <w:rPr>
          <w:rFonts w:ascii="Arial" w:hAnsi="Arial" w:cs="Arial"/>
        </w:rPr>
        <w:t>Telford</w:t>
      </w:r>
    </w:p>
    <w:p w:rsidR="00992BE8" w:rsidRDefault="00992BE8" w:rsidP="00992BE8">
      <w:pPr>
        <w:rPr>
          <w:rFonts w:ascii="Arial" w:hAnsi="Arial" w:cs="Arial"/>
        </w:rPr>
      </w:pPr>
      <w:r>
        <w:rPr>
          <w:rFonts w:ascii="Arial" w:hAnsi="Arial" w:cs="Arial"/>
        </w:rPr>
        <w:t>Shropshire</w:t>
      </w:r>
    </w:p>
    <w:p w:rsidR="00992BE8" w:rsidRDefault="00992BE8" w:rsidP="00992BE8">
      <w:pPr>
        <w:rPr>
          <w:rFonts w:ascii="Arial" w:hAnsi="Arial" w:cs="Arial"/>
        </w:rPr>
      </w:pPr>
      <w:r>
        <w:rPr>
          <w:rFonts w:ascii="Arial" w:hAnsi="Arial" w:cs="Arial"/>
        </w:rPr>
        <w:t>TF7 4PG</w:t>
      </w:r>
    </w:p>
    <w:p w:rsidR="00992BE8" w:rsidRDefault="00992BE8" w:rsidP="00992BE8">
      <w:pPr>
        <w:rPr>
          <w:rFonts w:ascii="Arial" w:hAnsi="Arial" w:cs="Arial"/>
        </w:rPr>
      </w:pPr>
      <w:r>
        <w:rPr>
          <w:rFonts w:ascii="Arial" w:hAnsi="Arial" w:cs="Arial"/>
        </w:rPr>
        <w:t>Tel: 0845 881 2222</w:t>
      </w:r>
    </w:p>
    <w:p w:rsidR="00992BE8" w:rsidRDefault="00992BE8" w:rsidP="00992BE8">
      <w:pPr>
        <w:rPr>
          <w:rFonts w:ascii="Arial" w:hAnsi="Arial" w:cs="Arial"/>
        </w:rPr>
      </w:pPr>
      <w:r>
        <w:rPr>
          <w:rFonts w:ascii="Arial" w:hAnsi="Arial" w:cs="Arial"/>
        </w:rPr>
        <w:t>Fax: 0845 881 2211</w:t>
      </w:r>
    </w:p>
    <w:p w:rsidR="00992BE8" w:rsidRDefault="00992BE8" w:rsidP="00992BE8">
      <w:pPr>
        <w:rPr>
          <w:rFonts w:ascii="Arial" w:hAnsi="Arial" w:cs="Arial"/>
        </w:rPr>
      </w:pPr>
      <w:hyperlink r:id="rId9" w:history="1">
        <w:r>
          <w:rPr>
            <w:rStyle w:val="Hyperlink"/>
            <w:rFonts w:ascii="Arial" w:hAnsi="Arial" w:cs="Arial"/>
          </w:rPr>
          <w:t>www.phoenixcontact.co.uk</w:t>
        </w:r>
      </w:hyperlink>
    </w:p>
    <w:p w:rsidR="00992BE8" w:rsidRDefault="00992BE8" w:rsidP="00992BE8">
      <w:pPr>
        <w:rPr>
          <w:rFonts w:ascii="Arial" w:hAnsi="Arial" w:cs="Arial"/>
        </w:rPr>
      </w:pPr>
      <w:hyperlink r:id="rId10" w:history="1">
        <w:r>
          <w:rPr>
            <w:rStyle w:val="Hyperlink"/>
            <w:rFonts w:ascii="Arial" w:hAnsi="Arial" w:cs="Arial"/>
          </w:rPr>
          <w:t>info@phoenixcontact.co.uk</w:t>
        </w:r>
      </w:hyperlink>
    </w:p>
    <w:p w:rsidR="00992BE8" w:rsidRDefault="00992BE8" w:rsidP="00992BE8">
      <w:pPr>
        <w:rPr>
          <w:rFonts w:ascii="Arial" w:hAnsi="Arial" w:cs="Arial"/>
        </w:rPr>
      </w:pPr>
    </w:p>
    <w:p w:rsidR="00992BE8" w:rsidRDefault="00992BE8" w:rsidP="00992BE8">
      <w:pPr>
        <w:rPr>
          <w:rFonts w:ascii="Arial" w:hAnsi="Arial" w:cs="Arial"/>
          <w:b/>
        </w:rPr>
      </w:pPr>
      <w:r>
        <w:rPr>
          <w:rFonts w:ascii="Arial" w:hAnsi="Arial" w:cs="Arial"/>
          <w:b/>
        </w:rPr>
        <w:t>For news updates from Phoenix Contact visit:</w:t>
      </w:r>
    </w:p>
    <w:p w:rsidR="00992BE8" w:rsidRDefault="00992BE8" w:rsidP="00992BE8">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992BE8" w:rsidRDefault="00992BE8" w:rsidP="00992BE8">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992BE8" w:rsidRDefault="00992BE8" w:rsidP="00992BE8">
      <w:pPr>
        <w:rPr>
          <w:rFonts w:ascii="Arial" w:hAnsi="Arial" w:cs="Arial"/>
        </w:rPr>
      </w:pPr>
      <w:r>
        <w:rPr>
          <w:rFonts w:ascii="Arial" w:hAnsi="Arial" w:cs="Arial"/>
          <w:b/>
        </w:rPr>
        <w:t>YouTube</w:t>
      </w:r>
      <w:r>
        <w:rPr>
          <w:rFonts w:ascii="Arial" w:hAnsi="Arial" w:cs="Arial"/>
        </w:rPr>
        <w:t xml:space="preserve"> – Phoenix Contact UK</w:t>
      </w:r>
    </w:p>
    <w:p w:rsidR="00992BE8" w:rsidRDefault="00992BE8" w:rsidP="00992BE8">
      <w:pPr>
        <w:rPr>
          <w:rFonts w:ascii="Arial" w:hAnsi="Arial" w:cs="Arial"/>
        </w:rPr>
      </w:pPr>
      <w:r>
        <w:rPr>
          <w:rFonts w:ascii="Arial" w:hAnsi="Arial" w:cs="Arial"/>
          <w:b/>
        </w:rPr>
        <w:t>Blog</w:t>
      </w:r>
      <w:r>
        <w:rPr>
          <w:rFonts w:ascii="Arial" w:hAnsi="Arial" w:cs="Arial"/>
        </w:rPr>
        <w:t xml:space="preserve"> – www.phoenixcontact.co.uk/blog</w:t>
      </w:r>
    </w:p>
    <w:p w:rsidR="00992BE8" w:rsidRDefault="00992BE8" w:rsidP="00992BE8">
      <w:pPr>
        <w:rPr>
          <w:rFonts w:ascii="Arial" w:hAnsi="Arial" w:cs="Arial"/>
          <w:sz w:val="24"/>
        </w:rPr>
      </w:pPr>
      <w:r>
        <w:rPr>
          <w:rFonts w:ascii="Arial" w:hAnsi="Arial" w:cs="Arial"/>
          <w:b/>
        </w:rPr>
        <w:t xml:space="preserve">LinkedIn </w:t>
      </w:r>
      <w:r>
        <w:rPr>
          <w:rFonts w:ascii="Arial" w:hAnsi="Arial" w:cs="Arial"/>
        </w:rPr>
        <w:t>– www.linkedin.com/company/phoenix-contact-uk</w:t>
      </w:r>
      <w:bookmarkStart w:id="1" w:name="_GoBack"/>
      <w:bookmarkEnd w:id="1"/>
    </w:p>
    <w:sectPr w:rsidR="00992BE8" w:rsidSect="0000374D">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064" w:rsidRDefault="00C94064">
      <w:r>
        <w:separator/>
      </w:r>
    </w:p>
  </w:endnote>
  <w:endnote w:type="continuationSeparator" w:id="0">
    <w:p w:rsidR="00C94064" w:rsidRDefault="00C9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E8" w:rsidRDefault="00992BE8" w:rsidP="00992BE8">
    <w:pPr>
      <w:rPr>
        <w:rFonts w:ascii="Arial" w:hAnsi="Arial" w:cs="Arial"/>
      </w:rPr>
    </w:pPr>
    <w:r>
      <w:rPr>
        <w:rFonts w:ascii="Arial" w:hAnsi="Arial" w:cs="Arial"/>
      </w:rPr>
      <w:t>For further information on this press release please contact:</w:t>
    </w:r>
  </w:p>
  <w:p w:rsidR="00992BE8" w:rsidRDefault="00992BE8" w:rsidP="00992BE8">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992BE8" w:rsidRPr="00E55CFB" w:rsidRDefault="00992BE8" w:rsidP="00992BE8">
    <w:pPr>
      <w:spacing w:line="360" w:lineRule="auto"/>
      <w:ind w:left="2832" w:hanging="2832"/>
      <w:rPr>
        <w:rFonts w:ascii="Helvetica" w:hAnsi="Helvetica"/>
        <w:b/>
        <w:lang w:val="en-US"/>
      </w:rPr>
    </w:pPr>
    <w:r>
      <w:rPr>
        <w:rFonts w:ascii="Arial" w:hAnsi="Arial" w:cs="Arial"/>
      </w:rPr>
      <w:t xml:space="preserve">Becky Smith DD 01952 681756 </w:t>
    </w:r>
    <w:hyperlink r:id="rId1" w:history="1">
      <w:r>
        <w:rPr>
          <w:rStyle w:val="Hyperlink"/>
          <w:rFonts w:ascii="Arial" w:hAnsi="Arial" w:cs="Arial"/>
        </w:rPr>
        <w:t>bsmith@phoenixcontact.com</w:t>
      </w:r>
    </w:hyperlink>
  </w:p>
  <w:p w:rsidR="007E44B2" w:rsidRPr="00992BE8" w:rsidRDefault="007E44B2" w:rsidP="00992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064" w:rsidRDefault="00C94064">
      <w:r>
        <w:separator/>
      </w:r>
    </w:p>
  </w:footnote>
  <w:footnote w:type="continuationSeparator" w:id="0">
    <w:p w:rsidR="00C94064" w:rsidRDefault="00C94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5A34E8" w:rsidP="000444EE">
    <w:pPr>
      <w:rPr>
        <w:rFonts w:ascii="Bookman" w:hAnsi="Bookman"/>
      </w:rPr>
    </w:pPr>
    <w:r>
      <w:rPr>
        <w:rFonts w:ascii="Helvetica" w:hAnsi="Helvetica"/>
        <w:b/>
        <w:i/>
        <w:spacing w:val="80"/>
        <w:sz w:val="40"/>
      </w:rPr>
      <w:t>Press Release</w:t>
    </w:r>
    <w:r w:rsidR="00907ACF">
      <w:rPr>
        <w:rFonts w:ascii="Helvetica" w:hAnsi="Helvetica"/>
        <w:sz w:val="40"/>
        <w:lang w:val="es-ES"/>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374D"/>
    <w:rsid w:val="00005A77"/>
    <w:rsid w:val="00007C59"/>
    <w:rsid w:val="000100F6"/>
    <w:rsid w:val="0001188E"/>
    <w:rsid w:val="0001266E"/>
    <w:rsid w:val="00014589"/>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063B"/>
    <w:rsid w:val="0008309C"/>
    <w:rsid w:val="00083E85"/>
    <w:rsid w:val="00085CD1"/>
    <w:rsid w:val="00090581"/>
    <w:rsid w:val="000909C8"/>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C59A6"/>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BE9"/>
    <w:rsid w:val="00103C81"/>
    <w:rsid w:val="00107C4B"/>
    <w:rsid w:val="00112F5E"/>
    <w:rsid w:val="00113B37"/>
    <w:rsid w:val="0011506A"/>
    <w:rsid w:val="00117966"/>
    <w:rsid w:val="001211DA"/>
    <w:rsid w:val="00121A7E"/>
    <w:rsid w:val="001234A5"/>
    <w:rsid w:val="00124EC6"/>
    <w:rsid w:val="00126AFD"/>
    <w:rsid w:val="00126E77"/>
    <w:rsid w:val="00130490"/>
    <w:rsid w:val="00131476"/>
    <w:rsid w:val="00134F3B"/>
    <w:rsid w:val="001367EA"/>
    <w:rsid w:val="00137B4F"/>
    <w:rsid w:val="001433C4"/>
    <w:rsid w:val="00144226"/>
    <w:rsid w:val="001528E1"/>
    <w:rsid w:val="00153C78"/>
    <w:rsid w:val="00153C7C"/>
    <w:rsid w:val="0015773E"/>
    <w:rsid w:val="00160A17"/>
    <w:rsid w:val="00164524"/>
    <w:rsid w:val="00165C85"/>
    <w:rsid w:val="00166208"/>
    <w:rsid w:val="001662FA"/>
    <w:rsid w:val="00166F85"/>
    <w:rsid w:val="001672D0"/>
    <w:rsid w:val="00167628"/>
    <w:rsid w:val="00176166"/>
    <w:rsid w:val="001765AC"/>
    <w:rsid w:val="0018055B"/>
    <w:rsid w:val="00183BC5"/>
    <w:rsid w:val="00186C7B"/>
    <w:rsid w:val="00195449"/>
    <w:rsid w:val="00197FD9"/>
    <w:rsid w:val="001A4770"/>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27877"/>
    <w:rsid w:val="002328BE"/>
    <w:rsid w:val="00233CC6"/>
    <w:rsid w:val="00236C11"/>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247B"/>
    <w:rsid w:val="002A3C4B"/>
    <w:rsid w:val="002A5900"/>
    <w:rsid w:val="002A6227"/>
    <w:rsid w:val="002A67F2"/>
    <w:rsid w:val="002A6D5C"/>
    <w:rsid w:val="002A7746"/>
    <w:rsid w:val="002A7E8E"/>
    <w:rsid w:val="002B0758"/>
    <w:rsid w:val="002C0DC9"/>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2F21B5"/>
    <w:rsid w:val="002F35CF"/>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480D"/>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25D8"/>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07EED"/>
    <w:rsid w:val="00411808"/>
    <w:rsid w:val="0041262A"/>
    <w:rsid w:val="00415312"/>
    <w:rsid w:val="004160CC"/>
    <w:rsid w:val="00416298"/>
    <w:rsid w:val="00417A2F"/>
    <w:rsid w:val="004223DB"/>
    <w:rsid w:val="00422FDE"/>
    <w:rsid w:val="00423811"/>
    <w:rsid w:val="00424F7D"/>
    <w:rsid w:val="004263B6"/>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87D66"/>
    <w:rsid w:val="00490057"/>
    <w:rsid w:val="00490DBC"/>
    <w:rsid w:val="004932F1"/>
    <w:rsid w:val="00495754"/>
    <w:rsid w:val="00497E30"/>
    <w:rsid w:val="004A3B4C"/>
    <w:rsid w:val="004A64A8"/>
    <w:rsid w:val="004A7590"/>
    <w:rsid w:val="004B01E9"/>
    <w:rsid w:val="004B0D08"/>
    <w:rsid w:val="004B1623"/>
    <w:rsid w:val="004B5CF1"/>
    <w:rsid w:val="004B62D7"/>
    <w:rsid w:val="004B69A9"/>
    <w:rsid w:val="004C240C"/>
    <w:rsid w:val="004C3C31"/>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4DB0"/>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7570"/>
    <w:rsid w:val="00586257"/>
    <w:rsid w:val="005878B6"/>
    <w:rsid w:val="005941E0"/>
    <w:rsid w:val="00595471"/>
    <w:rsid w:val="00596A9D"/>
    <w:rsid w:val="0059768B"/>
    <w:rsid w:val="005976B3"/>
    <w:rsid w:val="005977E6"/>
    <w:rsid w:val="005A03B2"/>
    <w:rsid w:val="005A16E6"/>
    <w:rsid w:val="005A1CF7"/>
    <w:rsid w:val="005A34E8"/>
    <w:rsid w:val="005A5A79"/>
    <w:rsid w:val="005A5E5F"/>
    <w:rsid w:val="005B6E39"/>
    <w:rsid w:val="005B71F3"/>
    <w:rsid w:val="005C028C"/>
    <w:rsid w:val="005C67CD"/>
    <w:rsid w:val="005D7213"/>
    <w:rsid w:val="005E0F4D"/>
    <w:rsid w:val="005E16D2"/>
    <w:rsid w:val="005F240E"/>
    <w:rsid w:val="005F6CEE"/>
    <w:rsid w:val="00600245"/>
    <w:rsid w:val="0060120B"/>
    <w:rsid w:val="006018F9"/>
    <w:rsid w:val="00602253"/>
    <w:rsid w:val="006022A5"/>
    <w:rsid w:val="006058CC"/>
    <w:rsid w:val="00610029"/>
    <w:rsid w:val="00610662"/>
    <w:rsid w:val="006134BB"/>
    <w:rsid w:val="006146D5"/>
    <w:rsid w:val="006147FD"/>
    <w:rsid w:val="006221B9"/>
    <w:rsid w:val="006230B0"/>
    <w:rsid w:val="006266C8"/>
    <w:rsid w:val="006314AB"/>
    <w:rsid w:val="00632D56"/>
    <w:rsid w:val="00632D8F"/>
    <w:rsid w:val="00633080"/>
    <w:rsid w:val="006371AF"/>
    <w:rsid w:val="00637B0B"/>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E77"/>
    <w:rsid w:val="006914FB"/>
    <w:rsid w:val="006916DA"/>
    <w:rsid w:val="00691E48"/>
    <w:rsid w:val="00692601"/>
    <w:rsid w:val="0069267A"/>
    <w:rsid w:val="006929BF"/>
    <w:rsid w:val="006A2261"/>
    <w:rsid w:val="006A3675"/>
    <w:rsid w:val="006A4362"/>
    <w:rsid w:val="006A7AD8"/>
    <w:rsid w:val="006A7D57"/>
    <w:rsid w:val="006B195C"/>
    <w:rsid w:val="006B2352"/>
    <w:rsid w:val="006B49BE"/>
    <w:rsid w:val="006B4D42"/>
    <w:rsid w:val="006B6891"/>
    <w:rsid w:val="006C0B61"/>
    <w:rsid w:val="006C43CE"/>
    <w:rsid w:val="006C4FFD"/>
    <w:rsid w:val="006C646C"/>
    <w:rsid w:val="006C72CD"/>
    <w:rsid w:val="006D2D8A"/>
    <w:rsid w:val="006D6516"/>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E51"/>
    <w:rsid w:val="007F64A0"/>
    <w:rsid w:val="008001FA"/>
    <w:rsid w:val="00803CA6"/>
    <w:rsid w:val="00806331"/>
    <w:rsid w:val="00813D64"/>
    <w:rsid w:val="00815976"/>
    <w:rsid w:val="00815D48"/>
    <w:rsid w:val="00823CF8"/>
    <w:rsid w:val="00830A03"/>
    <w:rsid w:val="0083487E"/>
    <w:rsid w:val="008364CF"/>
    <w:rsid w:val="00837E62"/>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0CF1"/>
    <w:rsid w:val="008D111E"/>
    <w:rsid w:val="008D1DE0"/>
    <w:rsid w:val="008D2327"/>
    <w:rsid w:val="008D331F"/>
    <w:rsid w:val="008D3E6A"/>
    <w:rsid w:val="008D48CF"/>
    <w:rsid w:val="008D7620"/>
    <w:rsid w:val="008E3273"/>
    <w:rsid w:val="008E32EB"/>
    <w:rsid w:val="008E70B5"/>
    <w:rsid w:val="008E71C4"/>
    <w:rsid w:val="008E7A6A"/>
    <w:rsid w:val="008F3ECF"/>
    <w:rsid w:val="008F7181"/>
    <w:rsid w:val="0090173B"/>
    <w:rsid w:val="00905B1C"/>
    <w:rsid w:val="00906F84"/>
    <w:rsid w:val="00907ACF"/>
    <w:rsid w:val="00913B44"/>
    <w:rsid w:val="0091469F"/>
    <w:rsid w:val="00914B4B"/>
    <w:rsid w:val="00924627"/>
    <w:rsid w:val="009305D4"/>
    <w:rsid w:val="009324B4"/>
    <w:rsid w:val="00932682"/>
    <w:rsid w:val="00933672"/>
    <w:rsid w:val="00935B8F"/>
    <w:rsid w:val="00937E2D"/>
    <w:rsid w:val="009437FE"/>
    <w:rsid w:val="0094390A"/>
    <w:rsid w:val="009442FA"/>
    <w:rsid w:val="00946FA3"/>
    <w:rsid w:val="00950042"/>
    <w:rsid w:val="00955870"/>
    <w:rsid w:val="00955D43"/>
    <w:rsid w:val="00955EAB"/>
    <w:rsid w:val="00960570"/>
    <w:rsid w:val="00965311"/>
    <w:rsid w:val="00966E05"/>
    <w:rsid w:val="00966EC3"/>
    <w:rsid w:val="00967D28"/>
    <w:rsid w:val="00971A7A"/>
    <w:rsid w:val="00975430"/>
    <w:rsid w:val="0097661F"/>
    <w:rsid w:val="00983DAB"/>
    <w:rsid w:val="0098562B"/>
    <w:rsid w:val="0098685E"/>
    <w:rsid w:val="00987501"/>
    <w:rsid w:val="009914CE"/>
    <w:rsid w:val="00992BE8"/>
    <w:rsid w:val="00993818"/>
    <w:rsid w:val="009A16BA"/>
    <w:rsid w:val="009A18F5"/>
    <w:rsid w:val="009A1C42"/>
    <w:rsid w:val="009A2C1D"/>
    <w:rsid w:val="009A5F7E"/>
    <w:rsid w:val="009B0565"/>
    <w:rsid w:val="009B25D4"/>
    <w:rsid w:val="009C0530"/>
    <w:rsid w:val="009C2280"/>
    <w:rsid w:val="009C54A5"/>
    <w:rsid w:val="009D48B3"/>
    <w:rsid w:val="009E10E5"/>
    <w:rsid w:val="009E3CCA"/>
    <w:rsid w:val="009E7835"/>
    <w:rsid w:val="009F38DD"/>
    <w:rsid w:val="009F73FD"/>
    <w:rsid w:val="00A0475B"/>
    <w:rsid w:val="00A0512F"/>
    <w:rsid w:val="00A054A5"/>
    <w:rsid w:val="00A055EA"/>
    <w:rsid w:val="00A05970"/>
    <w:rsid w:val="00A0702B"/>
    <w:rsid w:val="00A07EBA"/>
    <w:rsid w:val="00A104BD"/>
    <w:rsid w:val="00A10569"/>
    <w:rsid w:val="00A11443"/>
    <w:rsid w:val="00A12AFD"/>
    <w:rsid w:val="00A15D8F"/>
    <w:rsid w:val="00A1749B"/>
    <w:rsid w:val="00A20F18"/>
    <w:rsid w:val="00A21C83"/>
    <w:rsid w:val="00A21E92"/>
    <w:rsid w:val="00A22005"/>
    <w:rsid w:val="00A22272"/>
    <w:rsid w:val="00A246D6"/>
    <w:rsid w:val="00A25591"/>
    <w:rsid w:val="00A259D9"/>
    <w:rsid w:val="00A26FD5"/>
    <w:rsid w:val="00A30744"/>
    <w:rsid w:val="00A318BC"/>
    <w:rsid w:val="00A32DBE"/>
    <w:rsid w:val="00A35342"/>
    <w:rsid w:val="00A368A8"/>
    <w:rsid w:val="00A402F9"/>
    <w:rsid w:val="00A40B08"/>
    <w:rsid w:val="00A40E21"/>
    <w:rsid w:val="00A4130E"/>
    <w:rsid w:val="00A432AE"/>
    <w:rsid w:val="00A45A4A"/>
    <w:rsid w:val="00A46CA8"/>
    <w:rsid w:val="00A528B5"/>
    <w:rsid w:val="00A63983"/>
    <w:rsid w:val="00A65691"/>
    <w:rsid w:val="00A71FD2"/>
    <w:rsid w:val="00A72239"/>
    <w:rsid w:val="00A742F7"/>
    <w:rsid w:val="00A75DAF"/>
    <w:rsid w:val="00A80181"/>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442B"/>
    <w:rsid w:val="00BB5817"/>
    <w:rsid w:val="00BB7DC2"/>
    <w:rsid w:val="00BC19F4"/>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4064"/>
    <w:rsid w:val="00C95F3F"/>
    <w:rsid w:val="00C9745F"/>
    <w:rsid w:val="00CA0287"/>
    <w:rsid w:val="00CA49B9"/>
    <w:rsid w:val="00CA5607"/>
    <w:rsid w:val="00CA65CC"/>
    <w:rsid w:val="00CB113D"/>
    <w:rsid w:val="00CB69B9"/>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2217"/>
    <w:rsid w:val="00E13C52"/>
    <w:rsid w:val="00E17BCF"/>
    <w:rsid w:val="00E21BE6"/>
    <w:rsid w:val="00E2523C"/>
    <w:rsid w:val="00E276CF"/>
    <w:rsid w:val="00E3159B"/>
    <w:rsid w:val="00E351B0"/>
    <w:rsid w:val="00E37064"/>
    <w:rsid w:val="00E4106C"/>
    <w:rsid w:val="00E4115E"/>
    <w:rsid w:val="00E444ED"/>
    <w:rsid w:val="00E46CBB"/>
    <w:rsid w:val="00E46E08"/>
    <w:rsid w:val="00E472C2"/>
    <w:rsid w:val="00E47BF9"/>
    <w:rsid w:val="00E51591"/>
    <w:rsid w:val="00E55AB7"/>
    <w:rsid w:val="00E55CFB"/>
    <w:rsid w:val="00E63730"/>
    <w:rsid w:val="00E643FB"/>
    <w:rsid w:val="00E65FA9"/>
    <w:rsid w:val="00E72343"/>
    <w:rsid w:val="00E72383"/>
    <w:rsid w:val="00E75CAD"/>
    <w:rsid w:val="00E77EE8"/>
    <w:rsid w:val="00E804BA"/>
    <w:rsid w:val="00E80B30"/>
    <w:rsid w:val="00E928F3"/>
    <w:rsid w:val="00E92C0A"/>
    <w:rsid w:val="00E95298"/>
    <w:rsid w:val="00E95C91"/>
    <w:rsid w:val="00E973D6"/>
    <w:rsid w:val="00E97E6B"/>
    <w:rsid w:val="00EA031E"/>
    <w:rsid w:val="00EA1841"/>
    <w:rsid w:val="00EA34AE"/>
    <w:rsid w:val="00EA3E1F"/>
    <w:rsid w:val="00EB07E5"/>
    <w:rsid w:val="00EB213F"/>
    <w:rsid w:val="00EB488E"/>
    <w:rsid w:val="00EB4BFA"/>
    <w:rsid w:val="00EB53FF"/>
    <w:rsid w:val="00EB5D5B"/>
    <w:rsid w:val="00EC23BF"/>
    <w:rsid w:val="00EC42CA"/>
    <w:rsid w:val="00EC6025"/>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AB9"/>
    <w:rsid w:val="00F13CEA"/>
    <w:rsid w:val="00F21A08"/>
    <w:rsid w:val="00F267C7"/>
    <w:rsid w:val="00F330F7"/>
    <w:rsid w:val="00F3330A"/>
    <w:rsid w:val="00F34546"/>
    <w:rsid w:val="00F373D4"/>
    <w:rsid w:val="00F476D4"/>
    <w:rsid w:val="00F50A65"/>
    <w:rsid w:val="00F5377E"/>
    <w:rsid w:val="00F53FFD"/>
    <w:rsid w:val="00F556DE"/>
    <w:rsid w:val="00F56B64"/>
    <w:rsid w:val="00F56BAA"/>
    <w:rsid w:val="00F60C97"/>
    <w:rsid w:val="00F64625"/>
    <w:rsid w:val="00F64C6D"/>
    <w:rsid w:val="00F665B4"/>
    <w:rsid w:val="00F71084"/>
    <w:rsid w:val="00F711A0"/>
    <w:rsid w:val="00F717B3"/>
    <w:rsid w:val="00F72A8A"/>
    <w:rsid w:val="00F773E0"/>
    <w:rsid w:val="00F82ADD"/>
    <w:rsid w:val="00F92B01"/>
    <w:rsid w:val="00F943E6"/>
    <w:rsid w:val="00F97AA3"/>
    <w:rsid w:val="00FA0229"/>
    <w:rsid w:val="00FA09A0"/>
    <w:rsid w:val="00FA67E6"/>
    <w:rsid w:val="00FA77F7"/>
    <w:rsid w:val="00FB1639"/>
    <w:rsid w:val="00FB168C"/>
    <w:rsid w:val="00FB1AE7"/>
    <w:rsid w:val="00FB4683"/>
    <w:rsid w:val="00FC03E8"/>
    <w:rsid w:val="00FC0F84"/>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uiPriority w:val="99"/>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pxc-press-introtxt">
    <w:name w:val="pxc-press-introtxt"/>
    <w:basedOn w:val="Normal"/>
    <w:rsid w:val="0097661F"/>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97661F"/>
    <w:rPr>
      <w:b/>
      <w:bCs/>
    </w:rPr>
  </w:style>
  <w:style w:type="character" w:customStyle="1" w:styleId="FooterChar">
    <w:name w:val="Footer Char"/>
    <w:basedOn w:val="DefaultParagraphFont"/>
    <w:link w:val="Footer"/>
    <w:rsid w:val="00426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uiPriority w:val="99"/>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pxc-press-introtxt">
    <w:name w:val="pxc-press-introtxt"/>
    <w:basedOn w:val="Normal"/>
    <w:rsid w:val="0097661F"/>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97661F"/>
    <w:rPr>
      <w:b/>
      <w:bCs/>
    </w:rPr>
  </w:style>
  <w:style w:type="character" w:customStyle="1" w:styleId="FooterChar">
    <w:name w:val="Footer Char"/>
    <w:basedOn w:val="DefaultParagraphFont"/>
    <w:link w:val="Footer"/>
    <w:rsid w:val="0042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077">
      <w:bodyDiv w:val="1"/>
      <w:marLeft w:val="0"/>
      <w:marRight w:val="0"/>
      <w:marTop w:val="0"/>
      <w:marBottom w:val="0"/>
      <w:divBdr>
        <w:top w:val="none" w:sz="0" w:space="0" w:color="auto"/>
        <w:left w:val="none" w:sz="0" w:space="0" w:color="auto"/>
        <w:bottom w:val="none" w:sz="0" w:space="0" w:color="auto"/>
        <w:right w:val="none" w:sz="0" w:space="0" w:color="auto"/>
      </w:divBdr>
    </w:div>
    <w:div w:id="82116893">
      <w:bodyDiv w:val="1"/>
      <w:marLeft w:val="0"/>
      <w:marRight w:val="0"/>
      <w:marTop w:val="0"/>
      <w:marBottom w:val="0"/>
      <w:divBdr>
        <w:top w:val="none" w:sz="0" w:space="0" w:color="auto"/>
        <w:left w:val="none" w:sz="0" w:space="0" w:color="auto"/>
        <w:bottom w:val="none" w:sz="0" w:space="0" w:color="auto"/>
        <w:right w:val="none" w:sz="0" w:space="0" w:color="auto"/>
      </w:divBdr>
    </w:div>
    <w:div w:id="83765481">
      <w:bodyDiv w:val="1"/>
      <w:marLeft w:val="0"/>
      <w:marRight w:val="0"/>
      <w:marTop w:val="0"/>
      <w:marBottom w:val="0"/>
      <w:divBdr>
        <w:top w:val="none" w:sz="0" w:space="0" w:color="auto"/>
        <w:left w:val="none" w:sz="0" w:space="0" w:color="auto"/>
        <w:bottom w:val="none" w:sz="0" w:space="0" w:color="auto"/>
        <w:right w:val="none" w:sz="0" w:space="0" w:color="auto"/>
      </w:divBdr>
    </w:div>
    <w:div w:id="453255940">
      <w:bodyDiv w:val="1"/>
      <w:marLeft w:val="0"/>
      <w:marRight w:val="0"/>
      <w:marTop w:val="0"/>
      <w:marBottom w:val="0"/>
      <w:divBdr>
        <w:top w:val="none" w:sz="0" w:space="0" w:color="auto"/>
        <w:left w:val="none" w:sz="0" w:space="0" w:color="auto"/>
        <w:bottom w:val="none" w:sz="0" w:space="0" w:color="auto"/>
        <w:right w:val="none" w:sz="0" w:space="0" w:color="auto"/>
      </w:divBdr>
    </w:div>
    <w:div w:id="756168130">
      <w:bodyDiv w:val="1"/>
      <w:marLeft w:val="0"/>
      <w:marRight w:val="0"/>
      <w:marTop w:val="0"/>
      <w:marBottom w:val="0"/>
      <w:divBdr>
        <w:top w:val="none" w:sz="0" w:space="0" w:color="auto"/>
        <w:left w:val="none" w:sz="0" w:space="0" w:color="auto"/>
        <w:bottom w:val="none" w:sz="0" w:space="0" w:color="auto"/>
        <w:right w:val="none" w:sz="0" w:space="0" w:color="auto"/>
      </w:divBdr>
    </w:div>
    <w:div w:id="784039118">
      <w:bodyDiv w:val="1"/>
      <w:marLeft w:val="0"/>
      <w:marRight w:val="0"/>
      <w:marTop w:val="0"/>
      <w:marBottom w:val="0"/>
      <w:divBdr>
        <w:top w:val="none" w:sz="0" w:space="0" w:color="auto"/>
        <w:left w:val="none" w:sz="0" w:space="0" w:color="auto"/>
        <w:bottom w:val="none" w:sz="0" w:space="0" w:color="auto"/>
        <w:right w:val="none" w:sz="0" w:space="0" w:color="auto"/>
      </w:divBdr>
    </w:div>
    <w:div w:id="848763121">
      <w:bodyDiv w:val="1"/>
      <w:marLeft w:val="0"/>
      <w:marRight w:val="0"/>
      <w:marTop w:val="0"/>
      <w:marBottom w:val="0"/>
      <w:divBdr>
        <w:top w:val="none" w:sz="0" w:space="0" w:color="auto"/>
        <w:left w:val="none" w:sz="0" w:space="0" w:color="auto"/>
        <w:bottom w:val="none" w:sz="0" w:space="0" w:color="auto"/>
        <w:right w:val="none" w:sz="0" w:space="0" w:color="auto"/>
      </w:divBdr>
    </w:div>
    <w:div w:id="971324918">
      <w:bodyDiv w:val="1"/>
      <w:marLeft w:val="0"/>
      <w:marRight w:val="0"/>
      <w:marTop w:val="0"/>
      <w:marBottom w:val="0"/>
      <w:divBdr>
        <w:top w:val="none" w:sz="0" w:space="0" w:color="auto"/>
        <w:left w:val="none" w:sz="0" w:space="0" w:color="auto"/>
        <w:bottom w:val="none" w:sz="0" w:space="0" w:color="auto"/>
        <w:right w:val="none" w:sz="0" w:space="0" w:color="auto"/>
      </w:divBdr>
    </w:div>
    <w:div w:id="1385446698">
      <w:bodyDiv w:val="1"/>
      <w:marLeft w:val="0"/>
      <w:marRight w:val="0"/>
      <w:marTop w:val="0"/>
      <w:marBottom w:val="0"/>
      <w:divBdr>
        <w:top w:val="none" w:sz="0" w:space="0" w:color="auto"/>
        <w:left w:val="none" w:sz="0" w:space="0" w:color="auto"/>
        <w:bottom w:val="none" w:sz="0" w:space="0" w:color="auto"/>
        <w:right w:val="none" w:sz="0" w:space="0" w:color="auto"/>
      </w:divBdr>
    </w:div>
    <w:div w:id="1598515194">
      <w:bodyDiv w:val="1"/>
      <w:marLeft w:val="0"/>
      <w:marRight w:val="0"/>
      <w:marTop w:val="0"/>
      <w:marBottom w:val="0"/>
      <w:divBdr>
        <w:top w:val="none" w:sz="0" w:space="0" w:color="auto"/>
        <w:left w:val="none" w:sz="0" w:space="0" w:color="auto"/>
        <w:bottom w:val="none" w:sz="0" w:space="0" w:color="auto"/>
        <w:right w:val="none" w:sz="0" w:space="0" w:color="auto"/>
      </w:divBdr>
    </w:div>
    <w:div w:id="19231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1404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relays for new elevator standard</dc:title>
  <dc:subject>Safety relays for new elevator standard</dc:subject>
  <dc:creator>PHOENIX CONTACT GmbH &amp; Co. KG</dc:creator>
  <cp:lastModifiedBy>Becky Smith</cp:lastModifiedBy>
  <cp:revision>5</cp:revision>
  <cp:lastPrinted>2017-06-01T09:08:00Z</cp:lastPrinted>
  <dcterms:created xsi:type="dcterms:W3CDTF">2017-05-29T07:02:00Z</dcterms:created>
  <dcterms:modified xsi:type="dcterms:W3CDTF">2017-06-01T09:09:00Z</dcterms:modified>
</cp:coreProperties>
</file>