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ED64D8">
            <w:pPr>
              <w:spacing w:line="276" w:lineRule="auto"/>
              <w:jc w:val="both"/>
              <w:rPr>
                <w:rFonts w:ascii="Arial" w:hAnsi="Arial" w:cs="Arial"/>
              </w:rPr>
            </w:pPr>
            <w:r>
              <w:rPr>
                <w:rFonts w:ascii="Arial" w:hAnsi="Arial" w:cs="Arial"/>
              </w:rPr>
              <w:t xml:space="preserve">Denisa </w:t>
            </w:r>
            <w:r w:rsidR="00ED64D8">
              <w:rPr>
                <w:rFonts w:ascii="Arial" w:hAnsi="Arial" w:cs="Arial"/>
              </w:rPr>
              <w:t>Buriánová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1A04B8"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1A04B8" w:rsidP="009A1395">
            <w:pPr>
              <w:spacing w:line="276" w:lineRule="auto"/>
              <w:jc w:val="both"/>
              <w:rPr>
                <w:rStyle w:val="Hyperlink"/>
                <w:rFonts w:ascii="Arial" w:hAnsi="Arial" w:cs="Arial"/>
                <w:color w:val="auto"/>
              </w:rPr>
            </w:pPr>
            <w:hyperlink r:id="rId10" w:history="1">
              <w:r w:rsidR="00ED64D8" w:rsidRPr="00ED64D8">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rsidR="0097046B" w:rsidRPr="00E92AEF" w:rsidRDefault="001A04B8" w:rsidP="00ED64D8">
            <w:pPr>
              <w:spacing w:line="276" w:lineRule="auto"/>
              <w:jc w:val="both"/>
              <w:rPr>
                <w:rFonts w:ascii="Arial" w:hAnsi="Arial" w:cs="Arial"/>
              </w:rPr>
            </w:pPr>
            <w:hyperlink r:id="rId11" w:history="1">
              <w:r w:rsidR="005A36A1" w:rsidRPr="00BE7D24">
                <w:rPr>
                  <w:rStyle w:val="Hyperlink"/>
                  <w:rFonts w:ascii="Arial" w:hAnsi="Arial" w:cs="Arial"/>
                </w:rPr>
                <w:t>denisa.burianova@amic.cz</w:t>
              </w:r>
            </w:hyperlink>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05425A" w:rsidRPr="0005425A" w:rsidRDefault="0005425A" w:rsidP="0005425A">
      <w:pPr>
        <w:pStyle w:val="BodyText2"/>
        <w:spacing w:line="276" w:lineRule="auto"/>
        <w:jc w:val="both"/>
        <w:rPr>
          <w:rFonts w:ascii="Arial" w:hAnsi="Arial" w:cs="Arial"/>
          <w:b/>
          <w:bCs/>
          <w:sz w:val="44"/>
          <w:szCs w:val="32"/>
          <w:lang w:val="cs-CZ"/>
        </w:rPr>
      </w:pPr>
      <w:r w:rsidRPr="0005425A">
        <w:rPr>
          <w:rFonts w:ascii="Arial" w:hAnsi="Arial" w:cs="Arial"/>
          <w:b/>
          <w:bCs/>
          <w:sz w:val="44"/>
          <w:szCs w:val="32"/>
          <w:lang w:val="cs-CZ"/>
        </w:rPr>
        <w:t>Nový Ford Transit Plug-in Hybrid a Tourneo Custom Plug-in Hybrid umožňují jízdu s nulovými emisemi bez obav z nedostatečného dojezdu</w:t>
      </w:r>
    </w:p>
    <w:p w:rsidR="004A5828" w:rsidRPr="00B37CF9" w:rsidRDefault="004A5828" w:rsidP="00311D56">
      <w:pPr>
        <w:pStyle w:val="BodyText2"/>
        <w:spacing w:line="276" w:lineRule="auto"/>
        <w:jc w:val="both"/>
        <w:rPr>
          <w:rFonts w:ascii="Arial" w:hAnsi="Arial" w:cs="Arial"/>
          <w:b/>
          <w:bCs/>
          <w:sz w:val="22"/>
          <w:szCs w:val="22"/>
          <w:lang w:val="cs-CZ"/>
        </w:rPr>
      </w:pP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Transit Custom Plug-in Hybrid je ve své třídě prvním sériově vyráběným modelem s plug-in hybridním pohonem. Umožňuje zcela bezemisní provoz na vzdálenost až 56 kilometrů (dle cyklu NEDC). Při využití zážehového motoru 1.0 EcoBoost, který zde slouží k prodloužení dojezdu, lze dle NEDC urazit vzdálenost delší než 500 km</w:t>
      </w:r>
    </w:p>
    <w:p w:rsidR="0005425A" w:rsidRPr="0005425A" w:rsidRDefault="0005425A" w:rsidP="0005425A">
      <w:pPr>
        <w:pStyle w:val="ListParagraph"/>
        <w:spacing w:line="276" w:lineRule="auto"/>
        <w:ind w:right="-24"/>
        <w:jc w:val="both"/>
        <w:rPr>
          <w:rFonts w:ascii="Arial" w:hAnsi="Arial" w:cs="Arial"/>
          <w:b/>
          <w:szCs w:val="22"/>
        </w:rPr>
      </w:pP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Lithium-ion akumulátor o kapacitě 13,6 kWh lze nabíjet</w:t>
      </w:r>
      <w:r w:rsidR="00C54E1B">
        <w:rPr>
          <w:rFonts w:ascii="Arial" w:hAnsi="Arial" w:cs="Arial"/>
          <w:b/>
          <w:szCs w:val="22"/>
        </w:rPr>
        <w:t xml:space="preserve"> i </w:t>
      </w:r>
      <w:r w:rsidRPr="0005425A">
        <w:rPr>
          <w:rFonts w:ascii="Arial" w:hAnsi="Arial" w:cs="Arial"/>
          <w:b/>
          <w:szCs w:val="22"/>
        </w:rPr>
        <w:t xml:space="preserve"> z rozvodné sítě a přispívat </w:t>
      </w:r>
      <w:r w:rsidR="005A36A1">
        <w:rPr>
          <w:rFonts w:ascii="Arial" w:hAnsi="Arial" w:cs="Arial"/>
          <w:b/>
          <w:szCs w:val="22"/>
        </w:rPr>
        <w:t>tím</w:t>
      </w:r>
      <w:r w:rsidRPr="0005425A">
        <w:rPr>
          <w:rFonts w:ascii="Arial" w:hAnsi="Arial" w:cs="Arial"/>
          <w:b/>
          <w:szCs w:val="22"/>
        </w:rPr>
        <w:t xml:space="preserve"> ke snížení emisí v místě provozu</w:t>
      </w:r>
      <w:r w:rsidRPr="0005425A">
        <w:rPr>
          <w:rFonts w:ascii="Arial" w:hAnsi="Arial" w:cs="Arial"/>
          <w:b/>
          <w:szCs w:val="22"/>
        </w:rPr>
        <w:br/>
      </w: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Díky promyšlené</w:t>
      </w:r>
      <w:r w:rsidR="005A36A1">
        <w:rPr>
          <w:rFonts w:ascii="Arial" w:hAnsi="Arial" w:cs="Arial"/>
          <w:b/>
          <w:szCs w:val="22"/>
        </w:rPr>
        <w:t>mu</w:t>
      </w:r>
      <w:r w:rsidRPr="0005425A">
        <w:rPr>
          <w:rFonts w:ascii="Arial" w:hAnsi="Arial" w:cs="Arial"/>
          <w:b/>
          <w:szCs w:val="22"/>
        </w:rPr>
        <w:t xml:space="preserve"> </w:t>
      </w:r>
      <w:r w:rsidR="005A36A1">
        <w:rPr>
          <w:rFonts w:ascii="Arial" w:hAnsi="Arial" w:cs="Arial"/>
          <w:b/>
          <w:szCs w:val="22"/>
        </w:rPr>
        <w:t>umístění</w:t>
      </w:r>
      <w:r w:rsidRPr="0005425A">
        <w:rPr>
          <w:rFonts w:ascii="Arial" w:hAnsi="Arial" w:cs="Arial"/>
          <w:b/>
          <w:szCs w:val="22"/>
        </w:rPr>
        <w:t xml:space="preserve"> akumulátoru pod podlah</w:t>
      </w:r>
      <w:r w:rsidR="00C54E1B">
        <w:rPr>
          <w:rFonts w:ascii="Arial" w:hAnsi="Arial" w:cs="Arial"/>
          <w:b/>
          <w:szCs w:val="22"/>
        </w:rPr>
        <w:t>o</w:t>
      </w:r>
      <w:r w:rsidRPr="0005425A">
        <w:rPr>
          <w:rFonts w:ascii="Arial" w:hAnsi="Arial" w:cs="Arial"/>
          <w:b/>
          <w:szCs w:val="22"/>
        </w:rPr>
        <w:t>u má Transit Custom Plug-in Hybrid užiteč</w:t>
      </w:r>
      <w:bookmarkStart w:id="9" w:name="_GoBack"/>
      <w:bookmarkEnd w:id="9"/>
      <w:r w:rsidRPr="0005425A">
        <w:rPr>
          <w:rFonts w:ascii="Arial" w:hAnsi="Arial" w:cs="Arial"/>
          <w:b/>
          <w:szCs w:val="22"/>
        </w:rPr>
        <w:t>né zatížení 1 130 kg a stejný nákladový prostor jako běžné varianty – 6,0 m</w:t>
      </w:r>
      <w:r w:rsidRPr="00434B81">
        <w:rPr>
          <w:rFonts w:ascii="Arial" w:hAnsi="Arial" w:cs="Arial"/>
          <w:b/>
          <w:szCs w:val="22"/>
          <w:vertAlign w:val="superscript"/>
        </w:rPr>
        <w:t>3</w:t>
      </w:r>
    </w:p>
    <w:p w:rsidR="0005425A" w:rsidRPr="0005425A" w:rsidRDefault="0005425A" w:rsidP="0005425A">
      <w:pPr>
        <w:pStyle w:val="ListParagraph"/>
        <w:spacing w:line="276" w:lineRule="auto"/>
        <w:ind w:right="-24"/>
        <w:jc w:val="both"/>
        <w:rPr>
          <w:rFonts w:ascii="Arial" w:hAnsi="Arial" w:cs="Arial"/>
          <w:b/>
          <w:szCs w:val="22"/>
        </w:rPr>
      </w:pP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Speciální funkce „Geofencing“ umožňuje při vjezdu do nízkoemisní zóny automaticky přepnout na elektrický pohon</w:t>
      </w:r>
    </w:p>
    <w:p w:rsidR="0005425A" w:rsidRPr="0005425A" w:rsidRDefault="0005425A" w:rsidP="0005425A">
      <w:pPr>
        <w:pStyle w:val="ListParagraph"/>
        <w:spacing w:line="276" w:lineRule="auto"/>
        <w:ind w:right="-24"/>
        <w:jc w:val="both"/>
        <w:rPr>
          <w:rFonts w:ascii="Arial" w:hAnsi="Arial" w:cs="Arial"/>
          <w:b/>
          <w:szCs w:val="22"/>
        </w:rPr>
      </w:pP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Stejným hnacím ústrojím je vybaven rovněž osmimístný velkoprostorový vůz Tourneo Custom Plug-in Hybrid</w:t>
      </w:r>
    </w:p>
    <w:p w:rsidR="0005425A" w:rsidRPr="0005425A" w:rsidRDefault="0005425A" w:rsidP="0005425A">
      <w:pPr>
        <w:pStyle w:val="ListParagraph"/>
        <w:spacing w:line="276" w:lineRule="auto"/>
        <w:ind w:right="-24"/>
        <w:jc w:val="both"/>
        <w:rPr>
          <w:rFonts w:ascii="Arial" w:hAnsi="Arial" w:cs="Arial"/>
          <w:b/>
          <w:szCs w:val="22"/>
        </w:rPr>
      </w:pPr>
    </w:p>
    <w:p w:rsidR="0005425A" w:rsidRPr="0005425A" w:rsidRDefault="0005425A" w:rsidP="0005425A">
      <w:pPr>
        <w:pStyle w:val="ListParagraph"/>
        <w:numPr>
          <w:ilvl w:val="0"/>
          <w:numId w:val="4"/>
        </w:numPr>
        <w:spacing w:line="276" w:lineRule="auto"/>
        <w:ind w:left="720" w:right="-24"/>
        <w:jc w:val="both"/>
        <w:rPr>
          <w:rFonts w:ascii="Arial" w:hAnsi="Arial" w:cs="Arial"/>
          <w:b/>
          <w:szCs w:val="22"/>
        </w:rPr>
      </w:pPr>
      <w:r w:rsidRPr="0005425A">
        <w:rPr>
          <w:rFonts w:ascii="Arial" w:hAnsi="Arial" w:cs="Arial"/>
          <w:b/>
          <w:szCs w:val="22"/>
        </w:rPr>
        <w:t xml:space="preserve">Modely Transit Custom Plug-in Hybrid i Tourneo Custom Plug-in Hybrid </w:t>
      </w:r>
      <w:r w:rsidR="00434B81">
        <w:rPr>
          <w:rFonts w:ascii="Arial" w:hAnsi="Arial" w:cs="Arial"/>
          <w:b/>
          <w:szCs w:val="22"/>
        </w:rPr>
        <w:t>bude možné objednávat koncem roku 2019</w:t>
      </w:r>
      <w:r w:rsidRPr="0005425A">
        <w:rPr>
          <w:rFonts w:ascii="Arial" w:hAnsi="Arial" w:cs="Arial"/>
          <w:b/>
          <w:szCs w:val="22"/>
        </w:rPr>
        <w:t xml:space="preserve">; vysokonapěťový akumulátor je chráněn zárukou na osm let nebo </w:t>
      </w:r>
      <w:r w:rsidR="005A36A1">
        <w:rPr>
          <w:rFonts w:ascii="Arial" w:hAnsi="Arial" w:cs="Arial"/>
          <w:b/>
          <w:szCs w:val="22"/>
        </w:rPr>
        <w:t xml:space="preserve">na </w:t>
      </w:r>
      <w:r w:rsidRPr="0005425A">
        <w:rPr>
          <w:rFonts w:ascii="Arial" w:hAnsi="Arial" w:cs="Arial"/>
          <w:b/>
          <w:szCs w:val="22"/>
        </w:rPr>
        <w:t>160 000 km</w:t>
      </w:r>
    </w:p>
    <w:p w:rsidR="003576C0" w:rsidRPr="00B37CF9" w:rsidRDefault="003576C0" w:rsidP="00311D56">
      <w:pPr>
        <w:spacing w:line="276" w:lineRule="auto"/>
        <w:jc w:val="both"/>
      </w:pPr>
    </w:p>
    <w:p w:rsidR="003576C0" w:rsidRPr="00B37CF9" w:rsidRDefault="003576C0" w:rsidP="00311D56">
      <w:pPr>
        <w:spacing w:line="276" w:lineRule="auto"/>
        <w:jc w:val="both"/>
      </w:pPr>
    </w:p>
    <w:p w:rsidR="00823C2B" w:rsidRDefault="003576C0" w:rsidP="00311D56">
      <w:pPr>
        <w:widowControl w:val="0"/>
        <w:autoSpaceDE w:val="0"/>
        <w:autoSpaceDN w:val="0"/>
        <w:adjustRightInd w:val="0"/>
        <w:spacing w:line="276" w:lineRule="auto"/>
        <w:jc w:val="both"/>
        <w:rPr>
          <w:rFonts w:ascii="Arial" w:hAnsi="Arial" w:cs="Arial"/>
          <w:sz w:val="22"/>
          <w:szCs w:val="22"/>
        </w:rPr>
      </w:pPr>
      <w:r w:rsidRPr="009A1395">
        <w:rPr>
          <w:rFonts w:ascii="Arial" w:hAnsi="Arial" w:cs="Arial"/>
          <w:b/>
          <w:i/>
          <w:sz w:val="24"/>
        </w:rPr>
        <w:t xml:space="preserve">/V Praze, </w:t>
      </w:r>
      <w:r w:rsidR="0005425A">
        <w:rPr>
          <w:rFonts w:ascii="Arial" w:hAnsi="Arial" w:cs="Arial"/>
          <w:b/>
          <w:i/>
          <w:sz w:val="24"/>
        </w:rPr>
        <w:t>16</w:t>
      </w:r>
      <w:r w:rsidRPr="009A1395">
        <w:rPr>
          <w:rFonts w:ascii="Arial" w:hAnsi="Arial" w:cs="Arial"/>
          <w:b/>
          <w:i/>
          <w:sz w:val="24"/>
        </w:rPr>
        <w:t xml:space="preserve">. </w:t>
      </w:r>
      <w:r w:rsidR="0005425A">
        <w:rPr>
          <w:rFonts w:ascii="Arial" w:hAnsi="Arial" w:cs="Arial"/>
          <w:b/>
          <w:i/>
          <w:sz w:val="24"/>
        </w:rPr>
        <w:t>října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05425A" w:rsidRPr="0005425A">
        <w:rPr>
          <w:rFonts w:ascii="Arial" w:hAnsi="Arial" w:cs="Arial"/>
          <w:b/>
          <w:sz w:val="24"/>
        </w:rPr>
        <w:t xml:space="preserve">Ford Transit Custom upevňuje svoje postavení nejprodávanější „jednotunové“ dodávky v Evropě rozšířením nabídky o nový model s plug-in hybridním pohonem. Inovativní Transit Custom Plug-in Hybrid </w:t>
      </w:r>
      <w:r w:rsidR="005A36A1">
        <w:rPr>
          <w:rFonts w:ascii="Arial" w:hAnsi="Arial" w:cs="Arial"/>
          <w:b/>
          <w:sz w:val="24"/>
        </w:rPr>
        <w:t>se</w:t>
      </w:r>
      <w:r w:rsidR="0005425A" w:rsidRPr="0005425A">
        <w:rPr>
          <w:rFonts w:ascii="Arial" w:hAnsi="Arial" w:cs="Arial"/>
          <w:b/>
          <w:sz w:val="24"/>
        </w:rPr>
        <w:t xml:space="preserve"> ve své kategorii </w:t>
      </w:r>
      <w:r w:rsidR="005A36A1">
        <w:rPr>
          <w:rFonts w:ascii="Arial" w:hAnsi="Arial" w:cs="Arial"/>
          <w:b/>
          <w:sz w:val="24"/>
        </w:rPr>
        <w:t xml:space="preserve">stal </w:t>
      </w:r>
      <w:r w:rsidR="0005425A" w:rsidRPr="0005425A">
        <w:rPr>
          <w:rFonts w:ascii="Arial" w:hAnsi="Arial" w:cs="Arial"/>
          <w:b/>
          <w:sz w:val="24"/>
        </w:rPr>
        <w:t>prvním sériově vyráběným modelem s tímto druhem pohonu.</w:t>
      </w:r>
    </w:p>
    <w:p w:rsidR="0005425A" w:rsidRPr="00823C2B" w:rsidRDefault="0005425A" w:rsidP="00311D56">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Transit Custom Plug-in Hybrid je schopen jízdy pouze na elektrický pohon, kdy neprodukuje žádné výfukové emise. To mu umožňuje vjezd do nízkoemisních zón, které v Evropě postupně přibývají. Dojezd na elektřinu činí dle cyklu NEDC až 56 km.</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Přední kola Transitu Custom Plug-in Hybrid pohání vždy elektromotor o výkonu 92,9 kW, napájený vysokonapěťovým lithium-ion akumulátorem o kapacitě 13,6 kWh. Součástí hnací soustavy je také oceňovaný zážehový motor Ford 1.0 EcoBoost, </w:t>
      </w:r>
      <w:r w:rsidR="005A36A1">
        <w:rPr>
          <w:rFonts w:ascii="Arial" w:hAnsi="Arial" w:cs="Arial"/>
          <w:sz w:val="24"/>
        </w:rPr>
        <w:t>jenž</w:t>
      </w:r>
      <w:r w:rsidRPr="0005425A">
        <w:rPr>
          <w:rFonts w:ascii="Arial" w:hAnsi="Arial" w:cs="Arial"/>
          <w:sz w:val="24"/>
        </w:rPr>
        <w:t xml:space="preserve"> zde slouží k prodloužení dojezdu po vybití akumulátoru. Proto se vůz může dle metodiky NEDC pochlubit spotřebou paliva od 2,7 l/100 km, emisemi CO</w:t>
      </w:r>
      <w:r w:rsidRPr="00434B81">
        <w:rPr>
          <w:rFonts w:ascii="Arial" w:hAnsi="Arial" w:cs="Arial"/>
          <w:sz w:val="24"/>
          <w:vertAlign w:val="subscript"/>
        </w:rPr>
        <w:t>2</w:t>
      </w:r>
      <w:r w:rsidRPr="0005425A">
        <w:rPr>
          <w:rFonts w:ascii="Arial" w:hAnsi="Arial" w:cs="Arial"/>
          <w:sz w:val="24"/>
        </w:rPr>
        <w:t xml:space="preserve"> od 60 g/km a současně celkovým dojezdem přesahujícím 500 km.*</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Díky promyšlené</w:t>
      </w:r>
      <w:r w:rsidR="005A36A1">
        <w:rPr>
          <w:rFonts w:ascii="Arial" w:hAnsi="Arial" w:cs="Arial"/>
          <w:sz w:val="24"/>
        </w:rPr>
        <w:t>mu</w:t>
      </w:r>
      <w:r w:rsidRPr="0005425A">
        <w:rPr>
          <w:rFonts w:ascii="Arial" w:hAnsi="Arial" w:cs="Arial"/>
          <w:sz w:val="24"/>
        </w:rPr>
        <w:t xml:space="preserve"> </w:t>
      </w:r>
      <w:r w:rsidR="005A36A1">
        <w:rPr>
          <w:rFonts w:ascii="Arial" w:hAnsi="Arial" w:cs="Arial"/>
          <w:sz w:val="24"/>
        </w:rPr>
        <w:t>umístění</w:t>
      </w:r>
      <w:r w:rsidRPr="0005425A">
        <w:rPr>
          <w:rFonts w:ascii="Arial" w:hAnsi="Arial" w:cs="Arial"/>
          <w:sz w:val="24"/>
        </w:rPr>
        <w:t xml:space="preserve"> lithium-ion akumulátoru pod podlah</w:t>
      </w:r>
      <w:r w:rsidR="00C54E1B">
        <w:rPr>
          <w:rFonts w:ascii="Arial" w:hAnsi="Arial" w:cs="Arial"/>
          <w:sz w:val="24"/>
        </w:rPr>
        <w:t>o</w:t>
      </w:r>
      <w:r w:rsidRPr="0005425A">
        <w:rPr>
          <w:rFonts w:ascii="Arial" w:hAnsi="Arial" w:cs="Arial"/>
          <w:sz w:val="24"/>
        </w:rPr>
        <w:t>u nabízí Transit Custom Plug-in Hybrid užitečné zatížení 1</w:t>
      </w:r>
      <w:r w:rsidR="00434B81">
        <w:rPr>
          <w:rFonts w:ascii="Arial" w:hAnsi="Arial" w:cs="Arial"/>
          <w:sz w:val="24"/>
        </w:rPr>
        <w:t xml:space="preserve"> </w:t>
      </w:r>
      <w:r w:rsidRPr="0005425A">
        <w:rPr>
          <w:rFonts w:ascii="Arial" w:hAnsi="Arial" w:cs="Arial"/>
          <w:sz w:val="24"/>
        </w:rPr>
        <w:t>130 kg a stejný nákladový prostor jako běžné varianty – 6,0 m</w:t>
      </w:r>
      <w:r w:rsidRPr="00434B81">
        <w:rPr>
          <w:rFonts w:ascii="Arial" w:hAnsi="Arial" w:cs="Arial"/>
          <w:sz w:val="24"/>
          <w:vertAlign w:val="superscript"/>
        </w:rPr>
        <w:t>3</w:t>
      </w:r>
      <w:r w:rsidRPr="0005425A">
        <w:rPr>
          <w:rFonts w:ascii="Arial" w:hAnsi="Arial" w:cs="Arial"/>
          <w:sz w:val="24"/>
        </w:rPr>
        <w:t xml:space="preserve">. </w:t>
      </w:r>
      <w:r w:rsidRPr="0005425A">
        <w:rPr>
          <w:rFonts w:ascii="Arial" w:hAnsi="Arial" w:cs="Arial"/>
          <w:sz w:val="24"/>
        </w:rPr>
        <w:lastRenderedPageBreak/>
        <w:t xml:space="preserve">Akumulátor je chráněn standardně poskytovanou zárukou na osm let nebo </w:t>
      </w:r>
      <w:r w:rsidR="005A36A1">
        <w:rPr>
          <w:rFonts w:ascii="Arial" w:hAnsi="Arial" w:cs="Arial"/>
          <w:sz w:val="24"/>
        </w:rPr>
        <w:t xml:space="preserve">na </w:t>
      </w:r>
      <w:r w:rsidRPr="0005425A">
        <w:rPr>
          <w:rFonts w:ascii="Arial" w:hAnsi="Arial" w:cs="Arial"/>
          <w:sz w:val="24"/>
        </w:rPr>
        <w:t>160 000 km.**</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w:t>
      </w:r>
      <w:r w:rsidRPr="00434B81">
        <w:rPr>
          <w:rFonts w:ascii="Arial" w:hAnsi="Arial" w:cs="Arial"/>
          <w:i/>
          <w:sz w:val="24"/>
        </w:rPr>
        <w:t>Zákazníci chtějí elektrifikované vozy, chápeme však jejich obavy z infrastruktury a dojezdu. Transit Custom Plug-in Hybrid přináší efektivitu bez kompromisů. Nabízí možnost elektrického pohonu s nulovými emisemi i svobodu delších cest</w:t>
      </w:r>
      <w:r w:rsidRPr="0005425A">
        <w:rPr>
          <w:rFonts w:ascii="Arial" w:hAnsi="Arial" w:cs="Arial"/>
          <w:sz w:val="24"/>
        </w:rPr>
        <w:t>,“ ř</w:t>
      </w:r>
      <w:r w:rsidR="005A36A1">
        <w:rPr>
          <w:rFonts w:ascii="Arial" w:hAnsi="Arial" w:cs="Arial"/>
          <w:sz w:val="24"/>
        </w:rPr>
        <w:t>íká</w:t>
      </w:r>
      <w:r w:rsidRPr="0005425A">
        <w:rPr>
          <w:rFonts w:ascii="Arial" w:hAnsi="Arial" w:cs="Arial"/>
          <w:sz w:val="24"/>
        </w:rPr>
        <w:t xml:space="preserve"> Ian Porter, šéfkonstruktér programu Transit Custom ve Ford of Europe.</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Transit Custom Plug-In Hybrid je sériově vybaven palubním modemem FordPass Connect. Od roku 2020 bude možné objednat nový modul „Geofencing“, který zajistí automatické přepnutí na elektrický pohon při vjezdu do nízkoemisní zóny. Zákazníkům </w:t>
      </w:r>
      <w:r w:rsidR="005A36A1">
        <w:rPr>
          <w:rFonts w:ascii="Arial" w:hAnsi="Arial" w:cs="Arial"/>
          <w:sz w:val="24"/>
        </w:rPr>
        <w:t>díky tomu</w:t>
      </w:r>
      <w:r w:rsidRPr="0005425A">
        <w:rPr>
          <w:rFonts w:ascii="Arial" w:hAnsi="Arial" w:cs="Arial"/>
          <w:sz w:val="24"/>
        </w:rPr>
        <w:t xml:space="preserve"> pomůže dodržovat místní předpisy a vyhnout se pokutám v případě, že by řidič zapomněl aktivovat režim EV Now manuálně.</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Stejným hnacím ústrojím je vybaven rovněž osmimístný velkoprostorový vůz Tourneo Custom Plug-in Hybrid. Představuje ideální volbu pro společnosti, které chtějí plnit cíle kvality ovzduší při přepravě osob v městských centrech, v okolí letišť a podobně.</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b/>
          <w:sz w:val="24"/>
        </w:rPr>
      </w:pPr>
      <w:r w:rsidRPr="0005425A">
        <w:rPr>
          <w:rFonts w:ascii="Arial" w:hAnsi="Arial" w:cs="Arial"/>
          <w:b/>
          <w:sz w:val="24"/>
        </w:rPr>
        <w:t>Nulové emise. Nulové obavy z dojezdu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Lithium-ion akumulátor nového Transitu Custom Plug-in Hybrid lze nabíjet vstupem umístěným v předním nárazníku. Z domácí zásuvky 240 V 10 A se akumulátor zcela nabije za 4,3 hodiny, v případě využití komerční nabíječky na střídavý proud se doba nabíjení zkrátí na 2,7 h. Akumulátor se však průběžně dobíjí také během jízdy rekuperací energie při zpomalování nebo </w:t>
      </w:r>
      <w:r w:rsidR="005A36A1">
        <w:rPr>
          <w:rFonts w:ascii="Arial" w:hAnsi="Arial" w:cs="Arial"/>
          <w:sz w:val="24"/>
        </w:rPr>
        <w:t xml:space="preserve">při </w:t>
      </w:r>
      <w:r w:rsidRPr="0005425A">
        <w:rPr>
          <w:rFonts w:ascii="Arial" w:hAnsi="Arial" w:cs="Arial"/>
          <w:sz w:val="24"/>
        </w:rPr>
        <w:t>jízdě setrvačností.</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Řidič může vybírat ze čtyř režimů jízdy, které se liší strategií dobíjení:</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pStyle w:val="ListParagraph"/>
        <w:widowControl w:val="0"/>
        <w:numPr>
          <w:ilvl w:val="0"/>
          <w:numId w:val="45"/>
        </w:numPr>
        <w:spacing w:line="276" w:lineRule="auto"/>
        <w:jc w:val="both"/>
        <w:rPr>
          <w:rFonts w:ascii="Arial" w:hAnsi="Arial" w:cs="Arial"/>
        </w:rPr>
      </w:pPr>
      <w:r w:rsidRPr="0005425A">
        <w:rPr>
          <w:rFonts w:ascii="Arial" w:hAnsi="Arial" w:cs="Arial"/>
        </w:rPr>
        <w:t>EV Auto – výchozí nastavení. O využívání jednotlivých zdrojů energie rozhoduje říd</w:t>
      </w:r>
      <w:r w:rsidR="006D1A45">
        <w:rPr>
          <w:rFonts w:ascii="Arial" w:hAnsi="Arial" w:cs="Arial"/>
        </w:rPr>
        <w:t>i</w:t>
      </w:r>
      <w:r w:rsidRPr="0005425A">
        <w:rPr>
          <w:rFonts w:ascii="Arial" w:hAnsi="Arial" w:cs="Arial"/>
        </w:rPr>
        <w:t>cí jednotka</w:t>
      </w:r>
      <w:r w:rsidR="006D1A45">
        <w:rPr>
          <w:rFonts w:ascii="Arial" w:hAnsi="Arial" w:cs="Arial"/>
        </w:rPr>
        <w:t>,</w:t>
      </w:r>
    </w:p>
    <w:p w:rsidR="0005425A" w:rsidRPr="0005425A" w:rsidRDefault="0005425A" w:rsidP="0005425A">
      <w:pPr>
        <w:pStyle w:val="ListParagraph"/>
        <w:widowControl w:val="0"/>
        <w:numPr>
          <w:ilvl w:val="0"/>
          <w:numId w:val="45"/>
        </w:numPr>
        <w:spacing w:line="276" w:lineRule="auto"/>
        <w:jc w:val="both"/>
        <w:rPr>
          <w:rFonts w:ascii="Arial" w:hAnsi="Arial" w:cs="Arial"/>
        </w:rPr>
      </w:pPr>
      <w:r w:rsidRPr="0005425A">
        <w:rPr>
          <w:rFonts w:ascii="Arial" w:hAnsi="Arial" w:cs="Arial"/>
        </w:rPr>
        <w:t>EV Now – využívá výhradně elektrický pohon až do úplného vybití akumulátoru</w:t>
      </w:r>
      <w:r w:rsidR="006D1A45">
        <w:rPr>
          <w:rFonts w:ascii="Arial" w:hAnsi="Arial" w:cs="Arial"/>
        </w:rPr>
        <w:t>,</w:t>
      </w:r>
    </w:p>
    <w:p w:rsidR="0005425A" w:rsidRPr="0005425A" w:rsidRDefault="0005425A" w:rsidP="0005425A">
      <w:pPr>
        <w:pStyle w:val="ListParagraph"/>
        <w:widowControl w:val="0"/>
        <w:numPr>
          <w:ilvl w:val="0"/>
          <w:numId w:val="45"/>
        </w:numPr>
        <w:spacing w:line="276" w:lineRule="auto"/>
        <w:jc w:val="both"/>
        <w:rPr>
          <w:rFonts w:ascii="Arial" w:hAnsi="Arial" w:cs="Arial"/>
        </w:rPr>
      </w:pPr>
      <w:r w:rsidRPr="0005425A">
        <w:rPr>
          <w:rFonts w:ascii="Arial" w:hAnsi="Arial" w:cs="Arial"/>
        </w:rPr>
        <w:t>EV Later – hnací soustava se snaží uchovat aktuální stav nabití akumulátoru</w:t>
      </w:r>
      <w:r w:rsidR="006D1A45">
        <w:rPr>
          <w:rFonts w:ascii="Arial" w:hAnsi="Arial" w:cs="Arial"/>
        </w:rPr>
        <w:t>,</w:t>
      </w:r>
    </w:p>
    <w:p w:rsidR="0005425A" w:rsidRPr="0005425A" w:rsidRDefault="0005425A" w:rsidP="0005425A">
      <w:pPr>
        <w:pStyle w:val="ListParagraph"/>
        <w:widowControl w:val="0"/>
        <w:numPr>
          <w:ilvl w:val="0"/>
          <w:numId w:val="45"/>
        </w:numPr>
        <w:spacing w:line="276" w:lineRule="auto"/>
        <w:jc w:val="both"/>
        <w:rPr>
          <w:rFonts w:ascii="Arial" w:hAnsi="Arial" w:cs="Arial"/>
        </w:rPr>
      </w:pPr>
      <w:r w:rsidRPr="0005425A">
        <w:rPr>
          <w:rFonts w:ascii="Arial" w:hAnsi="Arial" w:cs="Arial"/>
        </w:rPr>
        <w:lastRenderedPageBreak/>
        <w:t>EV Charge – usiluje o maximální dobití akumulátoru, aby mohl řidič později přepnout na EV Now</w:t>
      </w:r>
      <w:r w:rsidR="006D1A45">
        <w:rPr>
          <w:rFonts w:ascii="Arial" w:hAnsi="Arial" w:cs="Arial"/>
        </w:rPr>
        <w:t>.</w:t>
      </w:r>
    </w:p>
    <w:p w:rsidR="0005425A" w:rsidRPr="00F56A88" w:rsidRDefault="0005425A" w:rsidP="0005425A">
      <w:pPr>
        <w:rPr>
          <w:rFonts w:ascii="Arial" w:hAnsi="Arial" w:cs="Arial"/>
          <w:sz w:val="22"/>
          <w:szCs w:val="22"/>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Řidič si může vybrat také míru rekuperačního brzdění volbou režimu Drive nebo Low na voliči převodovky. Při uvolnění akcelerátoru v módu Low dojde k výraznějšímu zpomalování, v případě potřeby provázenému automatickým rozsvícením brzdových světel. Intenzivnějším zpomalením se zachytí větší množství kinetické energie.</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Namísto běžného otáčkoměru se v přístrojovém štítu nachází ukazatel dobíjení/čerpání energie. Ukazatel teploty chladicí kapaliny byl nahrazen ukazatelem stavu nabití akumulátoru. Funkce palubního počítače byly uzpůsobeny hybridnímu hnacímu ústrojí a v přístrojovém štítu přibyly ukazatele režimu EV, údržby a upozornění na připojení napájecího kabelu. Na všech obrazovkách je vidět stavová lišta zobrazující zbývající vzdálenost do vybití akumulátoru i vyčerpání paliva.</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Díky zabudovanému modemu FordPass Connect a mobilní aplikaci FordPass mohou řidiči sledovat průběh nabíjení také na dálku.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Ford zároveň spouští novou aplikaci pro chytré telefony a tablety, jejímž účelem je usnadnit provozovatelům elektrifikovaných automobilů této značky vyhledávání nabíjecích míst a platby za nabíjení. Díky spolupráci se společností NewMotion zprostředkuje Ford svým zákazníkům přístup k největší veřejné nabíjecí síti v Evropě. Pokrývá 30 zemí a tvoří ji 118 000 nabíjecích míst.</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Nedávno Ford oznámil, že ve spolupráci s předními energetickými společnostmi </w:t>
      </w:r>
      <w:r w:rsidR="00655150">
        <w:rPr>
          <w:rFonts w:ascii="Arial" w:hAnsi="Arial" w:cs="Arial"/>
          <w:sz w:val="24"/>
        </w:rPr>
        <w:t>nabídne</w:t>
      </w:r>
      <w:r w:rsidRPr="0005425A">
        <w:rPr>
          <w:rFonts w:ascii="Arial" w:hAnsi="Arial" w:cs="Arial"/>
          <w:sz w:val="24"/>
        </w:rPr>
        <w:t xml:space="preserve"> zákazníkům instalaci domácích nástěnných nabíječek a tarifů se „zelenou“ elektřinou. Nástěnná nabíječka Ford </w:t>
      </w:r>
      <w:r w:rsidR="00655150">
        <w:rPr>
          <w:rFonts w:ascii="Arial" w:hAnsi="Arial" w:cs="Arial"/>
          <w:sz w:val="24"/>
        </w:rPr>
        <w:t>disponuje</w:t>
      </w:r>
      <w:r w:rsidRPr="0005425A">
        <w:rPr>
          <w:rFonts w:ascii="Arial" w:hAnsi="Arial" w:cs="Arial"/>
          <w:sz w:val="24"/>
        </w:rPr>
        <w:t xml:space="preserve"> až o 50 procent vyšší</w:t>
      </w:r>
      <w:r w:rsidR="00655150">
        <w:rPr>
          <w:rFonts w:ascii="Arial" w:hAnsi="Arial" w:cs="Arial"/>
          <w:sz w:val="24"/>
        </w:rPr>
        <w:t>m</w:t>
      </w:r>
      <w:r w:rsidRPr="0005425A">
        <w:rPr>
          <w:rFonts w:ascii="Arial" w:hAnsi="Arial" w:cs="Arial"/>
          <w:sz w:val="24"/>
        </w:rPr>
        <w:t xml:space="preserve"> nabíjecí</w:t>
      </w:r>
      <w:r w:rsidR="00655150">
        <w:rPr>
          <w:rFonts w:ascii="Arial" w:hAnsi="Arial" w:cs="Arial"/>
          <w:sz w:val="24"/>
        </w:rPr>
        <w:t>m</w:t>
      </w:r>
      <w:r w:rsidRPr="0005425A">
        <w:rPr>
          <w:rFonts w:ascii="Arial" w:hAnsi="Arial" w:cs="Arial"/>
          <w:sz w:val="24"/>
        </w:rPr>
        <w:t xml:space="preserve"> výkon</w:t>
      </w:r>
      <w:r w:rsidR="00655150">
        <w:rPr>
          <w:rFonts w:ascii="Arial" w:hAnsi="Arial" w:cs="Arial"/>
          <w:sz w:val="24"/>
        </w:rPr>
        <w:t>em</w:t>
      </w:r>
      <w:r w:rsidRPr="0005425A">
        <w:rPr>
          <w:rFonts w:ascii="Arial" w:hAnsi="Arial" w:cs="Arial"/>
          <w:sz w:val="24"/>
        </w:rPr>
        <w:t xml:space="preserve"> než běžná domácí zásuvka. Doba nabíjení se díky </w:t>
      </w:r>
      <w:r w:rsidR="00655150">
        <w:rPr>
          <w:rFonts w:ascii="Arial" w:hAnsi="Arial" w:cs="Arial"/>
          <w:sz w:val="24"/>
        </w:rPr>
        <w:t>této výhodě</w:t>
      </w:r>
      <w:r w:rsidRPr="0005425A">
        <w:rPr>
          <w:rFonts w:ascii="Arial" w:hAnsi="Arial" w:cs="Arial"/>
          <w:sz w:val="24"/>
        </w:rPr>
        <w:t xml:space="preserve"> zkrátí až o třetinu.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b/>
          <w:sz w:val="24"/>
        </w:rPr>
      </w:pPr>
      <w:r w:rsidRPr="0005425A">
        <w:rPr>
          <w:rFonts w:ascii="Arial" w:hAnsi="Arial" w:cs="Arial"/>
          <w:b/>
          <w:sz w:val="24"/>
        </w:rPr>
        <w:t>Vybaven pro podnikání</w:t>
      </w: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Transit Custom Plug-in Hybrid se vyrábí ve variantě L1 H1 </w:t>
      </w:r>
      <w:r w:rsidRPr="0005425A">
        <w:rPr>
          <w:rFonts w:ascii="Arial" w:hAnsi="Arial" w:cs="Arial"/>
          <w:sz w:val="24"/>
        </w:rPr>
        <w:lastRenderedPageBreak/>
        <w:t>s karoserií Van (skříňová dodávka) nebo Kombi. Všechny vozy budou sériově vybaveny klimatizací kabiny a vyhřívaným čelním oknem.</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655150" w:rsidP="0005425A">
      <w:pPr>
        <w:widowControl w:val="0"/>
        <w:autoSpaceDE w:val="0"/>
        <w:autoSpaceDN w:val="0"/>
        <w:adjustRightInd w:val="0"/>
        <w:spacing w:line="276" w:lineRule="auto"/>
        <w:jc w:val="both"/>
        <w:rPr>
          <w:rFonts w:ascii="Arial" w:hAnsi="Arial" w:cs="Arial"/>
          <w:sz w:val="24"/>
        </w:rPr>
      </w:pPr>
      <w:r>
        <w:rPr>
          <w:rFonts w:ascii="Arial" w:hAnsi="Arial" w:cs="Arial"/>
          <w:sz w:val="24"/>
        </w:rPr>
        <w:t>Jako součást</w:t>
      </w:r>
      <w:r w:rsidR="0005425A" w:rsidRPr="0005425A">
        <w:rPr>
          <w:rFonts w:ascii="Arial" w:hAnsi="Arial" w:cs="Arial"/>
          <w:sz w:val="24"/>
        </w:rPr>
        <w:t xml:space="preserve"> standardní výbavy se dodává rovněž palubní modem FordPass Conect, jehož prostřednictvím mohou provozovatelé využívat datové a telematické služby Ford.</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Nabídka asistenčních systémů zahrnuje aktivní parkovací asistent i systém </w:t>
      </w:r>
      <w:r w:rsidR="00434B81">
        <w:rPr>
          <w:rFonts w:ascii="Arial" w:hAnsi="Arial" w:cs="Arial"/>
          <w:sz w:val="24"/>
        </w:rPr>
        <w:t>varování před</w:t>
      </w:r>
      <w:r w:rsidRPr="0005425A">
        <w:rPr>
          <w:rFonts w:ascii="Arial" w:hAnsi="Arial" w:cs="Arial"/>
          <w:sz w:val="24"/>
        </w:rPr>
        <w:t xml:space="preserve"> opuštění</w:t>
      </w:r>
      <w:r w:rsidR="00434B81">
        <w:rPr>
          <w:rFonts w:ascii="Arial" w:hAnsi="Arial" w:cs="Arial"/>
          <w:sz w:val="24"/>
        </w:rPr>
        <w:t>m</w:t>
      </w:r>
      <w:r w:rsidRPr="0005425A">
        <w:rPr>
          <w:rFonts w:ascii="Arial" w:hAnsi="Arial" w:cs="Arial"/>
          <w:sz w:val="24"/>
        </w:rPr>
        <w:t xml:space="preserve"> jízdního pruhu. Sériově dodávaný elektrický posilovač řízení přispívá k nižší spotřebě paliva a usnadňuje manévrování v městském provozu.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Od jara 2020 budou </w:t>
      </w:r>
      <w:r w:rsidR="00434B81">
        <w:rPr>
          <w:rFonts w:ascii="Arial" w:hAnsi="Arial" w:cs="Arial"/>
          <w:sz w:val="24"/>
        </w:rPr>
        <w:t xml:space="preserve">nově </w:t>
      </w:r>
      <w:r w:rsidRPr="0005425A">
        <w:rPr>
          <w:rFonts w:ascii="Arial" w:hAnsi="Arial" w:cs="Arial"/>
          <w:sz w:val="24"/>
        </w:rPr>
        <w:t xml:space="preserve">k dispozici dvě funkce specifické pro variantu </w:t>
      </w:r>
      <w:r w:rsidR="00434B81">
        <w:rPr>
          <w:rFonts w:ascii="Arial" w:hAnsi="Arial" w:cs="Arial"/>
          <w:sz w:val="24"/>
        </w:rPr>
        <w:t>p</w:t>
      </w:r>
      <w:r w:rsidRPr="0005425A">
        <w:rPr>
          <w:rFonts w:ascii="Arial" w:hAnsi="Arial" w:cs="Arial"/>
          <w:sz w:val="24"/>
        </w:rPr>
        <w:t>l</w:t>
      </w:r>
      <w:r w:rsidR="00434B81">
        <w:rPr>
          <w:rFonts w:ascii="Arial" w:hAnsi="Arial" w:cs="Arial"/>
          <w:sz w:val="24"/>
        </w:rPr>
        <w:t>ug-in h</w:t>
      </w:r>
      <w:r w:rsidRPr="0005425A">
        <w:rPr>
          <w:rFonts w:ascii="Arial" w:hAnsi="Arial" w:cs="Arial"/>
          <w:sz w:val="24"/>
        </w:rPr>
        <w:t>ybrid.</w:t>
      </w:r>
    </w:p>
    <w:p w:rsidR="00434B81" w:rsidRPr="0005425A" w:rsidRDefault="00434B81"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Standardně dodávaný nový modul „Geofencing“ zajistí automatické přepnutí na režim EV Now při vjezdu do nízkoemisní zóny nebo do oblasti, kterou definuje uživatel. Ovládá se prostřednictvím mobilní aplikace.</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b/>
          <w:sz w:val="24"/>
        </w:rPr>
      </w:pPr>
      <w:r w:rsidRPr="0005425A">
        <w:rPr>
          <w:rFonts w:ascii="Arial" w:hAnsi="Arial" w:cs="Arial"/>
          <w:b/>
          <w:sz w:val="24"/>
        </w:rPr>
        <w:t>Tourneo Custom Plug-in Hybrid</w:t>
      </w: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Ještě před koncem letošního roku bude možné objednávat také Ford Tourneo Custom Plug-in Hybrid se stejným hnacím ústrojím jako v případě Transitu Custom Plug-In Hybrid. Velkoprostorový osmimístný vůz má dle NEDC spotřebu paliva od 3,1 l/100 km, emise CO</w:t>
      </w:r>
      <w:r w:rsidRPr="00434B81">
        <w:rPr>
          <w:rFonts w:ascii="Arial" w:hAnsi="Arial" w:cs="Arial"/>
          <w:sz w:val="24"/>
          <w:vertAlign w:val="subscript"/>
        </w:rPr>
        <w:t>2</w:t>
      </w:r>
      <w:r w:rsidRPr="0005425A">
        <w:rPr>
          <w:rFonts w:ascii="Arial" w:hAnsi="Arial" w:cs="Arial"/>
          <w:sz w:val="24"/>
        </w:rPr>
        <w:t xml:space="preserve"> od 70 g/km a dojezd na elektřinu až 53 km. I zde platí, že na lithium-ion akumulátor se vztahuje záruka na osm let nebo </w:t>
      </w:r>
      <w:r w:rsidR="00655150">
        <w:rPr>
          <w:rFonts w:ascii="Arial" w:hAnsi="Arial" w:cs="Arial"/>
          <w:sz w:val="24"/>
        </w:rPr>
        <w:t xml:space="preserve">na </w:t>
      </w:r>
      <w:r w:rsidRPr="0005425A">
        <w:rPr>
          <w:rFonts w:ascii="Arial" w:hAnsi="Arial" w:cs="Arial"/>
          <w:sz w:val="24"/>
        </w:rPr>
        <w:t>160 000 km.</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Tourneo Custom Plug-in Hybrid bude dodáv</w:t>
      </w:r>
      <w:r w:rsidR="00655150">
        <w:rPr>
          <w:rFonts w:ascii="Arial" w:hAnsi="Arial" w:cs="Arial"/>
          <w:sz w:val="24"/>
        </w:rPr>
        <w:t>án</w:t>
      </w:r>
      <w:r w:rsidRPr="0005425A">
        <w:rPr>
          <w:rFonts w:ascii="Arial" w:hAnsi="Arial" w:cs="Arial"/>
          <w:sz w:val="24"/>
        </w:rPr>
        <w:t xml:space="preserve"> v luxusním výbavovém stupni Titanium. Zejména v elektrickém režimu zprostředkuje posádce mimořádně tiché a kultivované cestování. Přitom nabízí stejný vnitřní prostor jako Tourneo Custom s vznětovým motorem 2.0 EcoBlue a nechybí </w:t>
      </w:r>
      <w:r w:rsidR="00655150">
        <w:rPr>
          <w:rFonts w:ascii="Arial" w:hAnsi="Arial" w:cs="Arial"/>
          <w:sz w:val="24"/>
        </w:rPr>
        <w:t xml:space="preserve">zde </w:t>
      </w:r>
      <w:r w:rsidRPr="0005425A">
        <w:rPr>
          <w:rFonts w:ascii="Arial" w:hAnsi="Arial" w:cs="Arial"/>
          <w:sz w:val="24"/>
        </w:rPr>
        <w:t>ani možnost otočit sedadla ve dvou zadních řadách proti sobě</w:t>
      </w:r>
      <w:r w:rsidR="00655150">
        <w:rPr>
          <w:rFonts w:ascii="Arial" w:hAnsi="Arial" w:cs="Arial"/>
          <w:sz w:val="24"/>
        </w:rPr>
        <w:t>,</w:t>
      </w:r>
      <w:r w:rsidRPr="0005425A">
        <w:rPr>
          <w:rFonts w:ascii="Arial" w:hAnsi="Arial" w:cs="Arial"/>
          <w:sz w:val="24"/>
        </w:rPr>
        <w:t xml:space="preserve"> do „konferenčního“ formátu. </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b/>
          <w:sz w:val="24"/>
        </w:rPr>
      </w:pPr>
      <w:r w:rsidRPr="0005425A">
        <w:rPr>
          <w:rFonts w:ascii="Arial" w:hAnsi="Arial" w:cs="Arial"/>
          <w:b/>
          <w:sz w:val="24"/>
        </w:rPr>
        <w:t>Testován samotnými zákazníky</w:t>
      </w:r>
    </w:p>
    <w:p w:rsid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Výsledky ročních provozních zkoušek Transitu Custom Plug-in </w:t>
      </w:r>
      <w:r w:rsidRPr="0005425A">
        <w:rPr>
          <w:rFonts w:ascii="Arial" w:hAnsi="Arial" w:cs="Arial"/>
          <w:sz w:val="24"/>
        </w:rPr>
        <w:lastRenderedPageBreak/>
        <w:t>Hybrid v Londýně naznačují, že užitkové vozy s plug-in hybridním pohonem mohou pro firmy představovat nejpraktičtější, okamžitě dostupnou cestu ke splnění cílů v oblasti kvality ovzduší ve městech.</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 xml:space="preserve">Flotila </w:t>
      </w:r>
      <w:r w:rsidR="00655150">
        <w:rPr>
          <w:rFonts w:ascii="Arial" w:hAnsi="Arial" w:cs="Arial"/>
          <w:sz w:val="24"/>
        </w:rPr>
        <w:t>dvaceti</w:t>
      </w:r>
      <w:r w:rsidRPr="0005425A">
        <w:rPr>
          <w:rFonts w:ascii="Arial" w:hAnsi="Arial" w:cs="Arial"/>
          <w:sz w:val="24"/>
        </w:rPr>
        <w:t xml:space="preserve"> prototypů najezdila </w:t>
      </w:r>
      <w:r w:rsidR="00655150">
        <w:rPr>
          <w:rFonts w:ascii="Arial" w:hAnsi="Arial" w:cs="Arial"/>
          <w:sz w:val="24"/>
        </w:rPr>
        <w:t>během</w:t>
      </w:r>
      <w:r w:rsidRPr="0005425A">
        <w:rPr>
          <w:rFonts w:ascii="Arial" w:hAnsi="Arial" w:cs="Arial"/>
          <w:sz w:val="24"/>
        </w:rPr>
        <w:t xml:space="preserve"> testu více než 240 000 km. Ford ve spolupráci se zúčastněnými zákazníky zjišťoval, zda vozy s tímto typem pohonu zastanou úkoly</w:t>
      </w:r>
      <w:r w:rsidR="00655150">
        <w:rPr>
          <w:rFonts w:ascii="Arial" w:hAnsi="Arial" w:cs="Arial"/>
          <w:sz w:val="24"/>
        </w:rPr>
        <w:t>,</w:t>
      </w:r>
      <w:r w:rsidRPr="0005425A">
        <w:rPr>
          <w:rFonts w:ascii="Arial" w:hAnsi="Arial" w:cs="Arial"/>
          <w:sz w:val="24"/>
        </w:rPr>
        <w:t xml:space="preserve"> běžně zajišťované užitkovými automobily se vznětovým motorem</w:t>
      </w:r>
      <w:r w:rsidR="00655150">
        <w:rPr>
          <w:rFonts w:ascii="Arial" w:hAnsi="Arial" w:cs="Arial"/>
          <w:sz w:val="24"/>
        </w:rPr>
        <w:t>,</w:t>
      </w:r>
      <w:r w:rsidRPr="0005425A">
        <w:rPr>
          <w:rFonts w:ascii="Arial" w:hAnsi="Arial" w:cs="Arial"/>
          <w:sz w:val="24"/>
        </w:rPr>
        <w:t xml:space="preserve"> při maximální snaze o využívání bezemisního elektrického režimu.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Ukázalo se, že 75 procent celkového nájezdu v centru Londýna a 49 procent nájezdu v širší aglomeraci se podařilo realizovat bez aktivace spalovacího motoru. Z toho vyplývá, že i bez plně rozvinuté nabíjecí sítě mohou plug-in hybridy dramaticky snížit produkci výfukových emisí v městském provozu.</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Podobných zkoušek v německém Kolíně nad Rýnem a španělské Valencii se vedle Transitů Custom Plug-iIn Hybrid zúčastní rovněž velkoprostorové modely Tourneo Custom Plug-in Hybrid.</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05425A" w:rsidRDefault="0005425A" w:rsidP="0005425A">
      <w:pPr>
        <w:widowControl w:val="0"/>
        <w:autoSpaceDE w:val="0"/>
        <w:autoSpaceDN w:val="0"/>
        <w:adjustRightInd w:val="0"/>
        <w:spacing w:line="276" w:lineRule="auto"/>
        <w:jc w:val="both"/>
        <w:rPr>
          <w:rFonts w:ascii="Arial" w:hAnsi="Arial" w:cs="Arial"/>
          <w:sz w:val="24"/>
        </w:rPr>
      </w:pPr>
      <w:r w:rsidRPr="0005425A">
        <w:rPr>
          <w:rFonts w:ascii="Arial" w:hAnsi="Arial" w:cs="Arial"/>
          <w:sz w:val="24"/>
        </w:rPr>
        <w:t>Již dříve Ford oznámil, že všechny své nové modely nabí</w:t>
      </w:r>
      <w:r w:rsidR="00655150">
        <w:rPr>
          <w:rFonts w:ascii="Arial" w:hAnsi="Arial" w:cs="Arial"/>
          <w:sz w:val="24"/>
        </w:rPr>
        <w:t>dne</w:t>
      </w:r>
      <w:r w:rsidRPr="0005425A">
        <w:rPr>
          <w:rFonts w:ascii="Arial" w:hAnsi="Arial" w:cs="Arial"/>
          <w:sz w:val="24"/>
        </w:rPr>
        <w:t xml:space="preserve"> v nejméně jedné elektrifikované variantě – jako mild-hybrid, hybrid, plug-in hybrid nebo elektromobil. V </w:t>
      </w:r>
      <w:r w:rsidR="00655150">
        <w:rPr>
          <w:rFonts w:ascii="Arial" w:hAnsi="Arial" w:cs="Arial"/>
          <w:sz w:val="24"/>
        </w:rPr>
        <w:t>duchu</w:t>
      </w:r>
      <w:r w:rsidRPr="0005425A">
        <w:rPr>
          <w:rFonts w:ascii="Arial" w:hAnsi="Arial" w:cs="Arial"/>
          <w:sz w:val="24"/>
        </w:rPr>
        <w:t xml:space="preserve"> této strategie připravuje mimo jiné Transit s čistě elektrickým pohonem. Plány společnosti počítají s uvedením této novinky na trh v průběhu roku 2021.</w:t>
      </w:r>
    </w:p>
    <w:p w:rsidR="0005425A" w:rsidRPr="0005425A" w:rsidRDefault="0005425A" w:rsidP="0005425A">
      <w:pPr>
        <w:widowControl w:val="0"/>
        <w:autoSpaceDE w:val="0"/>
        <w:autoSpaceDN w:val="0"/>
        <w:adjustRightInd w:val="0"/>
        <w:spacing w:line="276" w:lineRule="auto"/>
        <w:jc w:val="both"/>
        <w:rPr>
          <w:rFonts w:ascii="Arial" w:hAnsi="Arial" w:cs="Arial"/>
          <w:sz w:val="24"/>
        </w:rPr>
      </w:pPr>
    </w:p>
    <w:p w:rsidR="0005425A" w:rsidRPr="00434B81" w:rsidRDefault="0005425A" w:rsidP="0005425A">
      <w:pPr>
        <w:widowControl w:val="0"/>
        <w:autoSpaceDE w:val="0"/>
        <w:autoSpaceDN w:val="0"/>
        <w:adjustRightInd w:val="0"/>
        <w:spacing w:line="276" w:lineRule="auto"/>
        <w:jc w:val="both"/>
        <w:rPr>
          <w:rFonts w:ascii="Arial" w:hAnsi="Arial" w:cs="Arial"/>
          <w:szCs w:val="20"/>
        </w:rPr>
      </w:pPr>
    </w:p>
    <w:p w:rsidR="0005425A" w:rsidRPr="00434B81" w:rsidRDefault="0005425A" w:rsidP="0005425A">
      <w:pPr>
        <w:widowControl w:val="0"/>
        <w:autoSpaceDE w:val="0"/>
        <w:autoSpaceDN w:val="0"/>
        <w:adjustRightInd w:val="0"/>
        <w:spacing w:line="276" w:lineRule="auto"/>
        <w:jc w:val="both"/>
        <w:rPr>
          <w:rFonts w:ascii="Arial" w:hAnsi="Arial" w:cs="Arial"/>
          <w:szCs w:val="20"/>
        </w:rPr>
      </w:pPr>
      <w:r w:rsidRPr="00434B81">
        <w:rPr>
          <w:rFonts w:ascii="Arial" w:hAnsi="Arial" w:cs="Arial"/>
          <w:szCs w:val="20"/>
        </w:rPr>
        <w:t>* Uváděné hodnoty spotřeby paliva a emisí CO</w:t>
      </w:r>
      <w:r w:rsidRPr="00434B81">
        <w:rPr>
          <w:rFonts w:ascii="Arial" w:hAnsi="Arial" w:cs="Arial"/>
          <w:szCs w:val="20"/>
          <w:vertAlign w:val="subscript"/>
        </w:rPr>
        <w:t>2</w:t>
      </w:r>
      <w:r w:rsidRPr="00434B81">
        <w:rPr>
          <w:rFonts w:ascii="Arial" w:hAnsi="Arial" w:cs="Arial"/>
          <w:szCs w:val="20"/>
        </w:rPr>
        <w:t xml:space="preserve"> byly naměřeny dle technických požadavků a specifikací evropských směrnic (EC) 715/2007 a (EC) 692/2008 v aktuálním znění. Uváděné hodnoty spotřeby paliva a emisí CO</w:t>
      </w:r>
      <w:r w:rsidRPr="00434B81">
        <w:rPr>
          <w:rFonts w:ascii="Arial" w:hAnsi="Arial" w:cs="Arial"/>
          <w:szCs w:val="20"/>
          <w:vertAlign w:val="subscript"/>
        </w:rPr>
        <w:t>2</w:t>
      </w:r>
      <w:r w:rsidRPr="00434B81">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434B81">
        <w:rPr>
          <w:rFonts w:ascii="Arial" w:hAnsi="Arial" w:cs="Arial"/>
          <w:szCs w:val="20"/>
          <w:vertAlign w:val="subscript"/>
        </w:rPr>
        <w:t>2</w:t>
      </w:r>
      <w:r w:rsidRPr="00434B81">
        <w:rPr>
          <w:rFonts w:ascii="Arial" w:hAnsi="Arial" w:cs="Arial"/>
          <w:szCs w:val="20"/>
        </w:rPr>
        <w:t xml:space="preserve"> patří k nejvýznamnějším skleníkovým plynům, způsobujícím globální oteplování.</w:t>
      </w:r>
    </w:p>
    <w:p w:rsidR="0005425A" w:rsidRPr="00434B81" w:rsidRDefault="0005425A" w:rsidP="0005425A">
      <w:pPr>
        <w:widowControl w:val="0"/>
        <w:autoSpaceDE w:val="0"/>
        <w:autoSpaceDN w:val="0"/>
        <w:adjustRightInd w:val="0"/>
        <w:spacing w:line="276" w:lineRule="auto"/>
        <w:jc w:val="both"/>
        <w:rPr>
          <w:rFonts w:ascii="Arial" w:hAnsi="Arial" w:cs="Arial"/>
          <w:szCs w:val="20"/>
        </w:rPr>
      </w:pPr>
    </w:p>
    <w:p w:rsidR="0005425A" w:rsidRPr="00434B81" w:rsidRDefault="0005425A" w:rsidP="0005425A">
      <w:pPr>
        <w:widowControl w:val="0"/>
        <w:autoSpaceDE w:val="0"/>
        <w:autoSpaceDN w:val="0"/>
        <w:adjustRightInd w:val="0"/>
        <w:spacing w:line="276" w:lineRule="auto"/>
        <w:jc w:val="both"/>
        <w:rPr>
          <w:rFonts w:ascii="Arial" w:hAnsi="Arial" w:cs="Arial"/>
          <w:szCs w:val="20"/>
        </w:rPr>
      </w:pPr>
      <w:r w:rsidRPr="00434B81">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434B81">
        <w:rPr>
          <w:rFonts w:ascii="Arial" w:hAnsi="Arial" w:cs="Arial"/>
          <w:szCs w:val="20"/>
          <w:vertAlign w:val="subscript"/>
        </w:rPr>
        <w:t>2</w:t>
      </w:r>
      <w:r w:rsidRPr="00434B81">
        <w:rPr>
          <w:rFonts w:ascii="Arial" w:hAnsi="Arial" w:cs="Arial"/>
          <w:szCs w:val="20"/>
        </w:rPr>
        <w:t xml:space="preserve">. Od 1. září 2018 WLTP postupně nahrazuje dříve </w:t>
      </w:r>
      <w:r w:rsidRPr="00434B81">
        <w:rPr>
          <w:rFonts w:ascii="Arial" w:hAnsi="Arial" w:cs="Arial"/>
          <w:szCs w:val="20"/>
        </w:rPr>
        <w:lastRenderedPageBreak/>
        <w:t>používaný cyklus NEDC. Během přechodného období budou hodnoty zjištěné dle WLTP vztahovány k NEDC. V důsledku změny metodiky měření se objeví určité rozdíly oproti dříve udávaným hodnotám spotřeby paliva a emisí CO</w:t>
      </w:r>
      <w:r w:rsidRPr="00434B81">
        <w:rPr>
          <w:rFonts w:ascii="Arial" w:hAnsi="Arial" w:cs="Arial"/>
          <w:szCs w:val="20"/>
          <w:vertAlign w:val="subscript"/>
        </w:rPr>
        <w:t>2</w:t>
      </w:r>
      <w:r w:rsidRPr="00434B81">
        <w:rPr>
          <w:rFonts w:ascii="Arial" w:hAnsi="Arial" w:cs="Arial"/>
          <w:szCs w:val="20"/>
        </w:rPr>
        <w:t>. To znamená, že stejný vůz může dle nové metodiky vykazovat jiné hodnoty než dříve.</w:t>
      </w:r>
    </w:p>
    <w:p w:rsidR="0005425A" w:rsidRPr="00434B81" w:rsidRDefault="0005425A" w:rsidP="0005425A">
      <w:pPr>
        <w:widowControl w:val="0"/>
        <w:autoSpaceDE w:val="0"/>
        <w:autoSpaceDN w:val="0"/>
        <w:adjustRightInd w:val="0"/>
        <w:spacing w:line="276" w:lineRule="auto"/>
        <w:jc w:val="both"/>
        <w:rPr>
          <w:rFonts w:ascii="Arial" w:hAnsi="Arial" w:cs="Arial"/>
          <w:szCs w:val="20"/>
        </w:rPr>
      </w:pPr>
    </w:p>
    <w:p w:rsidR="0005425A" w:rsidRPr="00434B81" w:rsidRDefault="0005425A" w:rsidP="0005425A">
      <w:pPr>
        <w:widowControl w:val="0"/>
        <w:autoSpaceDE w:val="0"/>
        <w:autoSpaceDN w:val="0"/>
        <w:adjustRightInd w:val="0"/>
        <w:spacing w:line="276" w:lineRule="auto"/>
        <w:jc w:val="both"/>
        <w:rPr>
          <w:rFonts w:ascii="Arial" w:hAnsi="Arial" w:cs="Arial"/>
          <w:szCs w:val="20"/>
        </w:rPr>
      </w:pPr>
      <w:r w:rsidRPr="00434B81">
        <w:rPr>
          <w:rFonts w:ascii="Arial" w:hAnsi="Arial" w:cs="Arial"/>
          <w:szCs w:val="20"/>
        </w:rPr>
        <w:t>**Veškeré podrobnosti o podmínkách záruky budou k dispozici u prodejců Ford</w:t>
      </w:r>
      <w:r w:rsidR="001222AA">
        <w:rPr>
          <w:rFonts w:ascii="Arial" w:hAnsi="Arial" w:cs="Arial"/>
          <w:szCs w:val="20"/>
        </w:rPr>
        <w:t>.</w:t>
      </w:r>
    </w:p>
    <w:p w:rsidR="00FF5A06" w:rsidRPr="00434B81" w:rsidRDefault="00FF5A06" w:rsidP="0005425A">
      <w:pPr>
        <w:widowControl w:val="0"/>
        <w:autoSpaceDE w:val="0"/>
        <w:autoSpaceDN w:val="0"/>
        <w:adjustRightInd w:val="0"/>
        <w:spacing w:line="276" w:lineRule="auto"/>
        <w:jc w:val="both"/>
        <w:rPr>
          <w:rFonts w:ascii="Arial" w:hAnsi="Arial" w:cs="Arial"/>
          <w:szCs w:val="20"/>
        </w:rPr>
      </w:pPr>
    </w:p>
    <w:sectPr w:rsidR="00FF5A06" w:rsidRPr="00434B81" w:rsidSect="009E6024">
      <w:footerReference w:type="even" r:id="rId12"/>
      <w:footerReference w:type="default" r:id="rId13"/>
      <w:footerReference w:type="first" r:id="rId14"/>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29" w:rsidRDefault="00BD7129">
      <w:r>
        <w:separator/>
      </w:r>
    </w:p>
  </w:endnote>
  <w:endnote w:type="continuationSeparator" w:id="0">
    <w:p w:rsidR="00BD7129" w:rsidRDefault="00BD7129">
      <w:r>
        <w:continuationSeparator/>
      </w:r>
    </w:p>
  </w:endnote>
  <w:endnote w:type="continuationNotice" w:id="1">
    <w:p w:rsidR="00BD7129" w:rsidRDefault="00BD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29" w:rsidRDefault="00BD7129">
      <w:r>
        <w:separator/>
      </w:r>
    </w:p>
  </w:footnote>
  <w:footnote w:type="continuationSeparator" w:id="0">
    <w:p w:rsidR="00BD7129" w:rsidRDefault="00BD7129">
      <w:r>
        <w:continuationSeparator/>
      </w:r>
    </w:p>
  </w:footnote>
  <w:footnote w:type="continuationNotice" w:id="1">
    <w:p w:rsidR="00BD7129" w:rsidRDefault="00BD71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4878D8"/>
    <w:multiLevelType w:val="hybridMultilevel"/>
    <w:tmpl w:val="B3E61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FEC4FB0"/>
    <w:multiLevelType w:val="hybridMultilevel"/>
    <w:tmpl w:val="CAA8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5"/>
  </w:num>
  <w:num w:numId="4">
    <w:abstractNumId w:val="17"/>
  </w:num>
  <w:num w:numId="5">
    <w:abstractNumId w:val="43"/>
  </w:num>
  <w:num w:numId="6">
    <w:abstractNumId w:val="25"/>
  </w:num>
  <w:num w:numId="7">
    <w:abstractNumId w:val="29"/>
  </w:num>
  <w:num w:numId="8">
    <w:abstractNumId w:val="12"/>
  </w:num>
  <w:num w:numId="9">
    <w:abstractNumId w:val="28"/>
  </w:num>
  <w:num w:numId="10">
    <w:abstractNumId w:val="14"/>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2"/>
  </w:num>
  <w:num w:numId="20">
    <w:abstractNumId w:val="16"/>
  </w:num>
  <w:num w:numId="21">
    <w:abstractNumId w:val="19"/>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3"/>
  </w:num>
  <w:num w:numId="29">
    <w:abstractNumId w:val="42"/>
  </w:num>
  <w:num w:numId="30">
    <w:abstractNumId w:val="27"/>
  </w:num>
  <w:num w:numId="31">
    <w:abstractNumId w:val="40"/>
  </w:num>
  <w:num w:numId="32">
    <w:abstractNumId w:val="20"/>
  </w:num>
  <w:num w:numId="33">
    <w:abstractNumId w:val="7"/>
  </w:num>
  <w:num w:numId="34">
    <w:abstractNumId w:val="35"/>
  </w:num>
  <w:num w:numId="35">
    <w:abstractNumId w:val="26"/>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7"/>
  </w:num>
  <w:num w:numId="44">
    <w:abstractNumId w:val="24"/>
  </w:num>
  <w:num w:numId="4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425A"/>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22AA"/>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4B8"/>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127"/>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C47"/>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4B81"/>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50FD"/>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6A1"/>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15B1"/>
    <w:rsid w:val="00644331"/>
    <w:rsid w:val="00645236"/>
    <w:rsid w:val="00645856"/>
    <w:rsid w:val="00645D04"/>
    <w:rsid w:val="006464A1"/>
    <w:rsid w:val="0065271A"/>
    <w:rsid w:val="006533CB"/>
    <w:rsid w:val="0065392C"/>
    <w:rsid w:val="00654F6F"/>
    <w:rsid w:val="00655150"/>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A45"/>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5DBD"/>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2A57"/>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D7129"/>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4E1B"/>
    <w:rsid w:val="00C55FA7"/>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D64D8"/>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4F45E4-008B-4E26-A0E9-4A8691DD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a.burianova@amic.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buriano@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441C-E081-4BD1-B0A6-72875382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1500</Words>
  <Characters>9168</Characters>
  <Application>Microsoft Office Word</Application>
  <DocSecurity>4</DocSecurity>
  <Lines>76</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2019-10-16T14:26:00Z</dcterms:created>
  <dcterms:modified xsi:type="dcterms:W3CDTF">2019-10-16T14:26:00Z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