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E" w:rsidRPr="00D336D6" w:rsidRDefault="003013C2" w:rsidP="00F429F2">
      <w:pPr>
        <w:ind w:right="707"/>
        <w:rPr>
          <w:rStyle w:val="Fett"/>
          <w:rFonts w:eastAsiaTheme="majorEastAsia"/>
          <w:i/>
        </w:rPr>
      </w:pPr>
      <w:r w:rsidRPr="00D336D6">
        <w:rPr>
          <w:rStyle w:val="Fett"/>
          <w:rFonts w:eastAsiaTheme="majorEastAsia"/>
          <w:u w:val="single"/>
        </w:rPr>
        <w:t xml:space="preserve">Gebäudeschadstoffe und Innenraumluft </w:t>
      </w:r>
      <w:r w:rsidR="00EB6976">
        <w:rPr>
          <w:rStyle w:val="Fett"/>
          <w:rFonts w:eastAsiaTheme="majorEastAsia"/>
          <w:u w:val="single"/>
        </w:rPr>
        <w:t>2</w:t>
      </w:r>
      <w:r w:rsidRPr="00D336D6">
        <w:rPr>
          <w:rStyle w:val="Fett"/>
          <w:rFonts w:eastAsiaTheme="majorEastAsia"/>
          <w:u w:val="single"/>
        </w:rPr>
        <w:t>.201</w:t>
      </w:r>
      <w:r w:rsidR="00D4162E" w:rsidRPr="00D336D6">
        <w:rPr>
          <w:rStyle w:val="Fett"/>
          <w:rFonts w:eastAsiaTheme="majorEastAsia"/>
          <w:u w:val="single"/>
        </w:rPr>
        <w:t>8</w:t>
      </w:r>
    </w:p>
    <w:p w:rsidR="003013C2" w:rsidRPr="00D336D6" w:rsidRDefault="004B3477" w:rsidP="00F429F2">
      <w:pPr>
        <w:ind w:right="707"/>
      </w:pPr>
      <w:r>
        <w:rPr>
          <w:rStyle w:val="Fett"/>
          <w:rFonts w:eastAsiaTheme="majorEastAsia"/>
        </w:rPr>
        <w:t>S</w:t>
      </w:r>
      <w:r w:rsidR="00EB6976">
        <w:rPr>
          <w:rStyle w:val="Fett"/>
          <w:rFonts w:eastAsiaTheme="majorEastAsia"/>
        </w:rPr>
        <w:t>chriftenreihe</w:t>
      </w:r>
      <w:r w:rsidR="003013C2" w:rsidRPr="00D336D6">
        <w:rPr>
          <w:rStyle w:val="Fett"/>
          <w:rFonts w:eastAsiaTheme="majorEastAsia"/>
        </w:rPr>
        <w:t xml:space="preserve"> zum Schutz von Gesundheit und Umwelt bei baulichen Anlagen</w:t>
      </w:r>
      <w:r w:rsidR="003013C2" w:rsidRPr="00D336D6">
        <w:t xml:space="preserve"> </w:t>
      </w:r>
    </w:p>
    <w:p w:rsidR="003013C2" w:rsidRDefault="00EB6976" w:rsidP="00F429F2">
      <w:pPr>
        <w:ind w:right="707"/>
        <w:rPr>
          <w:i/>
        </w:rPr>
      </w:pPr>
      <w:r w:rsidRPr="00EB6976">
        <w:rPr>
          <w:i/>
        </w:rPr>
        <w:t>Regelungen zu Bauprodukten, Schadstoff</w:t>
      </w:r>
      <w:r w:rsidR="006A0349">
        <w:rPr>
          <w:i/>
        </w:rPr>
        <w:t>-</w:t>
      </w:r>
      <w:r w:rsidR="009F6D87">
        <w:rPr>
          <w:i/>
        </w:rPr>
        <w:t>/</w:t>
      </w:r>
      <w:r w:rsidR="006A0349" w:rsidRPr="00EB6976">
        <w:rPr>
          <w:i/>
        </w:rPr>
        <w:t>Schimmelsanierung</w:t>
      </w:r>
      <w:r w:rsidRPr="00EB6976">
        <w:rPr>
          <w:i/>
        </w:rPr>
        <w:t>, Nationaler Asbestdialog</w:t>
      </w:r>
    </w:p>
    <w:p w:rsidR="00EB6976" w:rsidRPr="00EB6976" w:rsidRDefault="00EB6976" w:rsidP="00F429F2">
      <w:pPr>
        <w:ind w:right="707"/>
        <w:rPr>
          <w:i/>
        </w:rPr>
      </w:pP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5519"/>
      </w:tblGrid>
      <w:tr w:rsidR="00D336D6" w:rsidTr="00E065BF">
        <w:trPr>
          <w:trHeight w:val="368"/>
        </w:trPr>
        <w:tc>
          <w:tcPr>
            <w:tcW w:w="1639" w:type="dxa"/>
          </w:tcPr>
          <w:p w:rsidR="00D336D6" w:rsidRDefault="00556A61" w:rsidP="00F429F2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951865" cy="1346835"/>
                  <wp:effectExtent l="0" t="0" r="63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7147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D336D6" w:rsidRPr="00D336D6" w:rsidRDefault="00D336D6" w:rsidP="00F429F2">
            <w:pPr>
              <w:ind w:right="72"/>
            </w:pPr>
            <w:r w:rsidRPr="00D336D6">
              <w:t xml:space="preserve">Hrsg.: Dipl.-Ing. Hans-Dieter </w:t>
            </w:r>
            <w:proofErr w:type="spellStart"/>
            <w:r w:rsidRPr="00D336D6">
              <w:t>Bossemeyer</w:t>
            </w:r>
            <w:proofErr w:type="spellEnd"/>
            <w:r w:rsidRPr="00D336D6">
              <w:t xml:space="preserve">, Dr. Lothar </w:t>
            </w:r>
            <w:r w:rsidR="00F429F2">
              <w:t>G</w:t>
            </w:r>
            <w:r w:rsidRPr="00D336D6">
              <w:t>rün</w:t>
            </w:r>
            <w:r w:rsidR="009B34EB">
              <w:t xml:space="preserve">, </w:t>
            </w:r>
            <w:r w:rsidR="009B34EB">
              <w:br/>
              <w:t xml:space="preserve">Dr. </w:t>
            </w:r>
            <w:r w:rsidR="009B34EB" w:rsidRPr="009B34EB">
              <w:rPr>
                <w:bCs/>
              </w:rPr>
              <w:t>Jutta Witten</w:t>
            </w:r>
            <w:r w:rsidR="009B34EB">
              <w:rPr>
                <w:b/>
                <w:bCs/>
              </w:rPr>
              <w:t xml:space="preserve"> </w:t>
            </w:r>
            <w:r w:rsidRPr="00D336D6">
              <w:t xml:space="preserve">und Dr. Gerd </w:t>
            </w:r>
            <w:proofErr w:type="spellStart"/>
            <w:r w:rsidRPr="00D336D6">
              <w:t>Zwiener</w:t>
            </w:r>
            <w:proofErr w:type="spellEnd"/>
            <w:r w:rsidRPr="00D336D6">
              <w:t>.</w:t>
            </w:r>
          </w:p>
          <w:p w:rsidR="00D336D6" w:rsidRPr="00D336D6" w:rsidRDefault="00D336D6" w:rsidP="00F429F2">
            <w:pPr>
              <w:autoSpaceDE w:val="0"/>
              <w:autoSpaceDN w:val="0"/>
              <w:adjustRightInd w:val="0"/>
              <w:ind w:right="707"/>
            </w:pPr>
            <w:r w:rsidRPr="00D336D6">
              <w:t xml:space="preserve">Ausgabe </w:t>
            </w:r>
            <w:r w:rsidR="00556A61">
              <w:t>2</w:t>
            </w:r>
            <w:r w:rsidRPr="00D336D6">
              <w:t xml:space="preserve">.2018. </w:t>
            </w:r>
            <w:r w:rsidR="00556A61">
              <w:t>48</w:t>
            </w:r>
            <w:r w:rsidRPr="00D336D6">
              <w:t xml:space="preserve"> Seiten.</w:t>
            </w:r>
          </w:p>
          <w:p w:rsidR="00D336D6" w:rsidRDefault="006C6B72" w:rsidP="00F429F2">
            <w:pPr>
              <w:autoSpaceDE w:val="0"/>
              <w:autoSpaceDN w:val="0"/>
              <w:adjustRightInd w:val="0"/>
              <w:ind w:right="707"/>
            </w:pPr>
            <w:r>
              <w:t>EURO 55</w:t>
            </w:r>
            <w:r w:rsidR="00D336D6" w:rsidRPr="00D336D6">
              <w:t>,–</w:t>
            </w:r>
          </w:p>
          <w:p w:rsidR="006A0349" w:rsidRPr="00D336D6" w:rsidRDefault="006A0349" w:rsidP="00F429F2">
            <w:pPr>
              <w:autoSpaceDE w:val="0"/>
              <w:autoSpaceDN w:val="0"/>
              <w:adjustRightInd w:val="0"/>
              <w:ind w:right="707"/>
            </w:pPr>
            <w:r>
              <w:t>EURO 45,– Vorzugspreis für Bezieher der Schriftenreihe        im Aktualisierungsservice</w:t>
            </w:r>
          </w:p>
          <w:p w:rsidR="00D336D6" w:rsidRPr="005A00E0" w:rsidRDefault="00D336D6" w:rsidP="00F429F2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 w:rsidRPr="00D336D6">
              <w:t xml:space="preserve">ISBN </w:t>
            </w:r>
            <w:r w:rsidR="00556A61">
              <w:t>978-3-481-03714-7</w:t>
            </w:r>
          </w:p>
        </w:tc>
      </w:tr>
    </w:tbl>
    <w:p w:rsidR="00D336D6" w:rsidRPr="00D336D6" w:rsidRDefault="00D336D6" w:rsidP="00E065BF">
      <w:pPr>
        <w:ind w:right="284"/>
      </w:pPr>
    </w:p>
    <w:p w:rsidR="00D336D6" w:rsidRPr="003C0DF2" w:rsidRDefault="00D336D6" w:rsidP="00E065BF">
      <w:pPr>
        <w:ind w:right="423"/>
      </w:pPr>
      <w:r>
        <w:t>Verlagsgesellschaft Rudolf Müller</w:t>
      </w:r>
      <w:r w:rsidRPr="003C0DF2">
        <w:t xml:space="preserve"> GmbH &amp; Co. KG</w:t>
      </w:r>
    </w:p>
    <w:p w:rsidR="00D336D6" w:rsidRDefault="00D336D6" w:rsidP="00E065BF">
      <w:pPr>
        <w:spacing w:line="240" w:lineRule="auto"/>
        <w:ind w:right="423"/>
      </w:pPr>
      <w:r>
        <w:t>Kundenservice: 65341 Eltville</w:t>
      </w:r>
    </w:p>
    <w:p w:rsidR="00D336D6" w:rsidRDefault="00D336D6" w:rsidP="00E065BF">
      <w:pPr>
        <w:pStyle w:val="berschrift1"/>
        <w:ind w:right="423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</w:t>
      </w:r>
      <w:r w:rsidR="00F429F2">
        <w:rPr>
          <w:u w:val="none"/>
        </w:rPr>
        <w:t xml:space="preserve">                               </w:t>
      </w:r>
      <w:r>
        <w:rPr>
          <w:u w:val="none"/>
        </w:rPr>
        <w:t>Telefax: 0</w:t>
      </w:r>
      <w:r w:rsidRPr="00F60BDC">
        <w:rPr>
          <w:u w:val="none"/>
        </w:rPr>
        <w:t>6123 9238-244</w:t>
      </w:r>
    </w:p>
    <w:p w:rsidR="00D336D6" w:rsidRDefault="00D336D6" w:rsidP="00E065BF">
      <w:pPr>
        <w:ind w:right="423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9F2">
        <w:rPr>
          <w:u w:val="single"/>
        </w:rPr>
        <w:t xml:space="preserve">           </w:t>
      </w:r>
      <w:r>
        <w:rPr>
          <w:u w:val="single"/>
        </w:rPr>
        <w:t>www.baufachmedien.de</w:t>
      </w:r>
    </w:p>
    <w:p w:rsidR="00D336D6" w:rsidRDefault="00D336D6" w:rsidP="00352BFC">
      <w:pPr>
        <w:autoSpaceDE w:val="0"/>
        <w:autoSpaceDN w:val="0"/>
        <w:adjustRightInd w:val="0"/>
        <w:spacing w:line="260" w:lineRule="exact"/>
        <w:ind w:right="709"/>
      </w:pPr>
    </w:p>
    <w:p w:rsidR="003013C2" w:rsidRPr="00D336D6" w:rsidRDefault="003013C2" w:rsidP="00352BFC">
      <w:pPr>
        <w:autoSpaceDE w:val="0"/>
        <w:autoSpaceDN w:val="0"/>
        <w:adjustRightInd w:val="0"/>
        <w:spacing w:line="260" w:lineRule="exact"/>
        <w:ind w:right="709"/>
      </w:pPr>
      <w:r w:rsidRPr="00D336D6">
        <w:t xml:space="preserve">„Gebäudeschadstoffe und Innenraumluft“  informiert umfassend über die Erkennung und Bewertung von Schadstoffen in Bauteilen und in der Raumluft. </w:t>
      </w:r>
      <w:r w:rsidR="006D24BD" w:rsidRPr="00D336D6">
        <w:br/>
      </w:r>
      <w:r w:rsidRPr="00D336D6">
        <w:t xml:space="preserve">Die </w:t>
      </w:r>
      <w:r w:rsidR="00D33F63">
        <w:t>Schriftenreihe</w:t>
      </w:r>
      <w:r w:rsidRPr="00D336D6">
        <w:t xml:space="preserve"> zum Schutz von Gesundheit und Umwelt bei baulichen Anlagen erscheint dreimal jährlich und wendet sich primär an Sachverständige, Planer, ausführende Bauunternehmen, Bauämter, Juristen und Bauherren. </w:t>
      </w:r>
    </w:p>
    <w:p w:rsidR="009B7A7A" w:rsidRPr="005D2DFD" w:rsidRDefault="009536DA" w:rsidP="00352BFC">
      <w:pPr>
        <w:spacing w:before="100" w:beforeAutospacing="1" w:after="100" w:afterAutospacing="1" w:line="260" w:lineRule="exact"/>
        <w:ind w:right="709"/>
      </w:pPr>
      <w:r w:rsidRPr="005D2DFD">
        <w:t xml:space="preserve">Die Ausgabe </w:t>
      </w:r>
      <w:r w:rsidR="00D33F63" w:rsidRPr="005D2DFD">
        <w:t>2</w:t>
      </w:r>
      <w:r w:rsidRPr="005D2DFD">
        <w:t>.2018</w:t>
      </w:r>
      <w:r w:rsidR="003013C2" w:rsidRPr="005D2DFD">
        <w:t xml:space="preserve"> </w:t>
      </w:r>
      <w:r w:rsidR="00605068" w:rsidRPr="005D2DFD">
        <w:t xml:space="preserve">widmet sich </w:t>
      </w:r>
      <w:r w:rsidR="00D33F63" w:rsidRPr="005D2DFD">
        <w:t>den</w:t>
      </w:r>
      <w:r w:rsidR="004C78B1" w:rsidRPr="005D2DFD">
        <w:t xml:space="preserve"> </w:t>
      </w:r>
      <w:r w:rsidR="00D33F63" w:rsidRPr="005D2DFD">
        <w:t xml:space="preserve">Konsequenzen der </w:t>
      </w:r>
      <w:r w:rsidR="00394229">
        <w:t>Neufassung  des nationalen Baurechts und der Musterbauordnungen</w:t>
      </w:r>
      <w:r w:rsidR="009F6D87">
        <w:t xml:space="preserve"> der Länder</w:t>
      </w:r>
      <w:r w:rsidR="00394229">
        <w:t xml:space="preserve"> und erläutert die Folgen der </w:t>
      </w:r>
      <w:r w:rsidR="009F6D87">
        <w:br/>
      </w:r>
      <w:r w:rsidR="00D33F63" w:rsidRPr="005D2DFD">
        <w:t>MVV TB für die Praxis von Architekten und Ingenieuren hinsichtlich Gesundheits- und Umweltschutz.</w:t>
      </w:r>
      <w:r w:rsidR="009B7A7A" w:rsidRPr="005D2DFD">
        <w:t xml:space="preserve"> </w:t>
      </w:r>
      <w:r w:rsidR="00394229">
        <w:rPr>
          <w:bCs/>
        </w:rPr>
        <w:t xml:space="preserve">Die Aktualisierungen und Ergänzungen des </w:t>
      </w:r>
      <w:proofErr w:type="spellStart"/>
      <w:r w:rsidR="009B7A7A" w:rsidRPr="005D2DFD">
        <w:rPr>
          <w:bCs/>
        </w:rPr>
        <w:t>AgBB</w:t>
      </w:r>
      <w:proofErr w:type="spellEnd"/>
      <w:r w:rsidR="009B7A7A" w:rsidRPr="005D2DFD">
        <w:rPr>
          <w:bCs/>
        </w:rPr>
        <w:t>-Schema</w:t>
      </w:r>
      <w:r w:rsidR="00394229">
        <w:rPr>
          <w:bCs/>
        </w:rPr>
        <w:t>s zur</w:t>
      </w:r>
      <w:r w:rsidR="009B7A7A" w:rsidRPr="005D2DFD">
        <w:rPr>
          <w:bCs/>
        </w:rPr>
        <w:t xml:space="preserve"> Vorgehensweise bei der gesundheitlichen Bewertung von Bauproduktemissionen</w:t>
      </w:r>
      <w:r w:rsidR="00394229">
        <w:rPr>
          <w:bCs/>
        </w:rPr>
        <w:t xml:space="preserve"> werden beschrieben und erläutert</w:t>
      </w:r>
      <w:r w:rsidR="009B7A7A" w:rsidRPr="005D2DFD">
        <w:rPr>
          <w:bCs/>
        </w:rPr>
        <w:t xml:space="preserve">. </w:t>
      </w:r>
      <w:r w:rsidR="00475607">
        <w:rPr>
          <w:bCs/>
        </w:rPr>
        <w:t>Weitere Themen sind:</w:t>
      </w:r>
    </w:p>
    <w:p w:rsidR="00D33F63" w:rsidRPr="001345DA" w:rsidRDefault="00D33F63" w:rsidP="00352BFC">
      <w:pPr>
        <w:numPr>
          <w:ilvl w:val="0"/>
          <w:numId w:val="3"/>
        </w:numPr>
        <w:spacing w:before="100" w:beforeAutospacing="1" w:after="100" w:afterAutospacing="1" w:line="260" w:lineRule="exact"/>
        <w:ind w:right="709"/>
      </w:pPr>
      <w:r w:rsidRPr="001345DA">
        <w:t>Fachgespräch in Berlin: Chemikalien in Bauprodukten</w:t>
      </w:r>
    </w:p>
    <w:p w:rsidR="00D33F63" w:rsidRPr="001345DA" w:rsidRDefault="00D33F63" w:rsidP="00352BFC">
      <w:pPr>
        <w:numPr>
          <w:ilvl w:val="0"/>
          <w:numId w:val="3"/>
        </w:numPr>
        <w:spacing w:before="100" w:beforeAutospacing="1" w:after="100" w:afterAutospacing="1" w:line="260" w:lineRule="exact"/>
        <w:ind w:right="709"/>
      </w:pPr>
      <w:r w:rsidRPr="001345DA">
        <w:t>Arbeiten an schadstoffbelasteten ba</w:t>
      </w:r>
      <w:r w:rsidR="001D2D68">
        <w:t>ulichen und technischen Anlagen</w:t>
      </w:r>
      <w:r w:rsidRPr="001345DA">
        <w:t xml:space="preserve">: Aufklärungs- und Hinweispflichten des Bestellers bei der Ausschreibung </w:t>
      </w:r>
    </w:p>
    <w:p w:rsidR="00D33F63" w:rsidRPr="001345DA" w:rsidRDefault="00073A06" w:rsidP="00352BFC">
      <w:pPr>
        <w:numPr>
          <w:ilvl w:val="0"/>
          <w:numId w:val="3"/>
        </w:numPr>
        <w:spacing w:before="100" w:beforeAutospacing="1" w:after="100" w:afterAutospacing="1" w:line="260" w:lineRule="exact"/>
        <w:ind w:right="709"/>
      </w:pPr>
      <w:r>
        <w:t>WTA-Merkblatt 4-12 „</w:t>
      </w:r>
      <w:r w:rsidR="00D33F63" w:rsidRPr="001345DA">
        <w:t>Ziele und Kontrolle von Schimme</w:t>
      </w:r>
      <w:r>
        <w:t>lpilzsanierungen in Innenräumen“</w:t>
      </w:r>
    </w:p>
    <w:p w:rsidR="00D33F63" w:rsidRPr="001345DA" w:rsidRDefault="00F258B1" w:rsidP="00352BFC">
      <w:pPr>
        <w:numPr>
          <w:ilvl w:val="0"/>
          <w:numId w:val="3"/>
        </w:numPr>
        <w:spacing w:before="100" w:beforeAutospacing="1" w:after="100" w:afterAutospacing="1" w:line="260" w:lineRule="exact"/>
        <w:ind w:right="709"/>
      </w:pPr>
      <w:r>
        <w:t>a</w:t>
      </w:r>
      <w:r w:rsidR="00D33F63" w:rsidRPr="001345DA">
        <w:t xml:space="preserve">ktueller Stand Nationaler Asbestdialog </w:t>
      </w:r>
    </w:p>
    <w:p w:rsidR="00D33F63" w:rsidRDefault="00F258B1" w:rsidP="00352BFC">
      <w:pPr>
        <w:numPr>
          <w:ilvl w:val="0"/>
          <w:numId w:val="3"/>
        </w:numPr>
        <w:spacing w:before="100" w:beforeAutospacing="1" w:after="100" w:afterAutospacing="1" w:line="260" w:lineRule="exact"/>
        <w:ind w:right="709"/>
      </w:pPr>
      <w:r>
        <w:t>a</w:t>
      </w:r>
      <w:r w:rsidR="00D33F63" w:rsidRPr="001345DA">
        <w:t>sbesthaltige Bremsbeläge in Aufzugsanlagen</w:t>
      </w:r>
    </w:p>
    <w:p w:rsidR="00D76B2E" w:rsidRPr="00D76B2E" w:rsidRDefault="00D815F5" w:rsidP="00352BFC">
      <w:pPr>
        <w:spacing w:line="260" w:lineRule="exact"/>
        <w:ind w:right="709"/>
        <w:rPr>
          <w:bCs/>
        </w:rPr>
      </w:pPr>
      <w:r w:rsidRPr="00D76B2E">
        <w:rPr>
          <w:bCs/>
        </w:rPr>
        <w:t xml:space="preserve">Mehr Informationen </w:t>
      </w:r>
      <w:r w:rsidR="00914A2B" w:rsidRPr="00D76B2E">
        <w:rPr>
          <w:bCs/>
        </w:rPr>
        <w:t xml:space="preserve">rund um </w:t>
      </w:r>
      <w:r w:rsidR="00914A2B" w:rsidRPr="00D76B2E">
        <w:t xml:space="preserve">Gebäudeschadstoffe </w:t>
      </w:r>
      <w:r w:rsidR="00D76B2E">
        <w:t xml:space="preserve">gibt es online </w:t>
      </w:r>
      <w:r w:rsidR="00D40FF0" w:rsidRPr="00D76B2E">
        <w:rPr>
          <w:bCs/>
        </w:rPr>
        <w:t xml:space="preserve">unter: </w:t>
      </w:r>
      <w:hyperlink r:id="rId9" w:history="1">
        <w:r w:rsidR="00D76B2E" w:rsidRPr="00D76B2E">
          <w:rPr>
            <w:rStyle w:val="Hyperlink"/>
            <w:bCs/>
            <w:color w:val="auto"/>
            <w:u w:val="none"/>
          </w:rPr>
          <w:t>www.schadstoff-kompass.de</w:t>
        </w:r>
      </w:hyperlink>
      <w:r w:rsidR="00D40FF0" w:rsidRPr="00D336D6">
        <w:rPr>
          <w:bCs/>
        </w:rPr>
        <w:t>.</w:t>
      </w:r>
    </w:p>
    <w:p w:rsidR="00264F8C" w:rsidRDefault="00264F8C" w:rsidP="00352BFC">
      <w:pPr>
        <w:spacing w:line="260" w:lineRule="exact"/>
        <w:ind w:right="709"/>
      </w:pPr>
    </w:p>
    <w:p w:rsidR="00533CA2" w:rsidRDefault="00FA6B47" w:rsidP="00352BFC">
      <w:pPr>
        <w:spacing w:line="260" w:lineRule="exact"/>
        <w:ind w:right="709"/>
      </w:pPr>
      <w:r>
        <w:t>1.</w:t>
      </w:r>
      <w:r w:rsidR="009F6D87">
        <w:t>9</w:t>
      </w:r>
      <w:r w:rsidR="005200E5">
        <w:t>3</w:t>
      </w:r>
      <w:r w:rsidR="00FE3E9E">
        <w:t>0</w:t>
      </w:r>
      <w:bookmarkStart w:id="0" w:name="_GoBack"/>
      <w:bookmarkEnd w:id="0"/>
      <w:r w:rsidR="00264F8C">
        <w:t xml:space="preserve"> </w:t>
      </w:r>
      <w:r w:rsidR="00533CA2">
        <w:t>Ziechen/ A</w:t>
      </w:r>
      <w:r w:rsidR="00D76B2E">
        <w:t>ugust</w:t>
      </w:r>
      <w:r w:rsidR="00533CA2">
        <w:t xml:space="preserve"> 2018</w:t>
      </w:r>
    </w:p>
    <w:sectPr w:rsidR="00533CA2" w:rsidSect="00264F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127" w:left="1134" w:header="652" w:footer="1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C2" w:rsidRDefault="003013C2">
      <w:r>
        <w:separator/>
      </w:r>
    </w:p>
  </w:endnote>
  <w:endnote w:type="continuationSeparator" w:id="0">
    <w:p w:rsidR="003013C2" w:rsidRDefault="0030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C2" w:rsidRDefault="003013C2">
      <w:r>
        <w:separator/>
      </w:r>
    </w:p>
  </w:footnote>
  <w:footnote w:type="continuationSeparator" w:id="0">
    <w:p w:rsidR="003013C2" w:rsidRDefault="0030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3013C2" w:rsidP="00262442">
    <w:pPr>
      <w:pStyle w:val="Kopfzeile"/>
    </w:pPr>
    <w:bookmarkStart w:id="1" w:name="OhneErsteSeite"/>
    <w:r w:rsidRPr="003013C2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352BFC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FE3E9E">
      <w:rPr>
        <w:rStyle w:val="Seitenzahl"/>
        <w:noProof/>
      </w:rPr>
      <w:t>25. Juli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3013C2" w:rsidP="00186F00">
    <w:pPr>
      <w:pStyle w:val="Kopfzeile"/>
      <w:rPr>
        <w:color w:val="FFFFFF" w:themeColor="background1"/>
      </w:rPr>
    </w:pPr>
    <w:bookmarkStart w:id="6" w:name="AusgabeArt"/>
    <w:r w:rsidRPr="003013C2">
      <w:rPr>
        <w:color w:val="FFFFFF"/>
      </w:rPr>
      <w:t>@Ausgabeart@1</w:t>
    </w:r>
    <w:bookmarkEnd w:id="6"/>
  </w:p>
  <w:p w:rsidR="009421DC" w:rsidRPr="00BE7F4E" w:rsidRDefault="003013C2" w:rsidP="009421DC">
    <w:pPr>
      <w:pStyle w:val="Kopfzeile"/>
      <w:rPr>
        <w:color w:val="FFFFFF" w:themeColor="background1"/>
      </w:rPr>
    </w:pPr>
    <w:bookmarkStart w:id="7" w:name="PrintCode1"/>
    <w:r w:rsidRPr="003013C2">
      <w:rPr>
        <w:color w:val="FFFFFF"/>
      </w:rPr>
      <w:t>@ErsteSeite@1025</w:t>
    </w:r>
    <w:bookmarkEnd w:id="7"/>
  </w:p>
  <w:p w:rsidR="00CD641C" w:rsidRPr="00BE7F4E" w:rsidRDefault="003013C2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3013C2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34"/>
    <w:multiLevelType w:val="multilevel"/>
    <w:tmpl w:val="7B6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19FA"/>
    <w:multiLevelType w:val="multilevel"/>
    <w:tmpl w:val="862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D76C8"/>
    <w:multiLevelType w:val="multilevel"/>
    <w:tmpl w:val="32E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73A06"/>
    <w:rsid w:val="00084546"/>
    <w:rsid w:val="00087E2C"/>
    <w:rsid w:val="00092ADE"/>
    <w:rsid w:val="0009794B"/>
    <w:rsid w:val="000A1847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0E97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2D68"/>
    <w:rsid w:val="001D508E"/>
    <w:rsid w:val="001E0B69"/>
    <w:rsid w:val="001E3055"/>
    <w:rsid w:val="001F3D8B"/>
    <w:rsid w:val="001F3EC3"/>
    <w:rsid w:val="001F57F2"/>
    <w:rsid w:val="00204574"/>
    <w:rsid w:val="00212397"/>
    <w:rsid w:val="0021464A"/>
    <w:rsid w:val="00251F97"/>
    <w:rsid w:val="0025473B"/>
    <w:rsid w:val="002549E0"/>
    <w:rsid w:val="00261F26"/>
    <w:rsid w:val="00262442"/>
    <w:rsid w:val="0026383B"/>
    <w:rsid w:val="00264F8C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D1691"/>
    <w:rsid w:val="002E533C"/>
    <w:rsid w:val="002E6313"/>
    <w:rsid w:val="003013C2"/>
    <w:rsid w:val="00306B8D"/>
    <w:rsid w:val="00310D69"/>
    <w:rsid w:val="00312689"/>
    <w:rsid w:val="00346DAC"/>
    <w:rsid w:val="00352BFC"/>
    <w:rsid w:val="00354AA1"/>
    <w:rsid w:val="003565A6"/>
    <w:rsid w:val="003640FE"/>
    <w:rsid w:val="00367D33"/>
    <w:rsid w:val="00375158"/>
    <w:rsid w:val="00376AC3"/>
    <w:rsid w:val="00393947"/>
    <w:rsid w:val="00394229"/>
    <w:rsid w:val="003A5068"/>
    <w:rsid w:val="003A773F"/>
    <w:rsid w:val="003B7E83"/>
    <w:rsid w:val="003C1F13"/>
    <w:rsid w:val="003C374B"/>
    <w:rsid w:val="003C6890"/>
    <w:rsid w:val="003D7740"/>
    <w:rsid w:val="003F2F81"/>
    <w:rsid w:val="00412F17"/>
    <w:rsid w:val="0042793A"/>
    <w:rsid w:val="00475607"/>
    <w:rsid w:val="004B3477"/>
    <w:rsid w:val="004C0EF8"/>
    <w:rsid w:val="004C78B1"/>
    <w:rsid w:val="004D0735"/>
    <w:rsid w:val="004D1764"/>
    <w:rsid w:val="004E05E6"/>
    <w:rsid w:val="004E408A"/>
    <w:rsid w:val="00504DB5"/>
    <w:rsid w:val="00506FD3"/>
    <w:rsid w:val="00517005"/>
    <w:rsid w:val="005200E5"/>
    <w:rsid w:val="00533CA2"/>
    <w:rsid w:val="00535E14"/>
    <w:rsid w:val="005469B0"/>
    <w:rsid w:val="00547163"/>
    <w:rsid w:val="00550631"/>
    <w:rsid w:val="00556A61"/>
    <w:rsid w:val="00567576"/>
    <w:rsid w:val="00570498"/>
    <w:rsid w:val="00570B26"/>
    <w:rsid w:val="005747B8"/>
    <w:rsid w:val="005826E2"/>
    <w:rsid w:val="005A54E5"/>
    <w:rsid w:val="005A7821"/>
    <w:rsid w:val="005B6D71"/>
    <w:rsid w:val="005B7AEB"/>
    <w:rsid w:val="005C1A82"/>
    <w:rsid w:val="005D1F20"/>
    <w:rsid w:val="005D2DFD"/>
    <w:rsid w:val="005E7823"/>
    <w:rsid w:val="00605068"/>
    <w:rsid w:val="006068D8"/>
    <w:rsid w:val="00621DEC"/>
    <w:rsid w:val="00635601"/>
    <w:rsid w:val="0065651E"/>
    <w:rsid w:val="00670744"/>
    <w:rsid w:val="00672395"/>
    <w:rsid w:val="0068297B"/>
    <w:rsid w:val="0068625E"/>
    <w:rsid w:val="006A0349"/>
    <w:rsid w:val="006C22BC"/>
    <w:rsid w:val="006C503C"/>
    <w:rsid w:val="006C6B72"/>
    <w:rsid w:val="006D2467"/>
    <w:rsid w:val="006D24BD"/>
    <w:rsid w:val="006E0CB3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5719"/>
    <w:rsid w:val="007F65D2"/>
    <w:rsid w:val="008139B9"/>
    <w:rsid w:val="0082344B"/>
    <w:rsid w:val="0084341A"/>
    <w:rsid w:val="00874FB7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14A2B"/>
    <w:rsid w:val="00924636"/>
    <w:rsid w:val="00936AB5"/>
    <w:rsid w:val="00941441"/>
    <w:rsid w:val="009421DC"/>
    <w:rsid w:val="0094737D"/>
    <w:rsid w:val="00947FE8"/>
    <w:rsid w:val="0095159B"/>
    <w:rsid w:val="0095277E"/>
    <w:rsid w:val="009536DA"/>
    <w:rsid w:val="009579AB"/>
    <w:rsid w:val="00970777"/>
    <w:rsid w:val="0098084E"/>
    <w:rsid w:val="009B0028"/>
    <w:rsid w:val="009B34EB"/>
    <w:rsid w:val="009B7A7A"/>
    <w:rsid w:val="009D4F57"/>
    <w:rsid w:val="009E5159"/>
    <w:rsid w:val="009F5707"/>
    <w:rsid w:val="009F6D87"/>
    <w:rsid w:val="00A00651"/>
    <w:rsid w:val="00A352BE"/>
    <w:rsid w:val="00A5354D"/>
    <w:rsid w:val="00A537C1"/>
    <w:rsid w:val="00A57ACA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E7F9E"/>
    <w:rsid w:val="00CF2169"/>
    <w:rsid w:val="00D04046"/>
    <w:rsid w:val="00D30700"/>
    <w:rsid w:val="00D336D6"/>
    <w:rsid w:val="00D33F63"/>
    <w:rsid w:val="00D40FF0"/>
    <w:rsid w:val="00D4162E"/>
    <w:rsid w:val="00D54509"/>
    <w:rsid w:val="00D65240"/>
    <w:rsid w:val="00D71C09"/>
    <w:rsid w:val="00D76B2E"/>
    <w:rsid w:val="00D815F5"/>
    <w:rsid w:val="00D87882"/>
    <w:rsid w:val="00D91E06"/>
    <w:rsid w:val="00D9705A"/>
    <w:rsid w:val="00DA1F23"/>
    <w:rsid w:val="00DA3741"/>
    <w:rsid w:val="00DA7952"/>
    <w:rsid w:val="00DE736D"/>
    <w:rsid w:val="00E01D72"/>
    <w:rsid w:val="00E065BF"/>
    <w:rsid w:val="00E1611B"/>
    <w:rsid w:val="00E209CD"/>
    <w:rsid w:val="00E34D0E"/>
    <w:rsid w:val="00E35216"/>
    <w:rsid w:val="00E405DD"/>
    <w:rsid w:val="00E5370C"/>
    <w:rsid w:val="00E570A1"/>
    <w:rsid w:val="00E603C0"/>
    <w:rsid w:val="00E6122A"/>
    <w:rsid w:val="00E718BA"/>
    <w:rsid w:val="00E73CF5"/>
    <w:rsid w:val="00E8337F"/>
    <w:rsid w:val="00E945C1"/>
    <w:rsid w:val="00EA0738"/>
    <w:rsid w:val="00EA60B5"/>
    <w:rsid w:val="00EB6976"/>
    <w:rsid w:val="00EC252C"/>
    <w:rsid w:val="00EC55F2"/>
    <w:rsid w:val="00ED1C78"/>
    <w:rsid w:val="00ED2317"/>
    <w:rsid w:val="00ED4D1B"/>
    <w:rsid w:val="00EE3951"/>
    <w:rsid w:val="00EE3FF9"/>
    <w:rsid w:val="00EE4368"/>
    <w:rsid w:val="00F04D6D"/>
    <w:rsid w:val="00F258B1"/>
    <w:rsid w:val="00F36B5F"/>
    <w:rsid w:val="00F429F2"/>
    <w:rsid w:val="00F461FE"/>
    <w:rsid w:val="00F5512D"/>
    <w:rsid w:val="00F62CF1"/>
    <w:rsid w:val="00F97618"/>
    <w:rsid w:val="00FA5B5E"/>
    <w:rsid w:val="00FA6173"/>
    <w:rsid w:val="00FA6B47"/>
    <w:rsid w:val="00FB06C0"/>
    <w:rsid w:val="00FC2425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C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013C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3C2"/>
    <w:rPr>
      <w:u w:val="single"/>
    </w:rPr>
  </w:style>
  <w:style w:type="character" w:styleId="Fett">
    <w:name w:val="Strong"/>
    <w:basedOn w:val="Absatz-Standardschriftart"/>
    <w:uiPriority w:val="22"/>
    <w:qFormat/>
    <w:rsid w:val="003013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3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C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013C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3C2"/>
    <w:rPr>
      <w:u w:val="single"/>
    </w:rPr>
  </w:style>
  <w:style w:type="character" w:styleId="Fett">
    <w:name w:val="Strong"/>
    <w:basedOn w:val="Absatz-Standardschriftart"/>
    <w:uiPriority w:val="22"/>
    <w:qFormat/>
    <w:rsid w:val="003013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3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adstoff-kompass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2018-04-24T13:21:00Z</cp:lastPrinted>
  <dcterms:created xsi:type="dcterms:W3CDTF">2018-07-25T09:47:00Z</dcterms:created>
  <dcterms:modified xsi:type="dcterms:W3CDTF">2018-07-25T12:20:00Z</dcterms:modified>
</cp:coreProperties>
</file>