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A5" w:rsidRPr="00C504FB" w:rsidRDefault="004745A5" w:rsidP="00C504FB"/>
    <w:p w:rsidR="004745A5" w:rsidRPr="00C504FB" w:rsidRDefault="004745A5" w:rsidP="00C504FB"/>
    <w:p w:rsidR="00C053BD" w:rsidRDefault="00C053BD" w:rsidP="001A669B">
      <w:pPr>
        <w:rPr>
          <w:rFonts w:ascii="Verdana" w:hAnsi="Verdana"/>
          <w:bCs/>
          <w:sz w:val="20"/>
          <w:szCs w:val="20"/>
        </w:rPr>
      </w:pPr>
    </w:p>
    <w:p w:rsidR="000A3B2A" w:rsidRDefault="000A3B2A" w:rsidP="001A669B">
      <w:pPr>
        <w:rPr>
          <w:rFonts w:ascii="Verdana" w:hAnsi="Verdana"/>
          <w:bCs/>
          <w:sz w:val="20"/>
          <w:szCs w:val="20"/>
        </w:rPr>
      </w:pPr>
    </w:p>
    <w:p w:rsidR="000A3B2A" w:rsidRDefault="000A3B2A" w:rsidP="001A669B">
      <w:pPr>
        <w:rPr>
          <w:rFonts w:ascii="Verdana" w:hAnsi="Verdana"/>
          <w:bCs/>
          <w:sz w:val="20"/>
          <w:szCs w:val="20"/>
        </w:rPr>
      </w:pPr>
    </w:p>
    <w:p w:rsidR="000A3B2A" w:rsidRDefault="000A3B2A" w:rsidP="001A669B">
      <w:pPr>
        <w:rPr>
          <w:rFonts w:ascii="Verdana" w:hAnsi="Verdana"/>
          <w:bCs/>
          <w:sz w:val="20"/>
          <w:szCs w:val="20"/>
        </w:rPr>
      </w:pPr>
    </w:p>
    <w:p w:rsidR="000A3B2A" w:rsidRDefault="000A3B2A" w:rsidP="001A669B">
      <w:pPr>
        <w:rPr>
          <w:rFonts w:ascii="Verdana" w:hAnsi="Verdana"/>
          <w:bCs/>
          <w:sz w:val="20"/>
          <w:szCs w:val="20"/>
        </w:rPr>
      </w:pPr>
    </w:p>
    <w:p w:rsidR="000A3B2A" w:rsidRDefault="000A3B2A" w:rsidP="001A669B">
      <w:pPr>
        <w:rPr>
          <w:rFonts w:ascii="Verdana" w:hAnsi="Verdana"/>
          <w:bCs/>
          <w:sz w:val="20"/>
          <w:szCs w:val="20"/>
        </w:rPr>
      </w:pPr>
    </w:p>
    <w:p w:rsidR="00C504FB" w:rsidRPr="00F07911" w:rsidRDefault="00C504FB" w:rsidP="001A669B">
      <w:pPr>
        <w:rPr>
          <w:rFonts w:ascii="Verdana" w:hAnsi="Verdana"/>
          <w:bCs/>
          <w:sz w:val="20"/>
          <w:szCs w:val="20"/>
        </w:rPr>
      </w:pPr>
      <w:r w:rsidRPr="00F07911">
        <w:rPr>
          <w:rFonts w:ascii="Verdana" w:hAnsi="Verdana"/>
          <w:bCs/>
          <w:sz w:val="20"/>
          <w:szCs w:val="20"/>
        </w:rPr>
        <w:t>P</w:t>
      </w:r>
      <w:r w:rsidR="00C655B8" w:rsidRPr="00F07911">
        <w:rPr>
          <w:rFonts w:ascii="Verdana" w:hAnsi="Verdana"/>
          <w:bCs/>
          <w:sz w:val="20"/>
          <w:szCs w:val="20"/>
        </w:rPr>
        <w:t xml:space="preserve">ressemeddelelse den </w:t>
      </w:r>
      <w:r w:rsidR="006D038C">
        <w:rPr>
          <w:rFonts w:ascii="Verdana" w:hAnsi="Verdana"/>
          <w:bCs/>
          <w:sz w:val="20"/>
          <w:szCs w:val="20"/>
        </w:rPr>
        <w:t>8. december 2016.</w:t>
      </w:r>
      <w:bookmarkStart w:id="0" w:name="_GoBack"/>
      <w:bookmarkEnd w:id="0"/>
      <w:r w:rsidRPr="00F07911">
        <w:rPr>
          <w:rFonts w:ascii="Verdana" w:hAnsi="Verdana"/>
          <w:bCs/>
          <w:sz w:val="20"/>
          <w:szCs w:val="20"/>
        </w:rPr>
        <w:t xml:space="preserve"> </w:t>
      </w:r>
    </w:p>
    <w:p w:rsidR="001560CF" w:rsidRDefault="001560CF" w:rsidP="001560CF">
      <w:pPr>
        <w:pStyle w:val="bodytext"/>
        <w:spacing w:line="276" w:lineRule="auto"/>
        <w:rPr>
          <w:rFonts w:eastAsiaTheme="majorEastAsia" w:cstheme="majorBidi"/>
          <w:b/>
          <w:bCs/>
          <w:sz w:val="32"/>
          <w:szCs w:val="32"/>
        </w:rPr>
      </w:pPr>
      <w:r>
        <w:rPr>
          <w:rFonts w:eastAsiaTheme="majorEastAsia" w:cstheme="majorBidi"/>
          <w:b/>
          <w:bCs/>
          <w:sz w:val="32"/>
          <w:szCs w:val="32"/>
        </w:rPr>
        <w:t xml:space="preserve">Danmark og Schweiz skal udvikle fremtidens sprøjtestøbeforme </w:t>
      </w:r>
    </w:p>
    <w:p w:rsidR="001560CF" w:rsidRPr="000A3B2A" w:rsidRDefault="001560CF" w:rsidP="001560CF">
      <w:pPr>
        <w:rPr>
          <w:i/>
          <w:sz w:val="24"/>
          <w:szCs w:val="24"/>
        </w:rPr>
      </w:pPr>
      <w:r w:rsidRPr="000A3B2A">
        <w:rPr>
          <w:i/>
          <w:sz w:val="24"/>
          <w:szCs w:val="24"/>
        </w:rPr>
        <w:t xml:space="preserve">Nyt internationalt samarbejde vil udvikle næste generation af produktionsværktøjer til sprøjtestøbning </w:t>
      </w:r>
      <w:r w:rsidR="005D3BC1" w:rsidRPr="000A3B2A">
        <w:rPr>
          <w:i/>
          <w:sz w:val="24"/>
          <w:szCs w:val="24"/>
        </w:rPr>
        <w:t xml:space="preserve">og formgivning i plast </w:t>
      </w:r>
      <w:r w:rsidRPr="000A3B2A">
        <w:rPr>
          <w:i/>
          <w:sz w:val="24"/>
          <w:szCs w:val="24"/>
        </w:rPr>
        <w:t>ved hjælp af specialudviklede overfladebehandlinger, der kombinerer nyudviklede overfladebelægninger med overfladestrukturering.</w:t>
      </w:r>
    </w:p>
    <w:p w:rsidR="001560CF" w:rsidRDefault="001560CF" w:rsidP="001560CF"/>
    <w:p w:rsidR="001560CF" w:rsidRDefault="001560CF" w:rsidP="001560CF">
      <w:r>
        <w:t>Super-</w:t>
      </w:r>
      <w:proofErr w:type="spellStart"/>
      <w:r>
        <w:t>Moulds</w:t>
      </w:r>
      <w:proofErr w:type="spellEnd"/>
      <w:r>
        <w:t xml:space="preserve"> projektet har til formål at reducere klæbning og friktion mellem plastik og forme i traditionel sprøjtestøbning </w:t>
      </w:r>
      <w:r w:rsidR="00094900">
        <w:t xml:space="preserve">og plastformgivning </w:t>
      </w:r>
      <w:r>
        <w:t>via avancerede overfladebelægninger og overfladetekstureringer. Overfladebehandlingerne vil føre til en effektivitets- og levetidsforøgelse af formene samt en signifikant kvalitetsforbedring af de støbte plastemner. Den nye løsning forventes ydermere at udvide det stabile procesvindue, hvilket vil muliggøre fremstilling af hidtil uopnåelige produkter.</w:t>
      </w:r>
    </w:p>
    <w:p w:rsidR="001560CF" w:rsidRDefault="001560CF" w:rsidP="001560CF"/>
    <w:p w:rsidR="001560CF" w:rsidRDefault="001560CF" w:rsidP="001560CF">
      <w:r>
        <w:t xml:space="preserve">Klæbning og høj friktion mellem plastik og støbeform vanskeliggør </w:t>
      </w:r>
      <w:proofErr w:type="spellStart"/>
      <w:r>
        <w:t>afformningsprocessen</w:t>
      </w:r>
      <w:proofErr w:type="spellEnd"/>
      <w:r>
        <w:t xml:space="preserve"> i forbindelse med traditionel plastsprøjtestøbning</w:t>
      </w:r>
      <w:r w:rsidR="005D3BC1">
        <w:t xml:space="preserve"> og plastformgivning</w:t>
      </w:r>
      <w:r>
        <w:t xml:space="preserve">. Dette nødvendiggør lange køletider for at undgå deformationer af de støbte emner og fører til procesafbrydelser i forbindelse med rengøring samt reduceret levetid af formene. </w:t>
      </w:r>
    </w:p>
    <w:p w:rsidR="005D3BC1" w:rsidRDefault="005D3BC1" w:rsidP="001560CF"/>
    <w:p w:rsidR="001560CF" w:rsidRDefault="001560CF" w:rsidP="001560CF">
      <w:r w:rsidRPr="002D19E0">
        <w:t>Projektet vil udvikle forme til plastsprøjtestøbning</w:t>
      </w:r>
      <w:r>
        <w:t xml:space="preserve"> </w:t>
      </w:r>
      <w:r w:rsidR="005D3BC1">
        <w:t xml:space="preserve">og plast formgivning </w:t>
      </w:r>
      <w:r>
        <w:t>med en høj ydeevne</w:t>
      </w:r>
      <w:r w:rsidRPr="002D19E0">
        <w:t>, der muliggør en produkt</w:t>
      </w:r>
      <w:r>
        <w:t>ivitetsforøgelse på op til 50 %</w:t>
      </w:r>
      <w:r w:rsidR="005D3BC1">
        <w:t>,</w:t>
      </w:r>
      <w:r>
        <w:t xml:space="preserve"> </w:t>
      </w:r>
      <w:r w:rsidR="005D3BC1">
        <w:t>s</w:t>
      </w:r>
      <w:r>
        <w:t xml:space="preserve">amtidig med </w:t>
      </w:r>
      <w:r w:rsidRPr="002D19E0">
        <w:t>at kvaliteten af de støbte emner og levetiden af formene øges signifikant. Det</w:t>
      </w:r>
      <w:r>
        <w:t>te</w:t>
      </w:r>
      <w:r w:rsidRPr="002D19E0">
        <w:t xml:space="preserve"> vil være med til at sikre</w:t>
      </w:r>
      <w:r>
        <w:t>,</w:t>
      </w:r>
      <w:r w:rsidRPr="002D19E0">
        <w:t xml:space="preserve"> a</w:t>
      </w:r>
      <w:r>
        <w:t>t man kan bibe</w:t>
      </w:r>
      <w:r w:rsidRPr="002D19E0">
        <w:t xml:space="preserve">holde produktion i </w:t>
      </w:r>
      <w:proofErr w:type="spellStart"/>
      <w:r w:rsidRPr="002D19E0">
        <w:t>højtlønslan</w:t>
      </w:r>
      <w:r>
        <w:t>de</w:t>
      </w:r>
      <w:proofErr w:type="spellEnd"/>
      <w:r>
        <w:t xml:space="preserve"> som f.eks. Danmark og Schwei</w:t>
      </w:r>
      <w:r w:rsidRPr="002D19E0">
        <w:t>z.</w:t>
      </w:r>
    </w:p>
    <w:p w:rsidR="00D87559" w:rsidRDefault="00D87559" w:rsidP="001560CF"/>
    <w:p w:rsidR="00D87559" w:rsidRPr="00CB243C" w:rsidRDefault="00D87559" w:rsidP="001560CF">
      <w:r w:rsidRPr="00E62014">
        <w:t>Innovationsfonden og den statslige fond SERI fra Schweitz er gået sammen om at finansiere partnerne bag Super-</w:t>
      </w:r>
      <w:proofErr w:type="spellStart"/>
      <w:r w:rsidRPr="00E62014">
        <w:t>Moulds</w:t>
      </w:r>
      <w:proofErr w:type="spellEnd"/>
      <w:r w:rsidRPr="00E62014">
        <w:t xml:space="preserve"> projektet under en fælles EUREKA ramme. Innovationsfondens investering geares derved med 50 procent, og projektet sikres en betydelig bedre mulighed for at markedsføre den nye teknologi globalt. </w:t>
      </w:r>
    </w:p>
    <w:p w:rsidR="001560CF" w:rsidRDefault="001560CF" w:rsidP="001560CF"/>
    <w:p w:rsidR="001560CF" w:rsidRDefault="001560CF" w:rsidP="001560CF">
      <w:r>
        <w:t xml:space="preserve">I projektet videreføres den eksisterende empiriske viden på området til en kvantitativ kortlægning af overfladebehandlinger og formgeometrier for forskellige plastiktyper via en nyligt udviklet industriel testopstilling i regi af et </w:t>
      </w:r>
      <w:r w:rsidR="005D3BC1">
        <w:t xml:space="preserve">netop afsluttet </w:t>
      </w:r>
      <w:r>
        <w:t>E</w:t>
      </w:r>
      <w:r w:rsidR="00161E47">
        <w:t xml:space="preserve">urostars </w:t>
      </w:r>
      <w:r>
        <w:t>projekt</w:t>
      </w:r>
      <w:r w:rsidR="00094900">
        <w:t xml:space="preserve"> (E7412 Super-Slip)</w:t>
      </w:r>
      <w:r>
        <w:t xml:space="preserve">. På baggrund af denne kortlægning vil der blive udviklet nye overfladebelægninger og overfladetekstureringer, som vil forbedre formenes slipegenskaber betydeligt. </w:t>
      </w:r>
    </w:p>
    <w:p w:rsidR="005D3BC1" w:rsidRDefault="005D3BC1" w:rsidP="001560CF"/>
    <w:p w:rsidR="001560CF" w:rsidRPr="00BC061A" w:rsidRDefault="001560CF" w:rsidP="001560CF">
      <w:pPr>
        <w:rPr>
          <w:b/>
          <w:color w:val="808080" w:themeColor="background1" w:themeShade="80"/>
        </w:rPr>
      </w:pPr>
      <w:r>
        <w:t>Med Innovationsfondens investering bliver der etableret et stærkt konsortium, der integrerer hele produktionskæden fra førende råvareproducenter over fremstilling af avancerede sprøjtestøbningsforme til krævende slutbrugere.</w:t>
      </w:r>
    </w:p>
    <w:p w:rsidR="001560CF" w:rsidRDefault="001560CF" w:rsidP="001560CF"/>
    <w:p w:rsidR="000A3B2A" w:rsidRDefault="000A3B2A" w:rsidP="00E62014"/>
    <w:p w:rsidR="000A3B2A" w:rsidRDefault="000A3B2A" w:rsidP="00E62014"/>
    <w:p w:rsidR="000A3B2A" w:rsidRDefault="000A3B2A" w:rsidP="00E62014"/>
    <w:p w:rsidR="00D87559" w:rsidRDefault="00E62014" w:rsidP="00E62014">
      <w:r>
        <w:t xml:space="preserve">- </w:t>
      </w:r>
      <w:r w:rsidR="00B57145">
        <w:t>Super-</w:t>
      </w:r>
      <w:proofErr w:type="spellStart"/>
      <w:r w:rsidR="00B57145">
        <w:t>Moulds</w:t>
      </w:r>
      <w:proofErr w:type="spellEnd"/>
      <w:r w:rsidR="001560CF">
        <w:t xml:space="preserve"> projektet giver en helt enestående mulighed for at udvikle fremtidens</w:t>
      </w:r>
      <w:r w:rsidR="00094900">
        <w:t xml:space="preserve"> </w:t>
      </w:r>
      <w:r w:rsidR="001560CF">
        <w:t xml:space="preserve">sprøjtestøbningsforme og processer, der ikke alene kan forbedre kvaliteten af de støbte emner. Men som samtidig også øger produktiviteten gennem kortere cyklustider, idet de støbte emner bliver nemmere at </w:t>
      </w:r>
    </w:p>
    <w:p w:rsidR="001560CF" w:rsidRPr="00BC061A" w:rsidRDefault="001560CF" w:rsidP="001560CF">
      <w:r>
        <w:t>afforme. At vi er kommet så langt skyldes udelukkende, at vi de sidste tre år har arbejdet sammen med de s</w:t>
      </w:r>
      <w:r w:rsidRPr="00D37610">
        <w:t>chweiziske</w:t>
      </w:r>
      <w:r>
        <w:t xml:space="preserve"> projektpartnere i et Eurostars projekt, hvor vi har udviklet en ny og banebrydende metode til at kvantificere </w:t>
      </w:r>
      <w:proofErr w:type="spellStart"/>
      <w:r>
        <w:t>afformningskræfterne</w:t>
      </w:r>
      <w:proofErr w:type="spellEnd"/>
      <w:r>
        <w:t xml:space="preserve"> under selve sprøjtestøbningsprocessen. Super-</w:t>
      </w:r>
      <w:proofErr w:type="spellStart"/>
      <w:r>
        <w:t>Moulds</w:t>
      </w:r>
      <w:proofErr w:type="spellEnd"/>
      <w:r>
        <w:t xml:space="preserve"> projektet er en enestående mulighed for at kunne gøre en altafgørende forskel for den europæiske sprøjtestøbningssektor, siger centerchef Lars Pleth Nielsen, </w:t>
      </w:r>
      <w:proofErr w:type="spellStart"/>
      <w:r>
        <w:t>Tribologicenter</w:t>
      </w:r>
      <w:proofErr w:type="spellEnd"/>
      <w:r>
        <w:t xml:space="preserve">, Teknologisk Institut.    </w:t>
      </w:r>
    </w:p>
    <w:p w:rsidR="001560CF" w:rsidRDefault="001560CF" w:rsidP="001560CF"/>
    <w:p w:rsidR="001560CF" w:rsidRDefault="001560CF" w:rsidP="001560CF">
      <w:r w:rsidRPr="00D37610">
        <w:t>For at understøtte udv</w:t>
      </w:r>
      <w:r>
        <w:t xml:space="preserve">iklingen involveres eksperter i </w:t>
      </w:r>
      <w:r w:rsidRPr="00D37610">
        <w:t xml:space="preserve">forskning, udvikling og produktion af </w:t>
      </w:r>
      <w:r>
        <w:t xml:space="preserve">avancerede overfladebelægninger </w:t>
      </w:r>
      <w:r w:rsidRPr="00D37610">
        <w:t xml:space="preserve">(Teknologisk Instituts </w:t>
      </w:r>
      <w:proofErr w:type="spellStart"/>
      <w:r w:rsidRPr="00D37610">
        <w:t>Tribologicenter</w:t>
      </w:r>
      <w:proofErr w:type="spellEnd"/>
      <w:r w:rsidRPr="00D37610">
        <w:t>), sprøjtestøbningseksperter (H</w:t>
      </w:r>
      <w:r>
        <w:t xml:space="preserve">aute </w:t>
      </w:r>
      <w:proofErr w:type="spellStart"/>
      <w:r>
        <w:t>école</w:t>
      </w:r>
      <w:proofErr w:type="spellEnd"/>
      <w:r>
        <w:t xml:space="preserve"> </w:t>
      </w:r>
      <w:proofErr w:type="spellStart"/>
      <w:r w:rsidRPr="00D37610">
        <w:t>d’ingénierie</w:t>
      </w:r>
      <w:proofErr w:type="spellEnd"/>
      <w:r w:rsidRPr="00D37610">
        <w:t xml:space="preserve"> et </w:t>
      </w:r>
      <w:proofErr w:type="spellStart"/>
      <w:r w:rsidRPr="00D37610">
        <w:t>d’architecture</w:t>
      </w:r>
      <w:proofErr w:type="spellEnd"/>
      <w:r w:rsidRPr="00D37610">
        <w:t xml:space="preserve"> </w:t>
      </w:r>
      <w:proofErr w:type="spellStart"/>
      <w:r w:rsidRPr="00D37610">
        <w:t>Fribourg</w:t>
      </w:r>
      <w:proofErr w:type="spellEnd"/>
      <w:r w:rsidRPr="00D37610">
        <w:t>, C</w:t>
      </w:r>
      <w:r>
        <w:t xml:space="preserve">H) samt partnere med avancerede </w:t>
      </w:r>
      <w:r w:rsidRPr="00D37610">
        <w:t>teknologier til overfladeteksturering (</w:t>
      </w:r>
      <w:proofErr w:type="spellStart"/>
      <w:r w:rsidRPr="00D37610">
        <w:t>AgieCharmille</w:t>
      </w:r>
      <w:r>
        <w:t>s</w:t>
      </w:r>
      <w:proofErr w:type="spellEnd"/>
      <w:r>
        <w:t xml:space="preserve">, CH) og karakterisering heraf </w:t>
      </w:r>
      <w:r w:rsidRPr="00D37610">
        <w:t>(Dansk Fundamental Metrologi). Formidling og indus</w:t>
      </w:r>
      <w:r>
        <w:t xml:space="preserve">triel anvendelse af løsningerne </w:t>
      </w:r>
      <w:r w:rsidRPr="00D37610">
        <w:t xml:space="preserve">fremmes gennem involvering af </w:t>
      </w:r>
      <w:r>
        <w:t xml:space="preserve">brancheforeningen for danske plastvirksomheder (Plastindustrien) </w:t>
      </w:r>
      <w:r w:rsidRPr="00D37610">
        <w:t xml:space="preserve">og </w:t>
      </w:r>
      <w:r>
        <w:t xml:space="preserve">den </w:t>
      </w:r>
      <w:r w:rsidRPr="00D37610">
        <w:t>schweiziske plastindustri.</w:t>
      </w:r>
    </w:p>
    <w:p w:rsidR="001560CF" w:rsidRDefault="001560CF" w:rsidP="001560CF"/>
    <w:tbl>
      <w:tblPr>
        <w:tblStyle w:val="Innovationsfonden"/>
        <w:tblW w:w="99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1560CF" w:rsidRPr="00E62014" w:rsidTr="00DC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9913" w:type="dxa"/>
            <w:vAlign w:val="center"/>
          </w:tcPr>
          <w:p w:rsidR="001560CF" w:rsidRPr="005C36B9" w:rsidRDefault="001560CF" w:rsidP="00DC03C5">
            <w:pPr>
              <w:pStyle w:val="Tabel-Tekst"/>
              <w:spacing w:line="276" w:lineRule="auto"/>
              <w:ind w:right="-3005"/>
              <w:rPr>
                <w:b/>
                <w:sz w:val="22"/>
                <w:szCs w:val="22"/>
              </w:rPr>
            </w:pPr>
            <w:r w:rsidRPr="005C36B9">
              <w:rPr>
                <w:b/>
                <w:sz w:val="22"/>
                <w:szCs w:val="22"/>
              </w:rPr>
              <w:t>Kontakt:</w:t>
            </w:r>
          </w:p>
          <w:p w:rsidR="001560CF" w:rsidRPr="005C36B9" w:rsidRDefault="00E62014" w:rsidP="00DC03C5">
            <w:pPr>
              <w:pStyle w:val="Tabel-Tekst"/>
              <w:spacing w:line="276" w:lineRule="auto"/>
              <w:ind w:right="-3005"/>
              <w:rPr>
                <w:color w:val="000000" w:themeColor="text1"/>
                <w:lang w:eastAsia="da-DK"/>
              </w:rPr>
            </w:pPr>
            <w:r w:rsidRPr="005C36B9">
              <w:rPr>
                <w:color w:val="000000" w:themeColor="text1"/>
                <w:lang w:eastAsia="da-DK"/>
              </w:rPr>
              <w:t>Teknologisk Institut,</w:t>
            </w:r>
            <w:r w:rsidR="001560CF" w:rsidRPr="005C36B9">
              <w:rPr>
                <w:color w:val="000000" w:themeColor="text1"/>
                <w:lang w:eastAsia="da-DK"/>
              </w:rPr>
              <w:t xml:space="preserve"> </w:t>
            </w:r>
            <w:r w:rsidRPr="005C36B9">
              <w:rPr>
                <w:color w:val="000000" w:themeColor="text1"/>
                <w:lang w:eastAsia="da-DK"/>
              </w:rPr>
              <w:t xml:space="preserve">centerchef </w:t>
            </w:r>
            <w:r w:rsidR="001560CF" w:rsidRPr="005C36B9">
              <w:rPr>
                <w:color w:val="000000" w:themeColor="text1"/>
                <w:lang w:eastAsia="da-DK"/>
              </w:rPr>
              <w:t xml:space="preserve">, Lars Pleth Nielsen; </w:t>
            </w:r>
            <w:proofErr w:type="spellStart"/>
            <w:r w:rsidR="001560CF" w:rsidRPr="005C36B9">
              <w:rPr>
                <w:color w:val="000000" w:themeColor="text1"/>
                <w:lang w:eastAsia="da-DK"/>
              </w:rPr>
              <w:t>email</w:t>
            </w:r>
            <w:proofErr w:type="spellEnd"/>
            <w:r w:rsidR="001560CF" w:rsidRPr="005C36B9">
              <w:rPr>
                <w:color w:val="000000" w:themeColor="text1"/>
                <w:lang w:eastAsia="da-DK"/>
              </w:rPr>
              <w:t xml:space="preserve">: </w:t>
            </w:r>
            <w:hyperlink r:id="rId7" w:history="1">
              <w:r w:rsidR="001560CF" w:rsidRPr="005C36B9">
                <w:rPr>
                  <w:color w:val="000000" w:themeColor="text1"/>
                  <w:lang w:eastAsia="da-DK"/>
                </w:rPr>
                <w:t>lpn@dti.dk</w:t>
              </w:r>
            </w:hyperlink>
            <w:r w:rsidR="001560CF" w:rsidRPr="005C36B9">
              <w:rPr>
                <w:color w:val="000000" w:themeColor="text1"/>
                <w:lang w:eastAsia="da-DK"/>
              </w:rPr>
              <w:t xml:space="preserve">; </w:t>
            </w:r>
            <w:proofErr w:type="spellStart"/>
            <w:r w:rsidR="00006C26" w:rsidRPr="005C36B9">
              <w:rPr>
                <w:color w:val="000000" w:themeColor="text1"/>
                <w:lang w:eastAsia="da-DK"/>
              </w:rPr>
              <w:t>tlf</w:t>
            </w:r>
            <w:proofErr w:type="spellEnd"/>
            <w:r w:rsidR="00006C26" w:rsidRPr="005C36B9">
              <w:rPr>
                <w:color w:val="000000" w:themeColor="text1"/>
                <w:lang w:eastAsia="da-DK"/>
              </w:rPr>
              <w:t>:</w:t>
            </w:r>
            <w:r w:rsidR="001560CF" w:rsidRPr="005C36B9">
              <w:rPr>
                <w:color w:val="000000" w:themeColor="text1"/>
                <w:lang w:eastAsia="da-DK"/>
              </w:rPr>
              <w:t xml:space="preserve"> +45</w:t>
            </w:r>
            <w:r w:rsidR="00515E8A" w:rsidRPr="005C36B9">
              <w:rPr>
                <w:color w:val="000000" w:themeColor="text1"/>
                <w:lang w:eastAsia="da-DK"/>
              </w:rPr>
              <w:t xml:space="preserve"> </w:t>
            </w:r>
            <w:r w:rsidR="001560CF" w:rsidRPr="005C36B9">
              <w:rPr>
                <w:color w:val="000000" w:themeColor="text1"/>
                <w:lang w:eastAsia="da-DK"/>
              </w:rPr>
              <w:t>7220</w:t>
            </w:r>
            <w:r w:rsidR="00515E8A" w:rsidRPr="005C36B9">
              <w:rPr>
                <w:color w:val="000000" w:themeColor="text1"/>
                <w:lang w:eastAsia="da-DK"/>
              </w:rPr>
              <w:t xml:space="preserve"> </w:t>
            </w:r>
            <w:r w:rsidR="001560CF" w:rsidRPr="005C36B9">
              <w:rPr>
                <w:color w:val="000000" w:themeColor="text1"/>
                <w:lang w:eastAsia="da-DK"/>
              </w:rPr>
              <w:t>1585</w:t>
            </w:r>
          </w:p>
        </w:tc>
      </w:tr>
      <w:tr w:rsidR="001560CF" w:rsidRPr="0049200B" w:rsidTr="00DC03C5">
        <w:trPr>
          <w:trHeight w:val="370"/>
        </w:trPr>
        <w:tc>
          <w:tcPr>
            <w:tcW w:w="9913" w:type="dxa"/>
            <w:vAlign w:val="center"/>
          </w:tcPr>
          <w:p w:rsidR="001560CF" w:rsidRPr="00515E8A" w:rsidRDefault="001560CF" w:rsidP="00DC03C5">
            <w:pPr>
              <w:pStyle w:val="Tabel-Tekst"/>
              <w:spacing w:line="276" w:lineRule="auto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Winther Mould Technology, Mould director, Mads </w:t>
            </w:r>
            <w:proofErr w:type="spellStart"/>
            <w:r w:rsidRPr="00515E8A">
              <w:rPr>
                <w:color w:val="000000" w:themeColor="text1"/>
                <w:szCs w:val="17"/>
                <w:lang w:val="en-GB" w:eastAsia="da-DK"/>
              </w:rPr>
              <w:t>Rytter</w:t>
            </w:r>
            <w:proofErr w:type="spellEnd"/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; email: </w:t>
            </w:r>
            <w:hyperlink r:id="rId8" w:history="1">
              <w:r w:rsidRPr="00515E8A">
                <w:rPr>
                  <w:color w:val="000000" w:themeColor="text1"/>
                  <w:szCs w:val="17"/>
                  <w:lang w:val="en-GB" w:eastAsia="da-DK"/>
                </w:rPr>
                <w:t>mr@winther.com</w:t>
              </w:r>
            </w:hyperlink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  <w:proofErr w:type="spellStart"/>
            <w:r w:rsidR="00006C26">
              <w:rPr>
                <w:color w:val="000000" w:themeColor="text1"/>
                <w:szCs w:val="17"/>
                <w:lang w:val="en-GB" w:eastAsia="da-DK"/>
              </w:rPr>
              <w:t>tlf</w:t>
            </w:r>
            <w:proofErr w:type="spellEnd"/>
            <w:r w:rsidR="00006C26">
              <w:rPr>
                <w:color w:val="000000" w:themeColor="text1"/>
                <w:szCs w:val="17"/>
                <w:lang w:val="en-GB" w:eastAsia="da-DK"/>
              </w:rPr>
              <w:t>: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 +45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4816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3303</w:t>
            </w:r>
          </w:p>
        </w:tc>
      </w:tr>
      <w:tr w:rsidR="001560CF" w:rsidRPr="005D3BC1" w:rsidTr="00DC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9913" w:type="dxa"/>
            <w:vAlign w:val="center"/>
          </w:tcPr>
          <w:p w:rsidR="001560CF" w:rsidRPr="00515E8A" w:rsidRDefault="005D3BC1" w:rsidP="00DC03C5">
            <w:pPr>
              <w:pStyle w:val="Tabel-Tekst"/>
              <w:spacing w:line="276" w:lineRule="auto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Dansk Fundamental </w:t>
            </w:r>
            <w:proofErr w:type="spellStart"/>
            <w:r w:rsidRPr="00515E8A">
              <w:rPr>
                <w:color w:val="000000" w:themeColor="text1"/>
                <w:szCs w:val="17"/>
                <w:lang w:val="en-GB" w:eastAsia="da-DK"/>
              </w:rPr>
              <w:t>Met</w:t>
            </w:r>
            <w:r w:rsidR="00FC7C46" w:rsidRPr="00515E8A">
              <w:rPr>
                <w:color w:val="000000" w:themeColor="text1"/>
                <w:szCs w:val="17"/>
                <w:lang w:val="en-GB" w:eastAsia="da-DK"/>
              </w:rPr>
              <w:t>r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ologi</w:t>
            </w:r>
            <w:proofErr w:type="spellEnd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, Senior Researcher, </w:t>
            </w:r>
            <w:proofErr w:type="spellStart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P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o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ul</w:t>
            </w:r>
            <w:proofErr w:type="spellEnd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 Erik Hansen; email: </w:t>
            </w:r>
            <w:hyperlink r:id="rId9" w:history="1">
              <w:r w:rsidR="00464995" w:rsidRPr="00515E8A">
                <w:rPr>
                  <w:rStyle w:val="Hyperlink"/>
                  <w:szCs w:val="17"/>
                  <w:lang w:val="en-GB" w:eastAsia="da-DK"/>
                </w:rPr>
                <w:t>peh@dfm.dk</w:t>
              </w:r>
            </w:hyperlink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  <w:proofErr w:type="spellStart"/>
            <w:r w:rsidR="00006C26">
              <w:rPr>
                <w:color w:val="000000" w:themeColor="text1"/>
                <w:szCs w:val="17"/>
                <w:lang w:val="en-GB" w:eastAsia="da-DK"/>
              </w:rPr>
              <w:t>tlf</w:t>
            </w:r>
            <w:proofErr w:type="spellEnd"/>
            <w:r w:rsidR="00006C26">
              <w:rPr>
                <w:color w:val="000000" w:themeColor="text1"/>
                <w:szCs w:val="17"/>
                <w:lang w:val="en-GB" w:eastAsia="da-DK"/>
              </w:rPr>
              <w:t>: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 +45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4525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5879</w:t>
            </w:r>
          </w:p>
        </w:tc>
      </w:tr>
      <w:tr w:rsidR="001560CF" w:rsidRPr="0049200B" w:rsidTr="00DC03C5">
        <w:trPr>
          <w:trHeight w:val="341"/>
        </w:trPr>
        <w:tc>
          <w:tcPr>
            <w:tcW w:w="9913" w:type="dxa"/>
            <w:vAlign w:val="center"/>
          </w:tcPr>
          <w:p w:rsidR="001560CF" w:rsidRPr="00515E8A" w:rsidRDefault="001560CF" w:rsidP="00DC03C5">
            <w:pPr>
              <w:pStyle w:val="Tabel-Tekst"/>
              <w:spacing w:line="276" w:lineRule="auto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GIBO </w:t>
            </w:r>
            <w:proofErr w:type="spellStart"/>
            <w:r w:rsidRPr="00515E8A">
              <w:rPr>
                <w:color w:val="000000" w:themeColor="text1"/>
                <w:szCs w:val="17"/>
                <w:lang w:val="en-GB" w:eastAsia="da-DK"/>
              </w:rPr>
              <w:t>Plast</w:t>
            </w:r>
            <w:proofErr w:type="spellEnd"/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 A/S, Managing Director, Jan </w:t>
            </w:r>
            <w:proofErr w:type="spellStart"/>
            <w:r w:rsidRPr="00515E8A">
              <w:rPr>
                <w:color w:val="000000" w:themeColor="text1"/>
                <w:szCs w:val="17"/>
                <w:lang w:val="en-GB" w:eastAsia="da-DK"/>
              </w:rPr>
              <w:t>Kyster</w:t>
            </w:r>
            <w:proofErr w:type="spellEnd"/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 Madsen; email: </w:t>
            </w:r>
            <w:hyperlink r:id="rId10" w:history="1">
              <w:r w:rsidRPr="00515E8A">
                <w:rPr>
                  <w:color w:val="000000" w:themeColor="text1"/>
                  <w:szCs w:val="17"/>
                  <w:lang w:val="en-GB" w:eastAsia="da-DK"/>
                </w:rPr>
                <w:t>jkm@giboplast.com</w:t>
              </w:r>
            </w:hyperlink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  <w:proofErr w:type="spellStart"/>
            <w:r w:rsidR="00006C26">
              <w:rPr>
                <w:color w:val="000000" w:themeColor="text1"/>
                <w:szCs w:val="17"/>
                <w:lang w:val="en-GB" w:eastAsia="da-DK"/>
              </w:rPr>
              <w:t>tlf</w:t>
            </w:r>
            <w:proofErr w:type="spellEnd"/>
            <w:r w:rsidR="00006C26">
              <w:rPr>
                <w:color w:val="000000" w:themeColor="text1"/>
                <w:szCs w:val="17"/>
                <w:lang w:val="en-GB" w:eastAsia="da-DK"/>
              </w:rPr>
              <w:t>: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 +45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4033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>7474</w:t>
            </w:r>
          </w:p>
        </w:tc>
      </w:tr>
      <w:tr w:rsidR="001560CF" w:rsidRPr="0049200B" w:rsidTr="00DC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9913" w:type="dxa"/>
            <w:vAlign w:val="center"/>
          </w:tcPr>
          <w:p w:rsidR="001560CF" w:rsidRPr="00515E8A" w:rsidRDefault="001560CF" w:rsidP="00515E8A">
            <w:pPr>
              <w:rPr>
                <w:color w:val="000000" w:themeColor="text1"/>
                <w:sz w:val="17"/>
                <w:szCs w:val="17"/>
                <w:lang w:val="en-GB" w:eastAsia="da-DK"/>
              </w:rPr>
            </w:pPr>
            <w:r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>SP Moulding A</w:t>
            </w:r>
            <w:r w:rsidR="005D3BC1"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>/</w:t>
            </w:r>
            <w:r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 xml:space="preserve">S, </w:t>
            </w:r>
            <w:r w:rsidR="005D3BC1"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>Factory Director</w:t>
            </w:r>
            <w:r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 xml:space="preserve">, </w:t>
            </w:r>
            <w:r w:rsidR="005D3BC1"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 xml:space="preserve">Jens </w:t>
            </w:r>
            <w:proofErr w:type="spellStart"/>
            <w:r w:rsidR="005D3BC1"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>Birklund</w:t>
            </w:r>
            <w:proofErr w:type="spellEnd"/>
            <w:r w:rsidR="005D3BC1" w:rsidRPr="00515E8A">
              <w:rPr>
                <w:rFonts w:eastAsiaTheme="minorHAnsi"/>
                <w:color w:val="000000" w:themeColor="text1"/>
                <w:sz w:val="17"/>
                <w:szCs w:val="17"/>
                <w:lang w:val="en-GB"/>
              </w:rPr>
              <w:t xml:space="preserve"> Andersen</w:t>
            </w:r>
            <w:r w:rsidRPr="00515E8A">
              <w:rPr>
                <w:color w:val="000000" w:themeColor="text1"/>
                <w:sz w:val="17"/>
                <w:szCs w:val="17"/>
                <w:lang w:val="en-GB" w:eastAsia="da-DK"/>
              </w:rPr>
              <w:t xml:space="preserve">; email: </w:t>
            </w:r>
            <w:r w:rsidR="005D3BC1" w:rsidRPr="00515E8A">
              <w:rPr>
                <w:color w:val="000000" w:themeColor="text1"/>
                <w:sz w:val="17"/>
                <w:szCs w:val="17"/>
                <w:lang w:val="en-GB" w:eastAsia="da-DK"/>
              </w:rPr>
              <w:t>jba@sp-moulding.dk</w:t>
            </w:r>
            <w:hyperlink r:id="rId11" w:history="1"/>
            <w:r w:rsidRPr="00515E8A">
              <w:rPr>
                <w:color w:val="000000" w:themeColor="text1"/>
                <w:sz w:val="17"/>
                <w:szCs w:val="17"/>
                <w:lang w:val="en-GB" w:eastAsia="da-DK"/>
              </w:rPr>
              <w:t xml:space="preserve">; </w:t>
            </w:r>
            <w:proofErr w:type="spellStart"/>
            <w:r w:rsidR="00006C26">
              <w:rPr>
                <w:color w:val="000000" w:themeColor="text1"/>
                <w:sz w:val="17"/>
                <w:szCs w:val="17"/>
                <w:lang w:val="en-GB" w:eastAsia="da-DK"/>
              </w:rPr>
              <w:t>tlf</w:t>
            </w:r>
            <w:proofErr w:type="spellEnd"/>
            <w:r w:rsidR="00006C26">
              <w:rPr>
                <w:color w:val="000000" w:themeColor="text1"/>
                <w:sz w:val="17"/>
                <w:szCs w:val="17"/>
                <w:lang w:val="en-GB" w:eastAsia="da-DK"/>
              </w:rPr>
              <w:t>:</w:t>
            </w:r>
            <w:r w:rsidRPr="00515E8A">
              <w:rPr>
                <w:color w:val="000000" w:themeColor="text1"/>
                <w:sz w:val="17"/>
                <w:szCs w:val="17"/>
                <w:lang w:val="en-GB" w:eastAsia="da-DK"/>
              </w:rPr>
              <w:t xml:space="preserve"> +45</w:t>
            </w:r>
            <w:r w:rsidR="005D3BC1" w:rsidRPr="00515E8A">
              <w:rPr>
                <w:color w:val="000000" w:themeColor="text1"/>
                <w:sz w:val="17"/>
                <w:szCs w:val="17"/>
                <w:lang w:val="en-GB" w:eastAsia="da-DK"/>
              </w:rPr>
              <w:t xml:space="preserve"> 3033 4485</w:t>
            </w:r>
          </w:p>
        </w:tc>
      </w:tr>
      <w:tr w:rsidR="001560CF" w:rsidRPr="0049200B" w:rsidTr="00DC03C5">
        <w:trPr>
          <w:trHeight w:val="350"/>
        </w:trPr>
        <w:tc>
          <w:tcPr>
            <w:tcW w:w="9913" w:type="dxa"/>
            <w:vAlign w:val="center"/>
          </w:tcPr>
          <w:p w:rsidR="00684F6E" w:rsidRPr="00515E8A" w:rsidRDefault="001560CF" w:rsidP="00F3279A">
            <w:pPr>
              <w:pStyle w:val="Tabel-Tekst"/>
              <w:spacing w:line="276" w:lineRule="auto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Novo Nordisk AS, 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>Media Relations Manager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, 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>Anne Margrethe Hauge</w:t>
            </w: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</w:p>
          <w:p w:rsidR="001560CF" w:rsidRPr="00515E8A" w:rsidRDefault="001560CF" w:rsidP="00F3279A">
            <w:pPr>
              <w:pStyle w:val="Tabel-Tekst"/>
              <w:spacing w:line="276" w:lineRule="auto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r w:rsidRPr="00515E8A">
              <w:rPr>
                <w:color w:val="000000" w:themeColor="text1"/>
                <w:szCs w:val="17"/>
                <w:lang w:val="en-GB" w:eastAsia="da-DK"/>
              </w:rPr>
              <w:t xml:space="preserve">email: </w:t>
            </w:r>
            <w:hyperlink r:id="rId12" w:history="1">
              <w:r w:rsidR="00F3279A" w:rsidRPr="00515E8A">
                <w:rPr>
                  <w:rStyle w:val="Hyperlink"/>
                  <w:szCs w:val="17"/>
                  <w:lang w:val="en-GB" w:eastAsia="da-DK"/>
                </w:rPr>
                <w:t>amhg@novonordisk.com</w:t>
              </w:r>
            </w:hyperlink>
            <w:r w:rsidR="005C36B9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proofErr w:type="spellStart"/>
            <w:r w:rsidR="00006C26">
              <w:rPr>
                <w:color w:val="000000" w:themeColor="text1"/>
                <w:szCs w:val="17"/>
                <w:lang w:val="en-GB" w:eastAsia="da-DK"/>
              </w:rPr>
              <w:t>tlf</w:t>
            </w:r>
            <w:proofErr w:type="spellEnd"/>
            <w:r w:rsidR="00006C26">
              <w:rPr>
                <w:color w:val="000000" w:themeColor="text1"/>
                <w:szCs w:val="17"/>
                <w:lang w:val="en-GB" w:eastAsia="da-DK"/>
              </w:rPr>
              <w:t>: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 xml:space="preserve"> +45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>3079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F3279A" w:rsidRPr="00515E8A">
              <w:rPr>
                <w:color w:val="000000" w:themeColor="text1"/>
                <w:szCs w:val="17"/>
                <w:lang w:val="en-GB" w:eastAsia="da-DK"/>
              </w:rPr>
              <w:t>3450</w:t>
            </w:r>
          </w:p>
        </w:tc>
      </w:tr>
      <w:tr w:rsidR="001560CF" w:rsidRPr="0049200B" w:rsidTr="00DC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9913" w:type="dxa"/>
            <w:vAlign w:val="center"/>
          </w:tcPr>
          <w:p w:rsidR="001560CF" w:rsidRPr="00515E8A" w:rsidRDefault="00E62014" w:rsidP="00DC03C5">
            <w:pPr>
              <w:pStyle w:val="Tabel-Tekst"/>
              <w:ind w:right="-3005"/>
              <w:rPr>
                <w:color w:val="000000" w:themeColor="text1"/>
                <w:szCs w:val="17"/>
                <w:lang w:val="en-GB" w:eastAsia="da-DK"/>
              </w:rPr>
            </w:pPr>
            <w:proofErr w:type="spellStart"/>
            <w:r>
              <w:rPr>
                <w:color w:val="000000" w:themeColor="text1"/>
                <w:szCs w:val="17"/>
                <w:lang w:val="en-GB" w:eastAsia="da-DK"/>
              </w:rPr>
              <w:t>Plastindustrien</w:t>
            </w:r>
            <w:proofErr w:type="spellEnd"/>
            <w:r w:rsidR="00006C26">
              <w:rPr>
                <w:color w:val="000000" w:themeColor="text1"/>
                <w:szCs w:val="17"/>
                <w:lang w:val="en-GB" w:eastAsia="da-DK"/>
              </w:rPr>
              <w:t>, Innovation C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onsultant, Rasmus </w:t>
            </w:r>
            <w:proofErr w:type="spellStart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Grusgaard</w:t>
            </w:r>
            <w:proofErr w:type="spellEnd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 ; email: </w:t>
            </w:r>
            <w:hyperlink r:id="rId13" w:history="1">
              <w:r w:rsidR="001560CF" w:rsidRPr="00515E8A">
                <w:rPr>
                  <w:color w:val="000000" w:themeColor="text1"/>
                  <w:szCs w:val="17"/>
                  <w:lang w:val="en-GB" w:eastAsia="da-DK"/>
                </w:rPr>
                <w:t>rg@plast.dk</w:t>
              </w:r>
            </w:hyperlink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; </w:t>
            </w:r>
            <w:proofErr w:type="spellStart"/>
            <w:r w:rsidR="00006C26">
              <w:rPr>
                <w:color w:val="000000" w:themeColor="text1"/>
                <w:szCs w:val="17"/>
                <w:lang w:val="en-GB" w:eastAsia="da-DK"/>
              </w:rPr>
              <w:t>tlf</w:t>
            </w:r>
            <w:proofErr w:type="spellEnd"/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: +45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>2689</w:t>
            </w:r>
            <w:r w:rsidR="00515E8A">
              <w:rPr>
                <w:color w:val="000000" w:themeColor="text1"/>
                <w:szCs w:val="17"/>
                <w:lang w:val="en-GB" w:eastAsia="da-DK"/>
              </w:rPr>
              <w:t xml:space="preserve"> </w:t>
            </w:r>
            <w:r w:rsidR="001560CF" w:rsidRPr="00515E8A">
              <w:rPr>
                <w:color w:val="000000" w:themeColor="text1"/>
                <w:szCs w:val="17"/>
                <w:lang w:val="en-GB" w:eastAsia="da-DK"/>
              </w:rPr>
              <w:t xml:space="preserve">3028 </w:t>
            </w:r>
          </w:p>
        </w:tc>
      </w:tr>
      <w:tr w:rsidR="001560CF" w:rsidRPr="0049200B" w:rsidTr="00DC03C5">
        <w:trPr>
          <w:trHeight w:val="531"/>
        </w:trPr>
        <w:tc>
          <w:tcPr>
            <w:tcW w:w="9913" w:type="dxa"/>
            <w:vAlign w:val="center"/>
          </w:tcPr>
          <w:p w:rsidR="001560CF" w:rsidRPr="00515E8A" w:rsidRDefault="001560CF" w:rsidP="00DC03C5">
            <w:pPr>
              <w:pStyle w:val="Tabel-Tekst"/>
              <w:ind w:right="-3005"/>
              <w:rPr>
                <w:color w:val="000000" w:themeColor="text1"/>
                <w:szCs w:val="17"/>
                <w:lang w:eastAsia="da-DK"/>
              </w:rPr>
            </w:pPr>
            <w:r w:rsidRPr="00515E8A">
              <w:rPr>
                <w:color w:val="000000" w:themeColor="text1"/>
                <w:szCs w:val="17"/>
                <w:lang w:eastAsia="da-DK"/>
              </w:rPr>
              <w:t xml:space="preserve">For de schweiziske partnere kontakt: Prof. Stefan </w:t>
            </w:r>
            <w:proofErr w:type="spellStart"/>
            <w:r w:rsidRPr="00515E8A">
              <w:rPr>
                <w:color w:val="000000" w:themeColor="text1"/>
                <w:szCs w:val="17"/>
                <w:lang w:eastAsia="da-DK"/>
              </w:rPr>
              <w:t>Hengsberger</w:t>
            </w:r>
            <w:proofErr w:type="spellEnd"/>
            <w:r w:rsidRPr="00515E8A">
              <w:rPr>
                <w:color w:val="000000" w:themeColor="text1"/>
                <w:szCs w:val="17"/>
                <w:lang w:eastAsia="da-DK"/>
              </w:rPr>
              <w:t xml:space="preserve">, Haute </w:t>
            </w:r>
            <w:proofErr w:type="spellStart"/>
            <w:r w:rsidRPr="00515E8A">
              <w:rPr>
                <w:color w:val="000000" w:themeColor="text1"/>
                <w:szCs w:val="17"/>
                <w:lang w:eastAsia="da-DK"/>
              </w:rPr>
              <w:t>école</w:t>
            </w:r>
            <w:proofErr w:type="spellEnd"/>
            <w:r w:rsidRPr="00515E8A">
              <w:rPr>
                <w:color w:val="000000" w:themeColor="text1"/>
                <w:szCs w:val="17"/>
                <w:lang w:eastAsia="da-DK"/>
              </w:rPr>
              <w:t xml:space="preserve"> </w:t>
            </w:r>
            <w:proofErr w:type="spellStart"/>
            <w:r w:rsidRPr="00515E8A">
              <w:rPr>
                <w:color w:val="000000" w:themeColor="text1"/>
                <w:szCs w:val="17"/>
                <w:lang w:eastAsia="da-DK"/>
              </w:rPr>
              <w:t>d’ingénierie</w:t>
            </w:r>
            <w:proofErr w:type="spellEnd"/>
            <w:r w:rsidRPr="00515E8A">
              <w:rPr>
                <w:color w:val="000000" w:themeColor="text1"/>
                <w:szCs w:val="17"/>
                <w:lang w:eastAsia="da-DK"/>
              </w:rPr>
              <w:t xml:space="preserve"> et </w:t>
            </w:r>
            <w:proofErr w:type="spellStart"/>
            <w:r w:rsidRPr="00515E8A">
              <w:rPr>
                <w:color w:val="000000" w:themeColor="text1"/>
                <w:szCs w:val="17"/>
                <w:lang w:eastAsia="da-DK"/>
              </w:rPr>
              <w:t>d’architecture</w:t>
            </w:r>
            <w:proofErr w:type="spellEnd"/>
            <w:r w:rsidRPr="00515E8A">
              <w:rPr>
                <w:color w:val="000000" w:themeColor="text1"/>
                <w:szCs w:val="17"/>
                <w:lang w:eastAsia="da-DK"/>
              </w:rPr>
              <w:t xml:space="preserve">, </w:t>
            </w:r>
            <w:proofErr w:type="spellStart"/>
            <w:r w:rsidRPr="00515E8A">
              <w:rPr>
                <w:color w:val="000000" w:themeColor="text1"/>
                <w:szCs w:val="17"/>
                <w:lang w:eastAsia="da-DK"/>
              </w:rPr>
              <w:t>Friburg</w:t>
            </w:r>
            <w:proofErr w:type="spellEnd"/>
            <w:r w:rsidRPr="00515E8A">
              <w:rPr>
                <w:color w:val="000000" w:themeColor="text1"/>
                <w:szCs w:val="17"/>
                <w:lang w:eastAsia="da-DK"/>
              </w:rPr>
              <w:t xml:space="preserve">; </w:t>
            </w:r>
          </w:p>
          <w:p w:rsidR="001560CF" w:rsidRPr="00515E8A" w:rsidRDefault="001560CF" w:rsidP="00DC03C5">
            <w:pPr>
              <w:pStyle w:val="Tabel-Tekst"/>
              <w:ind w:right="-3005"/>
              <w:rPr>
                <w:color w:val="000000" w:themeColor="text1"/>
                <w:szCs w:val="17"/>
                <w:lang w:val="en-US" w:eastAsia="da-DK"/>
              </w:rPr>
            </w:pPr>
            <w:r w:rsidRPr="00515E8A">
              <w:rPr>
                <w:color w:val="000000" w:themeColor="text1"/>
                <w:szCs w:val="17"/>
                <w:lang w:val="en-US" w:eastAsia="da-DK"/>
              </w:rPr>
              <w:t xml:space="preserve">email:  </w:t>
            </w:r>
            <w:hyperlink r:id="rId14" w:history="1">
              <w:r w:rsidR="00006C26" w:rsidRPr="00047F1B">
                <w:rPr>
                  <w:rStyle w:val="Hyperlink"/>
                  <w:szCs w:val="17"/>
                  <w:lang w:val="en-US" w:eastAsia="da-DK"/>
                </w:rPr>
                <w:t>Stefan.Hengsberger@hefr.ch</w:t>
              </w:r>
            </w:hyperlink>
            <w:r w:rsidR="00006C26">
              <w:rPr>
                <w:color w:val="000000" w:themeColor="text1"/>
                <w:szCs w:val="17"/>
                <w:lang w:val="en-US" w:eastAsia="da-DK"/>
              </w:rPr>
              <w:t xml:space="preserve">, </w:t>
            </w:r>
            <w:proofErr w:type="spellStart"/>
            <w:r w:rsidR="00006C26">
              <w:rPr>
                <w:color w:val="000000" w:themeColor="text1"/>
                <w:szCs w:val="17"/>
                <w:lang w:val="en-US" w:eastAsia="da-DK"/>
              </w:rPr>
              <w:t>tlf</w:t>
            </w:r>
            <w:proofErr w:type="spellEnd"/>
            <w:r w:rsidRPr="00515E8A">
              <w:rPr>
                <w:color w:val="000000" w:themeColor="text1"/>
                <w:szCs w:val="17"/>
                <w:lang w:val="en-US" w:eastAsia="da-DK"/>
              </w:rPr>
              <w:t xml:space="preserve">: </w:t>
            </w:r>
            <w:r w:rsidR="00515E8A">
              <w:rPr>
                <w:color w:val="000000" w:themeColor="text1"/>
                <w:szCs w:val="17"/>
                <w:lang w:val="en-US" w:eastAsia="da-DK"/>
              </w:rPr>
              <w:t>+</w:t>
            </w:r>
            <w:r w:rsidRPr="00515E8A">
              <w:rPr>
                <w:color w:val="000000" w:themeColor="text1"/>
                <w:szCs w:val="17"/>
                <w:lang w:val="en-US" w:eastAsia="da-DK"/>
              </w:rPr>
              <w:t>41(0)264296723</w:t>
            </w:r>
          </w:p>
        </w:tc>
      </w:tr>
    </w:tbl>
    <w:p w:rsidR="001560CF" w:rsidRDefault="001560CF" w:rsidP="001560CF">
      <w:pPr>
        <w:pStyle w:val="bodytext"/>
        <w:spacing w:line="276" w:lineRule="auto"/>
      </w:pPr>
      <w:r w:rsidRPr="003E4BD6">
        <w:rPr>
          <w:rFonts w:ascii="Calibri" w:hAnsi="Calibri"/>
          <w:b/>
          <w:sz w:val="22"/>
          <w:szCs w:val="22"/>
        </w:rPr>
        <w:t>Innovationsfondens</w:t>
      </w:r>
      <w:r w:rsidRPr="009D3A89">
        <w:rPr>
          <w:rFonts w:ascii="Calibri" w:hAnsi="Calibri"/>
          <w:b/>
          <w:sz w:val="22"/>
          <w:szCs w:val="22"/>
        </w:rPr>
        <w:t xml:space="preserve"> investering:</w:t>
      </w:r>
      <w:r w:rsidRPr="009D3A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13</w:t>
      </w:r>
      <w:r w:rsidRPr="009D3A89">
        <w:rPr>
          <w:rFonts w:ascii="Calibri" w:hAnsi="Calibri"/>
          <w:sz w:val="22"/>
          <w:szCs w:val="22"/>
        </w:rPr>
        <w:t xml:space="preserve"> millioner kr.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9D3A89">
        <w:rPr>
          <w:rFonts w:ascii="Calibri" w:hAnsi="Calibri"/>
          <w:b/>
          <w:sz w:val="22"/>
          <w:szCs w:val="22"/>
        </w:rPr>
        <w:t>Samlet budget</w:t>
      </w:r>
      <w:r w:rsidRPr="009D3A8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21</w:t>
      </w:r>
      <w:r w:rsidRPr="009D3A89">
        <w:rPr>
          <w:rFonts w:ascii="Calibri" w:hAnsi="Calibri"/>
          <w:sz w:val="22"/>
          <w:szCs w:val="22"/>
        </w:rPr>
        <w:t xml:space="preserve"> millioner kr.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9D3A89">
        <w:rPr>
          <w:rFonts w:ascii="Calibri" w:hAnsi="Calibri"/>
          <w:b/>
          <w:sz w:val="22"/>
          <w:szCs w:val="22"/>
        </w:rPr>
        <w:t>Varighed</w:t>
      </w:r>
      <w:r>
        <w:rPr>
          <w:rFonts w:ascii="Calibri" w:hAnsi="Calibri"/>
          <w:sz w:val="22"/>
          <w:szCs w:val="22"/>
        </w:rPr>
        <w:t>: 4</w:t>
      </w:r>
      <w:r w:rsidRPr="009D3A89">
        <w:rPr>
          <w:rFonts w:ascii="Calibri" w:hAnsi="Calibri"/>
          <w:sz w:val="22"/>
          <w:szCs w:val="22"/>
        </w:rPr>
        <w:t xml:space="preserve"> år</w:t>
      </w:r>
      <w:r w:rsidRPr="009D3A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O</w:t>
      </w:r>
      <w:r w:rsidRPr="00673D4E">
        <w:rPr>
          <w:rFonts w:ascii="Calibri" w:hAnsi="Calibri"/>
          <w:b/>
          <w:sz w:val="22"/>
          <w:szCs w:val="22"/>
        </w:rPr>
        <w:t xml:space="preserve">fficiel titel: </w:t>
      </w:r>
      <w:r>
        <w:rPr>
          <w:rFonts w:ascii="Calibri" w:hAnsi="Calibri"/>
          <w:sz w:val="22"/>
          <w:szCs w:val="22"/>
        </w:rPr>
        <w:t>Super-</w:t>
      </w:r>
      <w:proofErr w:type="spellStart"/>
      <w:r>
        <w:rPr>
          <w:rFonts w:ascii="Calibri" w:hAnsi="Calibri"/>
          <w:sz w:val="22"/>
          <w:szCs w:val="22"/>
        </w:rPr>
        <w:t>Moulds</w:t>
      </w:r>
      <w:proofErr w:type="spellEnd"/>
    </w:p>
    <w:p w:rsidR="001560CF" w:rsidRPr="000A3B2A" w:rsidRDefault="001560CF" w:rsidP="001560CF">
      <w:pPr>
        <w:rPr>
          <w:rFonts w:asciiTheme="minorHAnsi" w:hAnsiTheme="minorHAnsi"/>
          <w:b/>
        </w:rPr>
      </w:pPr>
      <w:r w:rsidRPr="000A3B2A">
        <w:rPr>
          <w:rFonts w:asciiTheme="minorHAnsi" w:hAnsiTheme="minorHAnsi"/>
          <w:b/>
        </w:rPr>
        <w:t xml:space="preserve">Projektpartnerne: </w:t>
      </w:r>
    </w:p>
    <w:p w:rsidR="001560CF" w:rsidRPr="000A3B2A" w:rsidRDefault="001560CF" w:rsidP="001560CF">
      <w:pPr>
        <w:rPr>
          <w:rFonts w:asciiTheme="minorHAnsi" w:hAnsiTheme="minorHAnsi"/>
        </w:rPr>
      </w:pPr>
    </w:p>
    <w:p w:rsidR="001560CF" w:rsidRPr="000A3B2A" w:rsidRDefault="001560CF" w:rsidP="001560CF">
      <w:pPr>
        <w:rPr>
          <w:rFonts w:asciiTheme="minorHAnsi" w:hAnsiTheme="minorHAnsi"/>
        </w:rPr>
      </w:pPr>
      <w:r w:rsidRPr="000A3B2A">
        <w:rPr>
          <w:rFonts w:asciiTheme="minorHAnsi" w:hAnsiTheme="minorHAnsi"/>
          <w:b/>
        </w:rPr>
        <w:t>Teknologisk Institut:</w:t>
      </w:r>
      <w:r w:rsidRPr="000A3B2A">
        <w:rPr>
          <w:rFonts w:asciiTheme="minorHAnsi" w:hAnsiTheme="minorHAnsi"/>
        </w:rPr>
        <w:t xml:space="preserve"> Projektleder er Instituttets </w:t>
      </w:r>
      <w:proofErr w:type="spellStart"/>
      <w:r w:rsidRPr="000A3B2A">
        <w:rPr>
          <w:rFonts w:asciiTheme="minorHAnsi" w:hAnsiTheme="minorHAnsi"/>
        </w:rPr>
        <w:t>Tribologicenter</w:t>
      </w:r>
      <w:proofErr w:type="spellEnd"/>
      <w:r w:rsidRPr="000A3B2A">
        <w:rPr>
          <w:rFonts w:asciiTheme="minorHAnsi" w:hAnsiTheme="minorHAnsi"/>
        </w:rPr>
        <w:t xml:space="preserve">, som har årelang erfaring med overfladebelægninger. 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1560CF" w:rsidRPr="000A3B2A" w:rsidRDefault="001560CF" w:rsidP="001560CF">
      <w:pPr>
        <w:rPr>
          <w:rFonts w:asciiTheme="minorHAnsi" w:hAnsiTheme="minorHAnsi"/>
        </w:rPr>
      </w:pPr>
      <w:r w:rsidRPr="000A3B2A">
        <w:rPr>
          <w:rFonts w:asciiTheme="minorHAnsi" w:hAnsiTheme="minorHAnsi"/>
          <w:b/>
        </w:rPr>
        <w:t xml:space="preserve">Winther </w:t>
      </w:r>
      <w:proofErr w:type="spellStart"/>
      <w:r w:rsidRPr="000A3B2A">
        <w:rPr>
          <w:rFonts w:asciiTheme="minorHAnsi" w:hAnsiTheme="minorHAnsi"/>
          <w:b/>
        </w:rPr>
        <w:t>Mould</w:t>
      </w:r>
      <w:proofErr w:type="spellEnd"/>
      <w:r w:rsidRPr="000A3B2A">
        <w:rPr>
          <w:rFonts w:asciiTheme="minorHAnsi" w:hAnsiTheme="minorHAnsi"/>
          <w:b/>
        </w:rPr>
        <w:t xml:space="preserve"> Technology:</w:t>
      </w:r>
      <w:r w:rsidRPr="000A3B2A">
        <w:rPr>
          <w:rFonts w:asciiTheme="minorHAnsi" w:hAnsiTheme="minorHAnsi"/>
        </w:rPr>
        <w:t xml:space="preserve"> En af Danmarks største maskinfabrikker, som skal producere formene til sprøjtestøbning. 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0A3B2A" w:rsidRPr="000A3B2A" w:rsidRDefault="000A3B2A" w:rsidP="001560CF">
      <w:pPr>
        <w:rPr>
          <w:rFonts w:asciiTheme="minorHAnsi" w:hAnsiTheme="minorHAnsi"/>
          <w:b/>
        </w:rPr>
      </w:pPr>
    </w:p>
    <w:p w:rsidR="001560CF" w:rsidRPr="000A3B2A" w:rsidRDefault="00027A56" w:rsidP="001560CF">
      <w:pPr>
        <w:rPr>
          <w:rFonts w:asciiTheme="minorHAnsi" w:hAnsiTheme="minorHAnsi"/>
        </w:rPr>
      </w:pPr>
      <w:r w:rsidRPr="000A3B2A">
        <w:rPr>
          <w:rFonts w:asciiTheme="minorHAnsi" w:eastAsia="Times New Roman" w:hAnsiTheme="minorHAnsi"/>
          <w:b/>
        </w:rPr>
        <w:t xml:space="preserve">Dansk Fundamental </w:t>
      </w:r>
      <w:proofErr w:type="spellStart"/>
      <w:r w:rsidRPr="000A3B2A">
        <w:rPr>
          <w:rFonts w:asciiTheme="minorHAnsi" w:eastAsia="Times New Roman" w:hAnsiTheme="minorHAnsi"/>
          <w:b/>
        </w:rPr>
        <w:t>Metologi</w:t>
      </w:r>
      <w:proofErr w:type="spellEnd"/>
      <w:r w:rsidR="001560CF" w:rsidRPr="000A3B2A">
        <w:rPr>
          <w:rFonts w:asciiTheme="minorHAnsi" w:hAnsiTheme="minorHAnsi"/>
          <w:b/>
        </w:rPr>
        <w:t>:</w:t>
      </w:r>
      <w:r w:rsidR="001560CF" w:rsidRPr="000A3B2A">
        <w:rPr>
          <w:rFonts w:asciiTheme="minorHAnsi" w:hAnsiTheme="minorHAnsi"/>
        </w:rPr>
        <w:t xml:space="preserve"> Skal udføre karakterisering og målinger af de udviklede overflader. 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1560CF" w:rsidRPr="000A3B2A" w:rsidRDefault="001560CF" w:rsidP="001560CF">
      <w:pPr>
        <w:rPr>
          <w:rFonts w:asciiTheme="minorHAnsi" w:hAnsiTheme="minorHAnsi"/>
        </w:rPr>
      </w:pPr>
      <w:r w:rsidRPr="000A3B2A">
        <w:rPr>
          <w:rFonts w:asciiTheme="minorHAnsi" w:hAnsiTheme="minorHAnsi"/>
          <w:b/>
        </w:rPr>
        <w:t xml:space="preserve">GIBO PLAST, SP </w:t>
      </w:r>
      <w:proofErr w:type="spellStart"/>
      <w:r w:rsidRPr="000A3B2A">
        <w:rPr>
          <w:rFonts w:asciiTheme="minorHAnsi" w:hAnsiTheme="minorHAnsi"/>
          <w:b/>
        </w:rPr>
        <w:t>Moulding</w:t>
      </w:r>
      <w:proofErr w:type="spellEnd"/>
      <w:r w:rsidRPr="000A3B2A">
        <w:rPr>
          <w:rFonts w:asciiTheme="minorHAnsi" w:hAnsiTheme="minorHAnsi"/>
          <w:b/>
        </w:rPr>
        <w:t xml:space="preserve"> og Novo Nordisk:</w:t>
      </w:r>
      <w:r w:rsidRPr="000A3B2A">
        <w:rPr>
          <w:rFonts w:asciiTheme="minorHAnsi" w:hAnsiTheme="minorHAnsi"/>
        </w:rPr>
        <w:t xml:space="preserve"> Slutbrugere, som skal teste, validere og afprøve teknologien i praktisk produktion. 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1560CF" w:rsidRPr="000A3B2A" w:rsidRDefault="001560CF" w:rsidP="001560CF">
      <w:pPr>
        <w:rPr>
          <w:rFonts w:asciiTheme="minorHAnsi" w:hAnsiTheme="minorHAnsi"/>
        </w:rPr>
      </w:pPr>
      <w:r w:rsidRPr="000A3B2A">
        <w:rPr>
          <w:rFonts w:asciiTheme="minorHAnsi" w:hAnsiTheme="minorHAnsi"/>
          <w:b/>
        </w:rPr>
        <w:t>Plastindustrien:</w:t>
      </w:r>
      <w:r w:rsidRPr="000A3B2A">
        <w:rPr>
          <w:rFonts w:asciiTheme="minorHAnsi" w:hAnsiTheme="minorHAnsi"/>
        </w:rPr>
        <w:t xml:space="preserve"> Formidling og industriel anvendelse af løsningerne fremmes gennem involvering af brancheforeningen for danske plastvirksomheder.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1560CF" w:rsidRPr="000A3B2A" w:rsidRDefault="001560CF" w:rsidP="001560CF">
      <w:pPr>
        <w:rPr>
          <w:rFonts w:asciiTheme="minorHAnsi" w:hAnsiTheme="minorHAnsi"/>
        </w:rPr>
      </w:pPr>
      <w:r w:rsidRPr="000A3B2A">
        <w:rPr>
          <w:rFonts w:asciiTheme="minorHAnsi" w:hAnsiTheme="minorHAnsi"/>
          <w:b/>
        </w:rPr>
        <w:t xml:space="preserve">Haute </w:t>
      </w:r>
      <w:proofErr w:type="spellStart"/>
      <w:r w:rsidRPr="000A3B2A">
        <w:rPr>
          <w:rFonts w:asciiTheme="minorHAnsi" w:hAnsiTheme="minorHAnsi"/>
          <w:b/>
        </w:rPr>
        <w:t>école</w:t>
      </w:r>
      <w:proofErr w:type="spellEnd"/>
      <w:r w:rsidRPr="000A3B2A">
        <w:rPr>
          <w:rFonts w:asciiTheme="minorHAnsi" w:hAnsiTheme="minorHAnsi"/>
          <w:b/>
        </w:rPr>
        <w:t xml:space="preserve"> </w:t>
      </w:r>
      <w:proofErr w:type="spellStart"/>
      <w:r w:rsidRPr="000A3B2A">
        <w:rPr>
          <w:rFonts w:asciiTheme="minorHAnsi" w:hAnsiTheme="minorHAnsi"/>
          <w:b/>
        </w:rPr>
        <w:t>d’ingénierie</w:t>
      </w:r>
      <w:proofErr w:type="spellEnd"/>
      <w:r w:rsidRPr="000A3B2A">
        <w:rPr>
          <w:rFonts w:asciiTheme="minorHAnsi" w:hAnsiTheme="minorHAnsi"/>
          <w:b/>
        </w:rPr>
        <w:t xml:space="preserve"> et </w:t>
      </w:r>
      <w:proofErr w:type="spellStart"/>
      <w:r w:rsidRPr="000A3B2A">
        <w:rPr>
          <w:rFonts w:asciiTheme="minorHAnsi" w:hAnsiTheme="minorHAnsi"/>
          <w:b/>
        </w:rPr>
        <w:t>d’architecture</w:t>
      </w:r>
      <w:proofErr w:type="spellEnd"/>
      <w:r w:rsidRPr="000A3B2A">
        <w:rPr>
          <w:rFonts w:asciiTheme="minorHAnsi" w:hAnsiTheme="minorHAnsi"/>
          <w:b/>
        </w:rPr>
        <w:t xml:space="preserve"> </w:t>
      </w:r>
      <w:proofErr w:type="spellStart"/>
      <w:r w:rsidRPr="000A3B2A">
        <w:rPr>
          <w:rFonts w:asciiTheme="minorHAnsi" w:hAnsiTheme="minorHAnsi"/>
          <w:b/>
        </w:rPr>
        <w:t>Fribourg</w:t>
      </w:r>
      <w:proofErr w:type="spellEnd"/>
      <w:r w:rsidRPr="000A3B2A">
        <w:rPr>
          <w:rFonts w:asciiTheme="minorHAnsi" w:hAnsiTheme="minorHAnsi"/>
          <w:b/>
        </w:rPr>
        <w:t>, CH:</w:t>
      </w:r>
      <w:r w:rsidRPr="000A3B2A">
        <w:rPr>
          <w:rFonts w:asciiTheme="minorHAnsi" w:hAnsiTheme="minorHAnsi"/>
        </w:rPr>
        <w:t xml:space="preserve"> Skal udføre modelforsøg på rigtige forme. </w:t>
      </w:r>
    </w:p>
    <w:p w:rsidR="001560CF" w:rsidRPr="000A3B2A" w:rsidRDefault="001560CF" w:rsidP="001560CF">
      <w:pPr>
        <w:rPr>
          <w:rFonts w:asciiTheme="minorHAnsi" w:hAnsiTheme="minorHAnsi"/>
          <w:b/>
        </w:rPr>
      </w:pPr>
    </w:p>
    <w:p w:rsidR="00EE1DF7" w:rsidRPr="000A3B2A" w:rsidRDefault="001560CF" w:rsidP="001560CF">
      <w:pPr>
        <w:rPr>
          <w:rFonts w:asciiTheme="minorHAnsi" w:hAnsiTheme="minorHAnsi"/>
        </w:rPr>
      </w:pPr>
      <w:proofErr w:type="spellStart"/>
      <w:r w:rsidRPr="000A3B2A">
        <w:rPr>
          <w:rFonts w:asciiTheme="minorHAnsi" w:hAnsiTheme="minorHAnsi"/>
          <w:b/>
        </w:rPr>
        <w:t>AgieCharmilles</w:t>
      </w:r>
      <w:proofErr w:type="spellEnd"/>
      <w:r w:rsidRPr="000A3B2A">
        <w:rPr>
          <w:rFonts w:asciiTheme="minorHAnsi" w:hAnsiTheme="minorHAnsi"/>
          <w:b/>
        </w:rPr>
        <w:t>, CH:</w:t>
      </w:r>
      <w:r w:rsidRPr="000A3B2A">
        <w:rPr>
          <w:rFonts w:asciiTheme="minorHAnsi" w:hAnsiTheme="minorHAnsi"/>
        </w:rPr>
        <w:t xml:space="preserve">  Skal udvikle nye strukturer på overfladerne, inden belægningerne påføres og testes. </w:t>
      </w:r>
    </w:p>
    <w:sectPr w:rsidR="00EE1DF7" w:rsidRPr="000A3B2A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9C" w:rsidRDefault="00E74C9C" w:rsidP="00597218">
      <w:r>
        <w:separator/>
      </w:r>
    </w:p>
  </w:endnote>
  <w:endnote w:type="continuationSeparator" w:id="0">
    <w:p w:rsidR="00E74C9C" w:rsidRDefault="00E74C9C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:rsidR="00597218" w:rsidRPr="000E5E22" w:rsidRDefault="00597218">
    <w:pPr>
      <w:pStyle w:val="Sidefod"/>
      <w:rPr>
        <w:rFonts w:ascii="Verdana" w:hAnsi="Verdana"/>
      </w:rPr>
    </w:pPr>
  </w:p>
  <w:p w:rsidR="00597218" w:rsidRPr="000E5E22" w:rsidRDefault="00597218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9C" w:rsidRDefault="00E74C9C" w:rsidP="00597218">
      <w:r>
        <w:separator/>
      </w:r>
    </w:p>
  </w:footnote>
  <w:footnote w:type="continuationSeparator" w:id="0">
    <w:p w:rsidR="00E74C9C" w:rsidRDefault="00E74C9C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42219">
    <w:pPr>
      <w:pStyle w:val="Sidehoved"/>
    </w:pPr>
    <w:r w:rsidRPr="00C504FB">
      <w:rPr>
        <w:noProof/>
      </w:rPr>
      <w:drawing>
        <wp:anchor distT="0" distB="0" distL="114300" distR="114300" simplePos="0" relativeHeight="251657216" behindDoc="0" locked="0" layoutInCell="1" allowOverlap="1" wp14:anchorId="68359E91" wp14:editId="6C11109E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441450" cy="695325"/>
          <wp:effectExtent l="0" t="0" r="6350" b="9525"/>
          <wp:wrapNone/>
          <wp:docPr id="2" name="Billede 1" descr="logo_sor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sort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F39">
      <w:rPr>
        <w:rFonts w:ascii="Times New Roman"/>
        <w:noProof/>
        <w:sz w:val="20"/>
      </w:rPr>
      <w:drawing>
        <wp:inline distT="0" distB="0" distL="0" distR="0" wp14:anchorId="70204BBC" wp14:editId="22065612">
          <wp:extent cx="1813301" cy="44805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3301" cy="4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295"/>
    <w:multiLevelType w:val="hybridMultilevel"/>
    <w:tmpl w:val="3A58C2AC"/>
    <w:lvl w:ilvl="0" w:tplc="A51E18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E1E4F"/>
    <w:multiLevelType w:val="hybridMultilevel"/>
    <w:tmpl w:val="CD76DFF4"/>
    <w:lvl w:ilvl="0" w:tplc="016627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D7235"/>
    <w:multiLevelType w:val="hybridMultilevel"/>
    <w:tmpl w:val="1A745816"/>
    <w:lvl w:ilvl="0" w:tplc="A73425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7A00"/>
    <w:multiLevelType w:val="hybridMultilevel"/>
    <w:tmpl w:val="D8887CC4"/>
    <w:lvl w:ilvl="0" w:tplc="312CAE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B85"/>
    <w:multiLevelType w:val="hybridMultilevel"/>
    <w:tmpl w:val="AB9AD9CC"/>
    <w:lvl w:ilvl="0" w:tplc="5E94C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06C26"/>
    <w:rsid w:val="00027A56"/>
    <w:rsid w:val="00032F4A"/>
    <w:rsid w:val="00055DBA"/>
    <w:rsid w:val="00060A7A"/>
    <w:rsid w:val="00074EEB"/>
    <w:rsid w:val="00080DED"/>
    <w:rsid w:val="00094900"/>
    <w:rsid w:val="000A3B2A"/>
    <w:rsid w:val="000A55D1"/>
    <w:rsid w:val="000B3E04"/>
    <w:rsid w:val="000B6971"/>
    <w:rsid w:val="000C33E5"/>
    <w:rsid w:val="000E5E22"/>
    <w:rsid w:val="00152E99"/>
    <w:rsid w:val="00153673"/>
    <w:rsid w:val="001560CF"/>
    <w:rsid w:val="00161E47"/>
    <w:rsid w:val="00166D13"/>
    <w:rsid w:val="00194AB4"/>
    <w:rsid w:val="001A669B"/>
    <w:rsid w:val="001B0C2F"/>
    <w:rsid w:val="001D2617"/>
    <w:rsid w:val="001D2947"/>
    <w:rsid w:val="001E1725"/>
    <w:rsid w:val="001F4C14"/>
    <w:rsid w:val="00236C77"/>
    <w:rsid w:val="00242219"/>
    <w:rsid w:val="00257CEE"/>
    <w:rsid w:val="0026520E"/>
    <w:rsid w:val="00271327"/>
    <w:rsid w:val="002779E4"/>
    <w:rsid w:val="0028043D"/>
    <w:rsid w:val="00296053"/>
    <w:rsid w:val="002A3CD8"/>
    <w:rsid w:val="002A7EDC"/>
    <w:rsid w:val="002B29B9"/>
    <w:rsid w:val="002F67F3"/>
    <w:rsid w:val="00333C42"/>
    <w:rsid w:val="00370F39"/>
    <w:rsid w:val="00381CE3"/>
    <w:rsid w:val="00394680"/>
    <w:rsid w:val="003E032F"/>
    <w:rsid w:val="003E6933"/>
    <w:rsid w:val="00405877"/>
    <w:rsid w:val="004618F4"/>
    <w:rsid w:val="00463779"/>
    <w:rsid w:val="00464995"/>
    <w:rsid w:val="004669F8"/>
    <w:rsid w:val="00472C15"/>
    <w:rsid w:val="004745A5"/>
    <w:rsid w:val="0048235E"/>
    <w:rsid w:val="0049200B"/>
    <w:rsid w:val="004B2993"/>
    <w:rsid w:val="004B45D5"/>
    <w:rsid w:val="004E160B"/>
    <w:rsid w:val="0050566C"/>
    <w:rsid w:val="00515E8A"/>
    <w:rsid w:val="00554C17"/>
    <w:rsid w:val="0056540C"/>
    <w:rsid w:val="00566C4A"/>
    <w:rsid w:val="00597218"/>
    <w:rsid w:val="005A684C"/>
    <w:rsid w:val="005A770C"/>
    <w:rsid w:val="005C36B9"/>
    <w:rsid w:val="005C6971"/>
    <w:rsid w:val="005D3BC1"/>
    <w:rsid w:val="005F209D"/>
    <w:rsid w:val="006226BA"/>
    <w:rsid w:val="0067617E"/>
    <w:rsid w:val="00684F6E"/>
    <w:rsid w:val="006D038C"/>
    <w:rsid w:val="006E0C79"/>
    <w:rsid w:val="006F7CF3"/>
    <w:rsid w:val="00734835"/>
    <w:rsid w:val="00791589"/>
    <w:rsid w:val="00794B7D"/>
    <w:rsid w:val="007A6E28"/>
    <w:rsid w:val="007C28D9"/>
    <w:rsid w:val="007D2A96"/>
    <w:rsid w:val="007F2EFA"/>
    <w:rsid w:val="00842EF1"/>
    <w:rsid w:val="00851219"/>
    <w:rsid w:val="008533B4"/>
    <w:rsid w:val="0085534E"/>
    <w:rsid w:val="008C3432"/>
    <w:rsid w:val="008D3A4D"/>
    <w:rsid w:val="008E3D5A"/>
    <w:rsid w:val="0091245E"/>
    <w:rsid w:val="009453BB"/>
    <w:rsid w:val="009F1F95"/>
    <w:rsid w:val="00A27FD0"/>
    <w:rsid w:val="00A353E8"/>
    <w:rsid w:val="00A456F3"/>
    <w:rsid w:val="00A50086"/>
    <w:rsid w:val="00A73605"/>
    <w:rsid w:val="00A76F3D"/>
    <w:rsid w:val="00A871A0"/>
    <w:rsid w:val="00AD5EA7"/>
    <w:rsid w:val="00AE7AD0"/>
    <w:rsid w:val="00B064B9"/>
    <w:rsid w:val="00B26C2B"/>
    <w:rsid w:val="00B30DB0"/>
    <w:rsid w:val="00B57145"/>
    <w:rsid w:val="00B858C5"/>
    <w:rsid w:val="00BC2299"/>
    <w:rsid w:val="00C053BD"/>
    <w:rsid w:val="00C504FB"/>
    <w:rsid w:val="00C655B8"/>
    <w:rsid w:val="00CC0029"/>
    <w:rsid w:val="00D17F68"/>
    <w:rsid w:val="00D70A48"/>
    <w:rsid w:val="00D87559"/>
    <w:rsid w:val="00DA5B75"/>
    <w:rsid w:val="00DB59C9"/>
    <w:rsid w:val="00DF1302"/>
    <w:rsid w:val="00DF2C54"/>
    <w:rsid w:val="00E04037"/>
    <w:rsid w:val="00E17297"/>
    <w:rsid w:val="00E27C78"/>
    <w:rsid w:val="00E350B4"/>
    <w:rsid w:val="00E40448"/>
    <w:rsid w:val="00E62014"/>
    <w:rsid w:val="00E658C2"/>
    <w:rsid w:val="00E74C9C"/>
    <w:rsid w:val="00EB45D8"/>
    <w:rsid w:val="00EC6372"/>
    <w:rsid w:val="00ED310E"/>
    <w:rsid w:val="00EE1DF7"/>
    <w:rsid w:val="00EE4053"/>
    <w:rsid w:val="00EF60B7"/>
    <w:rsid w:val="00F07911"/>
    <w:rsid w:val="00F3279A"/>
    <w:rsid w:val="00F7450C"/>
    <w:rsid w:val="00F82999"/>
    <w:rsid w:val="00F85158"/>
    <w:rsid w:val="00F962A4"/>
    <w:rsid w:val="00FB2F6D"/>
    <w:rsid w:val="00FB5110"/>
    <w:rsid w:val="00FC5904"/>
    <w:rsid w:val="00FC7C46"/>
    <w:rsid w:val="00FD59CC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BF860"/>
  <w15:docId w15:val="{DFA1F96B-369F-4DF6-BA86-90B006F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customStyle="1" w:styleId="Tabel-Tekst">
    <w:name w:val="Tabel - Tekst"/>
    <w:basedOn w:val="Normal"/>
    <w:uiPriority w:val="4"/>
    <w:rsid w:val="00370F39"/>
    <w:pPr>
      <w:spacing w:before="40" w:after="40" w:line="200" w:lineRule="atLeast"/>
      <w:ind w:left="397" w:right="397"/>
    </w:pPr>
    <w:rPr>
      <w:rFonts w:eastAsiaTheme="minorHAnsi" w:cstheme="minorBidi"/>
      <w:sz w:val="17"/>
      <w:szCs w:val="21"/>
      <w:lang w:eastAsia="en-US"/>
    </w:rPr>
  </w:style>
  <w:style w:type="table" w:customStyle="1" w:styleId="Innovationsfonden">
    <w:name w:val="Innovationsfonden"/>
    <w:basedOn w:val="Tabel-Normal"/>
    <w:uiPriority w:val="99"/>
    <w:rsid w:val="00370F39"/>
    <w:pPr>
      <w:spacing w:before="40" w:after="40" w:line="200" w:lineRule="atLeast"/>
      <w:ind w:left="397" w:right="397"/>
    </w:pPr>
    <w:rPr>
      <w:rFonts w:ascii="Calibri" w:eastAsiaTheme="minorHAnsi" w:hAnsi="Calibri" w:cstheme="minorBidi"/>
      <w:sz w:val="17"/>
      <w:szCs w:val="21"/>
      <w:lang w:eastAsia="en-US"/>
    </w:rPr>
    <w:tblPr>
      <w:tblStyleRowBandSize w:val="1"/>
      <w:tblInd w:w="-397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left w:w="0" w:type="dxa"/>
        <w:right w:w="0" w:type="dxa"/>
      </w:tblCellMar>
    </w:tblPr>
    <w:tblStylePr w:type="band1Horz">
      <w:tblPr/>
      <w:tcPr>
        <w:shd w:val="clear" w:color="auto" w:fill="D9F2F2"/>
      </w:tcPr>
    </w:tblStylePr>
  </w:style>
  <w:style w:type="paragraph" w:customStyle="1" w:styleId="bodytext">
    <w:name w:val="bodytext"/>
    <w:basedOn w:val="Normal"/>
    <w:rsid w:val="00370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B858C5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unhideWhenUsed/>
    <w:rsid w:val="006E0C79"/>
    <w:pPr>
      <w:autoSpaceDE w:val="0"/>
      <w:autoSpaceDN w:val="0"/>
    </w:pPr>
    <w:rPr>
      <w:rFonts w:ascii="Cambria" w:eastAsiaTheme="minorHAnsi" w:hAnsi="Cambria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E0C79"/>
    <w:rPr>
      <w:rFonts w:ascii="Cambria" w:eastAsiaTheme="minorHAnsi" w:hAnsi="Cambria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842EF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42EF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42EF1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842EF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42EF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winther.com" TargetMode="External"/><Relationship Id="rId13" Type="http://schemas.openxmlformats.org/officeDocument/2006/relationships/hyperlink" Target="mailto:rg@plast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n@dti.dk" TargetMode="External"/><Relationship Id="rId12" Type="http://schemas.openxmlformats.org/officeDocument/2006/relationships/hyperlink" Target="mailto:amhg@novonordis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km@gibopl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h@dfm.dk" TargetMode="External"/><Relationship Id="rId14" Type="http://schemas.openxmlformats.org/officeDocument/2006/relationships/hyperlink" Target="mailto:Stefan.Hengsberger@hefr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6069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creator>2020 Kommunikationsteam</dc:creator>
  <cp:lastModifiedBy>Niels Tradsfeldt</cp:lastModifiedBy>
  <cp:revision>3</cp:revision>
  <cp:lastPrinted>2016-12-08T08:29:00Z</cp:lastPrinted>
  <dcterms:created xsi:type="dcterms:W3CDTF">2016-12-08T08:28:00Z</dcterms:created>
  <dcterms:modified xsi:type="dcterms:W3CDTF">2016-12-08T08:29:00Z</dcterms:modified>
</cp:coreProperties>
</file>