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05B1" w14:textId="7998F5DB" w:rsidR="00DF3DB8" w:rsidRDefault="00D930EC" w:rsidP="00D930EC">
      <w:pPr>
        <w:pBdr>
          <w:bottom w:val="single" w:sz="4" w:space="1" w:color="auto"/>
        </w:pBdr>
        <w:shd w:val="clear" w:color="auto" w:fill="FFFFFF"/>
        <w:spacing w:after="0" w:line="269" w:lineRule="auto"/>
        <w:jc w:val="righ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2019-12-05</w:t>
      </w:r>
      <w:bookmarkStart w:id="0" w:name="_GoBack"/>
      <w:bookmarkEnd w:id="0"/>
    </w:p>
    <w:p w14:paraId="20CDB62E" w14:textId="2980CF3C" w:rsidR="00D55429" w:rsidRPr="00DF3DB8" w:rsidRDefault="008827F6" w:rsidP="00FD62E6">
      <w:pPr>
        <w:pBdr>
          <w:bottom w:val="single" w:sz="4" w:space="1" w:color="auto"/>
        </w:pBdr>
        <w:shd w:val="clear" w:color="auto" w:fill="FFFFFF"/>
        <w:spacing w:after="0" w:line="269" w:lineRule="auto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Företaget Dagsmeja döms för vilseledande marknadsföring rörande </w:t>
      </w:r>
      <w:r w:rsidR="00D55429"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varumärket ”</w:t>
      </w:r>
      <w:proofErr w:type="spellStart"/>
      <w:r w:rsidR="00D55429"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Attitude</w:t>
      </w:r>
      <w:proofErr w:type="spellEnd"/>
      <w:r w:rsidR="00D55429"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”</w:t>
      </w:r>
    </w:p>
    <w:p w14:paraId="78E5849F" w14:textId="693E975E" w:rsidR="009323EB" w:rsidRPr="00DF3DB8" w:rsidRDefault="009323EB" w:rsidP="009323EB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Som en del i arbetet att säkerställa konsumentskydd och </w:t>
      </w:r>
      <w:r w:rsidR="00EA674D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rättvis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konkurrens på marknaden stämde KoHF</w:t>
      </w:r>
    </w:p>
    <w:p w14:paraId="2EF2469A" w14:textId="56834B9E" w:rsidR="000220E2" w:rsidRPr="00DF3DB8" w:rsidRDefault="009323EB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sommaren 2018 </w:t>
      </w:r>
      <w:r w:rsidR="00D55429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företaget Dagsmeja för otillbörliga hälso- och miljöpåståenden i marknadsföringen av den importerade produktserien 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”</w:t>
      </w:r>
      <w:proofErr w:type="spellStart"/>
      <w:r w:rsidR="00D55429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Attitude</w:t>
      </w:r>
      <w:proofErr w:type="spellEnd"/>
      <w:r w:rsidR="00D55429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”</w:t>
      </w:r>
      <w:r w:rsidR="000220E2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. Produktserien ”</w:t>
      </w:r>
      <w:proofErr w:type="spellStart"/>
      <w:r w:rsidR="000220E2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Attitude</w:t>
      </w:r>
      <w:proofErr w:type="spellEnd"/>
      <w:r w:rsidR="000220E2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” består av </w:t>
      </w:r>
      <w:r w:rsidR="00A0418E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tvätt- och rengöringsmedel samt </w:t>
      </w:r>
      <w:r w:rsidR="000220E2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kosmetiska produkter.</w:t>
      </w:r>
    </w:p>
    <w:p w14:paraId="15D91B11" w14:textId="40F822DB" w:rsidR="00D55429" w:rsidRPr="00DF3DB8" w:rsidRDefault="00D55429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KoHF menade att </w:t>
      </w:r>
      <w:r w:rsidR="00B42AB7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de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gått långt över gränsen för vad man får säga för att sälja sin produkt. </w:t>
      </w:r>
    </w:p>
    <w:p w14:paraId="07541DE8" w14:textId="0E2E196D" w:rsidR="000220E2" w:rsidRPr="00DF3DB8" w:rsidRDefault="000220E2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16EC2ABF" w14:textId="6B21CC16" w:rsidR="009323EB" w:rsidRPr="00DF3DB8" w:rsidRDefault="00421C97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 xml:space="preserve">- </w:t>
      </w:r>
      <w:r w:rsidR="009323EB"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En av KoHFs huvuduppgifter är att säkerställa lagenlighet på marknaden, vi acceptera</w:t>
      </w: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r inte</w:t>
      </w:r>
      <w:r w:rsidR="009323EB"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 xml:space="preserve"> </w:t>
      </w: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att företag försöker vinna marknadsfördelar genom falska påståenden och felaktig produktmärkning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, säger Olof Holmer VD för KoHF.</w:t>
      </w:r>
    </w:p>
    <w:p w14:paraId="6D25C5AC" w14:textId="77777777" w:rsidR="009323EB" w:rsidRPr="00DF3DB8" w:rsidRDefault="009323EB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C824858" w14:textId="7E556C62" w:rsidR="000220E2" w:rsidRPr="00DF3DB8" w:rsidRDefault="000220E2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Dagsmeja, fällt</w:t>
      </w:r>
      <w:r w:rsidR="003F3220"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 på samtliga </w:t>
      </w:r>
      <w:r w:rsidR="008643CB"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 xml:space="preserve">59 </w:t>
      </w:r>
      <w:r w:rsidR="003F3220" w:rsidRPr="00DF3DB8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</w:rPr>
        <w:t>punkter</w:t>
      </w:r>
    </w:p>
    <w:p w14:paraId="2BAF967C" w14:textId="3F55A856" w:rsidR="009B63BA" w:rsidRPr="00DF3DB8" w:rsidRDefault="009B63BA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Dagsmeja </w:t>
      </w:r>
      <w:r w:rsidR="000220E2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har nu fällts på samtliga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59 punkter </w:t>
      </w:r>
      <w:r w:rsidR="000220E2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som KoHF tog upp i sin anmälan</w:t>
      </w:r>
      <w:r w:rsidR="005B62B0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dessa gäller vilseledande marknadsföringspåståenden, symboler och bilder samt även </w:t>
      </w:r>
      <w:r w:rsidR="008643CB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felaktig märkning</w:t>
      </w:r>
      <w:r w:rsidR="005B62B0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Några exempel på punkter de </w:t>
      </w:r>
      <w:r w:rsidR="008643CB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blivit </w:t>
      </w:r>
      <w:r w:rsidR="005B62B0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fäll</w:t>
      </w:r>
      <w:r w:rsidR="008643CB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da</w:t>
      </w:r>
      <w:r w:rsidR="005B62B0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för följer nedan:</w:t>
      </w:r>
    </w:p>
    <w:p w14:paraId="0F533955" w14:textId="77777777" w:rsidR="00946D49" w:rsidRPr="00DF3DB8" w:rsidRDefault="00946D49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72E2B846" w14:textId="76E7F1CB" w:rsidR="009B63BA" w:rsidRPr="00DF3DB8" w:rsidRDefault="00B42AB7" w:rsidP="000E303A">
      <w:pPr>
        <w:pStyle w:val="Liststycke"/>
        <w:numPr>
          <w:ilvl w:val="0"/>
          <w:numId w:val="4"/>
        </w:numPr>
        <w:shd w:val="clear" w:color="auto" w:fill="FFFFFF"/>
        <w:spacing w:after="0" w:line="24" w:lineRule="atLeast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 xml:space="preserve">”Alla </w:t>
      </w:r>
      <w:proofErr w:type="spellStart"/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Att</w:t>
      </w:r>
      <w:r w:rsidR="005B62B0"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i</w:t>
      </w: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tudes</w:t>
      </w:r>
      <w:proofErr w:type="spellEnd"/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 xml:space="preserve"> produkter och biprodukter är fria från cancerogena ämnen, mutagener och hormonstörande gifter”</w:t>
      </w:r>
    </w:p>
    <w:p w14:paraId="49392616" w14:textId="191BBC0B" w:rsidR="009B63BA" w:rsidRPr="00DF3DB8" w:rsidRDefault="00B42AB7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Detta insinuerar att andra rengöringsprodukter skulle </w:t>
      </w:r>
      <w:r w:rsidR="005B62B0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kunna 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innehålla ämnen med sådana egenskaper. Det är inte sant och dessutom </w:t>
      </w:r>
      <w:r w:rsidR="00C7286F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är det förstås 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förbjudet.</w:t>
      </w:r>
    </w:p>
    <w:p w14:paraId="1BE1B79A" w14:textId="3D4D41B6" w:rsidR="00B42AB7" w:rsidRPr="00DF3DB8" w:rsidRDefault="00B42AB7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57DEAC22" w14:textId="2AEA7DB7" w:rsidR="00B42AB7" w:rsidRPr="00DF3DB8" w:rsidRDefault="009B2346" w:rsidP="000E303A">
      <w:pPr>
        <w:pStyle w:val="Liststycke"/>
        <w:numPr>
          <w:ilvl w:val="0"/>
          <w:numId w:val="4"/>
        </w:numPr>
        <w:shd w:val="clear" w:color="auto" w:fill="FFFFFF"/>
        <w:spacing w:after="0" w:line="24" w:lineRule="atLeast"/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”</w:t>
      </w:r>
      <w:r w:rsidR="00C7286F"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 xml:space="preserve">Certifierat miljövänliga </w:t>
      </w: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enligt UL-</w:t>
      </w:r>
      <w:proofErr w:type="spellStart"/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Ecologo</w:t>
      </w:r>
      <w:proofErr w:type="spellEnd"/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”</w:t>
      </w:r>
    </w:p>
    <w:p w14:paraId="5F2CFBC6" w14:textId="6E92EC9E" w:rsidR="009B63BA" w:rsidRPr="00DF3DB8" w:rsidRDefault="005B62B0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Att reservationslöst påstå att </w:t>
      </w:r>
      <w:r w:rsidR="009B2346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produkter 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är</w:t>
      </w:r>
      <w:r w:rsidR="009B2346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miljövänliga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är falskt</w:t>
      </w:r>
      <w:r w:rsidR="00183D73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</w:t>
      </w:r>
      <w:r w:rsidR="00A0418E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Även om man hänvisar till en miljömärkning som skulle vara känd och erkänd i Sverige, så måste man vara specifik i vad som gör produkten ”miljövänlig”.</w:t>
      </w:r>
    </w:p>
    <w:p w14:paraId="064A310D" w14:textId="77777777" w:rsidR="009B2346" w:rsidRPr="00DF3DB8" w:rsidRDefault="009B2346" w:rsidP="00FD62E6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356B0EF7" w14:textId="0D5D0828" w:rsidR="000209C1" w:rsidRPr="00DF3DB8" w:rsidRDefault="000209C1" w:rsidP="000E303A">
      <w:pPr>
        <w:pStyle w:val="Liststycke"/>
        <w:numPr>
          <w:ilvl w:val="0"/>
          <w:numId w:val="4"/>
        </w:numPr>
        <w:spacing w:after="0" w:line="24" w:lineRule="atLeast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DF3DB8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”Vegan”</w:t>
      </w:r>
    </w:p>
    <w:p w14:paraId="336EE9BB" w14:textId="2141F147" w:rsidR="000209C1" w:rsidRPr="00DF3DB8" w:rsidRDefault="000209C1" w:rsidP="00FD62E6">
      <w:pPr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Dagsmeja har </w:t>
      </w:r>
      <w:r w:rsidR="005B62B0" w:rsidRPr="00DF3DB8">
        <w:rPr>
          <w:rFonts w:ascii="Calibri" w:eastAsia="Times New Roman" w:hAnsi="Calibri" w:cs="Calibri"/>
          <w:color w:val="auto"/>
          <w:sz w:val="20"/>
          <w:szCs w:val="20"/>
        </w:rPr>
        <w:t>i</w:t>
      </w: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nte kunnat påvisat att produkterna är </w:t>
      </w:r>
      <w:proofErr w:type="spellStart"/>
      <w:r w:rsidRPr="00DF3DB8">
        <w:rPr>
          <w:rFonts w:ascii="Calibri" w:eastAsia="Times New Roman" w:hAnsi="Calibri" w:cs="Calibri"/>
          <w:color w:val="auto"/>
          <w:sz w:val="20"/>
          <w:szCs w:val="20"/>
        </w:rPr>
        <w:t>veganska</w:t>
      </w:r>
      <w:proofErr w:type="spellEnd"/>
      <w:r w:rsidRPr="00DF3DB8">
        <w:rPr>
          <w:rFonts w:ascii="Calibri" w:eastAsia="Times New Roman" w:hAnsi="Calibri" w:cs="Calibri"/>
          <w:color w:val="auto"/>
          <w:sz w:val="20"/>
          <w:szCs w:val="20"/>
        </w:rPr>
        <w:t>, det är förstås al</w:t>
      </w:r>
      <w:r w:rsidR="00EA674D" w:rsidRPr="00DF3DB8">
        <w:rPr>
          <w:rFonts w:ascii="Calibri" w:eastAsia="Times New Roman" w:hAnsi="Calibri" w:cs="Calibri"/>
          <w:color w:val="auto"/>
          <w:sz w:val="20"/>
          <w:szCs w:val="20"/>
        </w:rPr>
        <w:t>l</w:t>
      </w: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varligt i det fall en konsument vill ha en </w:t>
      </w:r>
      <w:proofErr w:type="spellStart"/>
      <w:r w:rsidRPr="00DF3DB8">
        <w:rPr>
          <w:rFonts w:ascii="Calibri" w:eastAsia="Times New Roman" w:hAnsi="Calibri" w:cs="Calibri"/>
          <w:color w:val="auto"/>
          <w:sz w:val="20"/>
          <w:szCs w:val="20"/>
        </w:rPr>
        <w:t>vegansk</w:t>
      </w:r>
      <w:proofErr w:type="spellEnd"/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 produkt men inte får det.</w:t>
      </w:r>
    </w:p>
    <w:p w14:paraId="50E89C3E" w14:textId="06BEDD67" w:rsidR="000209C1" w:rsidRPr="00DF3DB8" w:rsidRDefault="000209C1" w:rsidP="00FD62E6">
      <w:pPr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63407AF4" w14:textId="37B8D44C" w:rsidR="000209C1" w:rsidRPr="00DF3DB8" w:rsidRDefault="000209C1" w:rsidP="000E303A">
      <w:pPr>
        <w:pStyle w:val="Liststycke"/>
        <w:numPr>
          <w:ilvl w:val="0"/>
          <w:numId w:val="4"/>
        </w:numPr>
        <w:spacing w:after="0" w:line="24" w:lineRule="atLeast"/>
        <w:rPr>
          <w:rFonts w:ascii="Calibri" w:eastAsia="Times New Roman" w:hAnsi="Calibri" w:cs="Calibri"/>
          <w:i/>
          <w:iCs/>
          <w:color w:val="auto"/>
          <w:sz w:val="20"/>
          <w:szCs w:val="20"/>
        </w:rPr>
      </w:pPr>
      <w:r w:rsidRPr="00DF3DB8">
        <w:rPr>
          <w:rFonts w:ascii="Calibri" w:eastAsia="Times New Roman" w:hAnsi="Calibri" w:cs="Calibri"/>
          <w:i/>
          <w:iCs/>
          <w:color w:val="auto"/>
          <w:sz w:val="20"/>
          <w:szCs w:val="20"/>
        </w:rPr>
        <w:t>”CO2-neutral: bidrar inte till klimatförändring”</w:t>
      </w:r>
    </w:p>
    <w:p w14:paraId="3E5C0E0F" w14:textId="1719CC9B" w:rsidR="00223C06" w:rsidRPr="00DF3DB8" w:rsidRDefault="008A02BB" w:rsidP="00F20609">
      <w:pPr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Dagsmeja har inte kunnat påvisa att detta påstående stämmer. </w:t>
      </w:r>
      <w:r w:rsidR="005B62B0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Att </w:t>
      </w:r>
      <w:r w:rsidR="00FD62E6" w:rsidRPr="00DF3DB8">
        <w:rPr>
          <w:rFonts w:ascii="Calibri" w:eastAsia="Times New Roman" w:hAnsi="Calibri" w:cs="Calibri"/>
          <w:color w:val="auto"/>
          <w:sz w:val="20"/>
          <w:szCs w:val="20"/>
        </w:rPr>
        <w:t>använda sig av påståenden om klimatneutralitet utan att kunna underbygga det med fakta är givetvis förkastligt. Konsumenter blir vilseledda</w:t>
      </w:r>
      <w:r w:rsidR="008827F6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, </w:t>
      </w:r>
      <w:r w:rsidR="00FD62E6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företag som </w:t>
      </w:r>
      <w:r w:rsidR="008827F6" w:rsidRPr="00DF3DB8">
        <w:rPr>
          <w:rFonts w:ascii="Calibri" w:eastAsia="Times New Roman" w:hAnsi="Calibri" w:cs="Calibri"/>
          <w:color w:val="auto"/>
          <w:sz w:val="20"/>
          <w:szCs w:val="20"/>
        </w:rPr>
        <w:t>arbetar</w:t>
      </w:r>
      <w:r w:rsidR="00FD62E6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 seriöst med dessa frågor drabbas av oschysst konkurrens</w:t>
      </w:r>
      <w:r w:rsidR="008827F6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 och </w:t>
      </w:r>
      <w:r w:rsidR="003B7927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tyngden i en </w:t>
      </w:r>
      <w:r w:rsidR="008827F6" w:rsidRPr="00DF3DB8">
        <w:rPr>
          <w:rFonts w:ascii="Calibri" w:eastAsia="Times New Roman" w:hAnsi="Calibri" w:cs="Calibri"/>
          <w:color w:val="auto"/>
          <w:sz w:val="20"/>
          <w:szCs w:val="20"/>
        </w:rPr>
        <w:t>viktig samhällsfråga negligera</w:t>
      </w:r>
      <w:r w:rsidR="003B7927" w:rsidRPr="00DF3DB8">
        <w:rPr>
          <w:rFonts w:ascii="Calibri" w:eastAsia="Times New Roman" w:hAnsi="Calibri" w:cs="Calibri"/>
          <w:color w:val="auto"/>
          <w:sz w:val="20"/>
          <w:szCs w:val="20"/>
        </w:rPr>
        <w:t>s.</w:t>
      </w:r>
      <w:r w:rsidR="00C14F4D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 Detta brukar kallas ”</w:t>
      </w:r>
      <w:proofErr w:type="spellStart"/>
      <w:r w:rsidR="00C14F4D" w:rsidRPr="00DF3DB8">
        <w:rPr>
          <w:rFonts w:ascii="Calibri" w:eastAsia="Times New Roman" w:hAnsi="Calibri" w:cs="Calibri"/>
          <w:color w:val="auto"/>
          <w:sz w:val="20"/>
          <w:szCs w:val="20"/>
        </w:rPr>
        <w:t>Greenwash</w:t>
      </w:r>
      <w:proofErr w:type="spellEnd"/>
      <w:r w:rsidR="00C14F4D" w:rsidRPr="00DF3DB8">
        <w:rPr>
          <w:rFonts w:ascii="Calibri" w:eastAsia="Times New Roman" w:hAnsi="Calibri" w:cs="Calibri"/>
          <w:color w:val="auto"/>
          <w:sz w:val="20"/>
          <w:szCs w:val="20"/>
        </w:rPr>
        <w:t>”.</w:t>
      </w:r>
    </w:p>
    <w:p w14:paraId="23CC37CD" w14:textId="389C7E18" w:rsidR="00F20609" w:rsidRPr="00DF3DB8" w:rsidRDefault="00F20609" w:rsidP="00F20609">
      <w:pPr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30FF774D" w14:textId="76679726" w:rsidR="00C14F4D" w:rsidRPr="00DF3DB8" w:rsidRDefault="00C14F4D" w:rsidP="00C14F4D">
      <w:pPr>
        <w:pStyle w:val="Liststycke"/>
        <w:numPr>
          <w:ilvl w:val="0"/>
          <w:numId w:val="4"/>
        </w:numPr>
        <w:shd w:val="clear" w:color="auto" w:fill="FFFFFF"/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Felaktig </w:t>
      </w:r>
      <w:r w:rsidR="00421C97" w:rsidRPr="00DF3DB8">
        <w:rPr>
          <w:rFonts w:ascii="Calibri" w:eastAsia="Times New Roman" w:hAnsi="Calibri" w:cs="Calibri"/>
          <w:color w:val="auto"/>
          <w:sz w:val="20"/>
          <w:szCs w:val="20"/>
        </w:rPr>
        <w:t>produkt</w:t>
      </w:r>
      <w:r w:rsidRPr="00DF3DB8">
        <w:rPr>
          <w:rFonts w:ascii="Calibri" w:eastAsia="Times New Roman" w:hAnsi="Calibri" w:cs="Calibri"/>
          <w:color w:val="auto"/>
          <w:sz w:val="20"/>
          <w:szCs w:val="20"/>
        </w:rPr>
        <w:t>märkning</w:t>
      </w:r>
    </w:p>
    <w:p w14:paraId="2F872977" w14:textId="79D1FB7E" w:rsidR="000E303A" w:rsidRPr="00DF3DB8" w:rsidRDefault="000E303A" w:rsidP="00C14F4D">
      <w:pPr>
        <w:shd w:val="clear" w:color="auto" w:fill="FFFFFF"/>
        <w:spacing w:after="0" w:line="24" w:lineRule="atLeast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Slutligen har också Dagsmeja underlåtit sig att märka produkterna korrekt. Bland annat gäller det ett diskmedel som saknar </w:t>
      </w:r>
      <w:r w:rsidR="00C14F4D"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de 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korrekt</w:t>
      </w:r>
      <w:r w:rsidR="00C14F4D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a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och lagstadgade faroangivelserna ”Irriterar huden” och ”Orsakar allvarlig ögonirritation”</w:t>
      </w:r>
      <w:r w:rsidR="00EA674D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</w:p>
    <w:p w14:paraId="60F3B72B" w14:textId="77777777" w:rsidR="000E303A" w:rsidRPr="00DF3DB8" w:rsidRDefault="000E303A" w:rsidP="00F20609">
      <w:pPr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</w:p>
    <w:p w14:paraId="7346B0E7" w14:textId="4F36296C" w:rsidR="009323EB" w:rsidRDefault="00F20609" w:rsidP="00F20609">
      <w:pPr>
        <w:pBdr>
          <w:bottom w:val="single" w:sz="4" w:space="1" w:color="auto"/>
        </w:pBdr>
        <w:shd w:val="clear" w:color="auto" w:fill="FFFFFF"/>
        <w:spacing w:after="0" w:line="269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–</w:t>
      </w: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Det är positivt att domstolen klargör vad som är vilseledande marknadsföring när det kommer till hälso- och miljöpåståenden för produkter. Vi är nöjda med hur domstolen har resonerat och vi tror att</w:t>
      </w:r>
      <w:r w:rsidR="00DF3DB8"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 xml:space="preserve"> det kan finnas andra som </w:t>
      </w:r>
      <w:r w:rsidRPr="00DF3DB8">
        <w:rPr>
          <w:rFonts w:ascii="Calibri" w:eastAsia="Times New Roman" w:hAnsi="Calibri" w:cs="Calibri"/>
          <w:i/>
          <w:iCs/>
          <w:color w:val="000000" w:themeColor="text1"/>
          <w:sz w:val="20"/>
          <w:szCs w:val="20"/>
        </w:rPr>
        <w:t>kan ta lärdom av detta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, </w:t>
      </w:r>
      <w:r w:rsidR="00421C97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avslutar </w:t>
      </w:r>
      <w:r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Olof Holmer</w:t>
      </w:r>
      <w:r w:rsidR="00EA674D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  <w:r w:rsidR="00421C97" w:rsidRPr="00DF3DB8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</w:t>
      </w:r>
    </w:p>
    <w:p w14:paraId="6BDFF111" w14:textId="77777777" w:rsidR="00DF3DB8" w:rsidRPr="00DF3DB8" w:rsidRDefault="00DF3DB8" w:rsidP="00F20609">
      <w:pPr>
        <w:pBdr>
          <w:bottom w:val="single" w:sz="4" w:space="1" w:color="auto"/>
        </w:pBdr>
        <w:shd w:val="clear" w:color="auto" w:fill="FFFFFF"/>
        <w:spacing w:after="0" w:line="269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</w:p>
    <w:p w14:paraId="54EA3E71" w14:textId="53CB1F1A" w:rsidR="008827F6" w:rsidRPr="00DF3DB8" w:rsidRDefault="008827F6" w:rsidP="008827F6">
      <w:pPr>
        <w:spacing w:after="0" w:line="24" w:lineRule="atLeast"/>
        <w:rPr>
          <w:rFonts w:ascii="Calibri" w:eastAsia="Times New Roman" w:hAnsi="Calibri" w:cs="Calibri"/>
          <w:color w:val="auto"/>
          <w:sz w:val="20"/>
          <w:szCs w:val="20"/>
        </w:rPr>
      </w:pPr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För ytterligare information, kontakta Olof Holmer: </w:t>
      </w:r>
      <w:hyperlink r:id="rId7" w:history="1">
        <w:r w:rsidRPr="00DF3DB8">
          <w:rPr>
            <w:rStyle w:val="Hyperlnk"/>
            <w:rFonts w:ascii="Calibri" w:eastAsia="Times New Roman" w:hAnsi="Calibri" w:cs="Calibri"/>
            <w:sz w:val="20"/>
            <w:szCs w:val="20"/>
          </w:rPr>
          <w:t>olof.holmer@ktf.se</w:t>
        </w:r>
      </w:hyperlink>
      <w:r w:rsidRPr="00DF3DB8">
        <w:rPr>
          <w:rFonts w:ascii="Calibri" w:eastAsia="Times New Roman" w:hAnsi="Calibri" w:cs="Calibri"/>
          <w:color w:val="auto"/>
          <w:sz w:val="20"/>
          <w:szCs w:val="20"/>
        </w:rPr>
        <w:t xml:space="preserve"> eller +46 70-950 70 19</w:t>
      </w:r>
    </w:p>
    <w:p w14:paraId="048077A4" w14:textId="3927255F" w:rsidR="008827F6" w:rsidRPr="008827F6" w:rsidRDefault="008827F6" w:rsidP="008827F6">
      <w:pPr>
        <w:spacing w:after="0" w:line="24" w:lineRule="atLeast"/>
        <w:rPr>
          <w:rFonts w:ascii="Calibri" w:eastAsia="Times New Roman" w:hAnsi="Calibri" w:cs="Calibri"/>
          <w:color w:val="auto"/>
          <w:sz w:val="18"/>
          <w:szCs w:val="18"/>
        </w:rPr>
      </w:pPr>
      <w:r w:rsidRPr="008827F6">
        <w:rPr>
          <w:rFonts w:ascii="Calibri" w:eastAsia="Times New Roman" w:hAnsi="Calibri" w:cs="Calibri"/>
          <w:color w:val="auto"/>
          <w:sz w:val="18"/>
          <w:szCs w:val="18"/>
        </w:rPr>
        <w:t>Kosmetik- och hygienföretagen, KoHF är den svenska branschföreningen för leverantörer av kosmetik, hygien- och rengöringsprodukter på den svenska konsumentmarknaden.</w:t>
      </w:r>
    </w:p>
    <w:sectPr w:rsidR="008827F6" w:rsidRPr="008827F6" w:rsidSect="000209C1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0FA4B" w14:textId="77777777" w:rsidR="00111C93" w:rsidRDefault="00111C93" w:rsidP="003C5B60">
      <w:pPr>
        <w:spacing w:after="0" w:line="240" w:lineRule="auto"/>
      </w:pPr>
      <w:r>
        <w:separator/>
      </w:r>
    </w:p>
  </w:endnote>
  <w:endnote w:type="continuationSeparator" w:id="0">
    <w:p w14:paraId="0FC077F3" w14:textId="77777777" w:rsidR="00111C93" w:rsidRDefault="00111C93" w:rsidP="003C5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0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990"/>
      <w:gridCol w:w="2230"/>
      <w:gridCol w:w="607"/>
      <w:gridCol w:w="1894"/>
      <w:gridCol w:w="799"/>
      <w:gridCol w:w="1026"/>
    </w:tblGrid>
    <w:tr w:rsidR="008C5398" w:rsidRPr="008C5398" w14:paraId="75ACC7A7" w14:textId="77777777" w:rsidTr="003C5B60">
      <w:trPr>
        <w:trHeight w:hRule="exact" w:val="227"/>
      </w:trPr>
      <w:tc>
        <w:tcPr>
          <w:tcW w:w="1560" w:type="dxa"/>
          <w:tcBorders>
            <w:top w:val="single" w:sz="4" w:space="0" w:color="auto"/>
          </w:tcBorders>
        </w:tcPr>
        <w:p w14:paraId="5CB842B5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b/>
              <w:color w:val="7F7F7F"/>
              <w:sz w:val="14"/>
              <w:lang w:val="en-GB"/>
            </w:rPr>
            <w:t>BESÖKSADRESS</w:t>
          </w:r>
        </w:p>
      </w:tc>
      <w:tc>
        <w:tcPr>
          <w:tcW w:w="990" w:type="dxa"/>
          <w:tcBorders>
            <w:top w:val="single" w:sz="4" w:space="0" w:color="auto"/>
          </w:tcBorders>
        </w:tcPr>
        <w:p w14:paraId="23E3FDDC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-</w:t>
          </w:r>
        </w:p>
      </w:tc>
      <w:tc>
        <w:tcPr>
          <w:tcW w:w="2230" w:type="dxa"/>
          <w:tcBorders>
            <w:top w:val="single" w:sz="4" w:space="0" w:color="auto"/>
          </w:tcBorders>
        </w:tcPr>
        <w:p w14:paraId="7C8EAE2B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b/>
              <w:color w:val="7F7F7F"/>
              <w:sz w:val="14"/>
              <w:lang w:val="en-GB"/>
            </w:rPr>
            <w:t>POSTADRESS</w:t>
          </w:r>
        </w:p>
      </w:tc>
      <w:tc>
        <w:tcPr>
          <w:tcW w:w="607" w:type="dxa"/>
          <w:tcBorders>
            <w:top w:val="single" w:sz="4" w:space="0" w:color="auto"/>
          </w:tcBorders>
        </w:tcPr>
        <w:p w14:paraId="08BCB23E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-</w:t>
          </w:r>
        </w:p>
      </w:tc>
      <w:tc>
        <w:tcPr>
          <w:tcW w:w="1894" w:type="dxa"/>
          <w:tcBorders>
            <w:top w:val="single" w:sz="4" w:space="0" w:color="auto"/>
          </w:tcBorders>
        </w:tcPr>
        <w:p w14:paraId="4A0EA97F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b/>
              <w:color w:val="7F7F7F"/>
              <w:sz w:val="14"/>
              <w:lang w:val="en-GB"/>
            </w:rPr>
            <w:t>TELEFON</w:t>
          </w:r>
        </w:p>
      </w:tc>
      <w:tc>
        <w:tcPr>
          <w:tcW w:w="799" w:type="dxa"/>
          <w:tcBorders>
            <w:top w:val="single" w:sz="4" w:space="0" w:color="auto"/>
          </w:tcBorders>
        </w:tcPr>
        <w:p w14:paraId="2F895716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-</w:t>
          </w:r>
        </w:p>
      </w:tc>
      <w:tc>
        <w:tcPr>
          <w:tcW w:w="1026" w:type="dxa"/>
          <w:tcBorders>
            <w:top w:val="single" w:sz="4" w:space="0" w:color="auto"/>
          </w:tcBorders>
        </w:tcPr>
        <w:p w14:paraId="42DEBAB0" w14:textId="77777777" w:rsidR="003C5B60" w:rsidRPr="006D38C0" w:rsidRDefault="003C5B60" w:rsidP="003C5B60">
          <w:pPr>
            <w:spacing w:after="0" w:line="240" w:lineRule="auto"/>
            <w:rPr>
              <w:b/>
              <w:color w:val="7F7F7F"/>
              <w:sz w:val="36"/>
            </w:rPr>
          </w:pPr>
          <w:r w:rsidRPr="006D38C0">
            <w:rPr>
              <w:b/>
              <w:color w:val="7F7F7F"/>
              <w:sz w:val="14"/>
              <w:lang w:val="en-GB"/>
            </w:rPr>
            <w:t>WEBB</w:t>
          </w:r>
        </w:p>
      </w:tc>
    </w:tr>
    <w:tr w:rsidR="003C5B60" w14:paraId="270C8118" w14:textId="77777777" w:rsidTr="003C5B60">
      <w:trPr>
        <w:trHeight w:hRule="exact" w:val="227"/>
      </w:trPr>
      <w:tc>
        <w:tcPr>
          <w:tcW w:w="1560" w:type="dxa"/>
        </w:tcPr>
        <w:p w14:paraId="00744A15" w14:textId="77777777" w:rsidR="003C5B60" w:rsidRPr="006D38C0" w:rsidRDefault="003C5B60" w:rsidP="003C5B60">
          <w:pPr>
            <w:spacing w:after="0" w:line="240" w:lineRule="auto"/>
            <w:rPr>
              <w:b/>
              <w:color w:val="1F497D"/>
              <w:sz w:val="14"/>
              <w:lang w:val="en-GB"/>
            </w:rPr>
          </w:pPr>
          <w:r w:rsidRPr="006D38C0">
            <w:rPr>
              <w:color w:val="7F7F7F"/>
              <w:sz w:val="14"/>
              <w:lang w:val="en-GB"/>
            </w:rPr>
            <w:t>Storgatan 19</w:t>
          </w:r>
        </w:p>
      </w:tc>
      <w:tc>
        <w:tcPr>
          <w:tcW w:w="990" w:type="dxa"/>
        </w:tcPr>
        <w:p w14:paraId="084AB736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2230" w:type="dxa"/>
        </w:tcPr>
        <w:p w14:paraId="35635335" w14:textId="77777777"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Box 5501</w:t>
          </w:r>
        </w:p>
      </w:tc>
      <w:tc>
        <w:tcPr>
          <w:tcW w:w="607" w:type="dxa"/>
        </w:tcPr>
        <w:p w14:paraId="3E7BED43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1894" w:type="dxa"/>
        </w:tcPr>
        <w:p w14:paraId="3349ECC5" w14:textId="77777777"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+46 8 783 82 40</w:t>
          </w:r>
        </w:p>
      </w:tc>
      <w:tc>
        <w:tcPr>
          <w:tcW w:w="799" w:type="dxa"/>
        </w:tcPr>
        <w:p w14:paraId="360D1BB5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1026" w:type="dxa"/>
        </w:tcPr>
        <w:p w14:paraId="2FECB5F0" w14:textId="77777777"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www.kohf.se</w:t>
          </w:r>
        </w:p>
      </w:tc>
    </w:tr>
    <w:tr w:rsidR="003C5B60" w14:paraId="2818D2D8" w14:textId="77777777" w:rsidTr="003C5B60">
      <w:trPr>
        <w:trHeight w:hRule="exact" w:val="227"/>
      </w:trPr>
      <w:tc>
        <w:tcPr>
          <w:tcW w:w="1560" w:type="dxa"/>
        </w:tcPr>
        <w:p w14:paraId="25C14572" w14:textId="77777777" w:rsidR="003C5B60" w:rsidRPr="006D38C0" w:rsidRDefault="003C5B60" w:rsidP="003C5B60">
          <w:pPr>
            <w:spacing w:after="0" w:line="240" w:lineRule="auto"/>
            <w:rPr>
              <w:color w:val="7F7F7F"/>
              <w:sz w:val="14"/>
              <w:lang w:val="en-GB"/>
            </w:rPr>
          </w:pPr>
          <w:r w:rsidRPr="006D38C0">
            <w:rPr>
              <w:color w:val="7F7F7F"/>
              <w:sz w:val="14"/>
              <w:lang w:val="en-GB"/>
            </w:rPr>
            <w:t>Stockholm</w:t>
          </w:r>
        </w:p>
      </w:tc>
      <w:tc>
        <w:tcPr>
          <w:tcW w:w="990" w:type="dxa"/>
        </w:tcPr>
        <w:p w14:paraId="0291E416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2230" w:type="dxa"/>
        </w:tcPr>
        <w:p w14:paraId="31E7BFEA" w14:textId="77777777" w:rsidR="003C5B60" w:rsidRDefault="003C5B60" w:rsidP="003C5B60">
          <w:pPr>
            <w:spacing w:after="0" w:line="240" w:lineRule="auto"/>
            <w:rPr>
              <w:b/>
              <w:sz w:val="36"/>
            </w:rPr>
          </w:pPr>
          <w:r w:rsidRPr="006D38C0">
            <w:rPr>
              <w:color w:val="7F7F7F"/>
              <w:sz w:val="14"/>
              <w:lang w:val="en-GB"/>
            </w:rPr>
            <w:t>SE-114 85 Stockholm</w:t>
          </w:r>
        </w:p>
      </w:tc>
      <w:tc>
        <w:tcPr>
          <w:tcW w:w="607" w:type="dxa"/>
        </w:tcPr>
        <w:p w14:paraId="22BA3606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1894" w:type="dxa"/>
        </w:tcPr>
        <w:p w14:paraId="5CB74FA2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799" w:type="dxa"/>
        </w:tcPr>
        <w:p w14:paraId="7F76D051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  <w:tc>
        <w:tcPr>
          <w:tcW w:w="1026" w:type="dxa"/>
        </w:tcPr>
        <w:p w14:paraId="0C22A4CC" w14:textId="77777777" w:rsidR="003C5B60" w:rsidRPr="006D38C0" w:rsidRDefault="003C5B60" w:rsidP="003C5B60">
          <w:pPr>
            <w:spacing w:after="0" w:line="240" w:lineRule="auto"/>
            <w:rPr>
              <w:b/>
              <w:color w:val="FFFFFF"/>
              <w:sz w:val="36"/>
            </w:rPr>
          </w:pPr>
          <w:r w:rsidRPr="006D38C0">
            <w:rPr>
              <w:color w:val="FFFFFF"/>
              <w:sz w:val="14"/>
              <w:lang w:val="en-GB"/>
            </w:rPr>
            <w:t>-</w:t>
          </w:r>
        </w:p>
      </w:tc>
    </w:tr>
  </w:tbl>
  <w:p w14:paraId="5B5D6CCD" w14:textId="77777777" w:rsidR="003C5B60" w:rsidRPr="006D38C0" w:rsidRDefault="003C5B60" w:rsidP="003C5B60">
    <w:pPr>
      <w:pStyle w:val="Sidfot"/>
      <w:rPr>
        <w:color w:val="7F7F7F"/>
        <w:sz w:val="2"/>
        <w:szCs w:val="2"/>
      </w:rPr>
    </w:pPr>
  </w:p>
  <w:p w14:paraId="2A23E77D" w14:textId="77777777" w:rsidR="003C5B60" w:rsidRDefault="003C5B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BF447" w14:textId="77777777" w:rsidR="00111C93" w:rsidRDefault="00111C93" w:rsidP="003C5B60">
      <w:pPr>
        <w:spacing w:after="0" w:line="240" w:lineRule="auto"/>
      </w:pPr>
      <w:r>
        <w:separator/>
      </w:r>
    </w:p>
  </w:footnote>
  <w:footnote w:type="continuationSeparator" w:id="0">
    <w:p w14:paraId="66D43CF3" w14:textId="77777777" w:rsidR="00111C93" w:rsidRDefault="00111C93" w:rsidP="003C5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7BDD6" w14:textId="52166B26" w:rsidR="003C5B60" w:rsidRPr="00CD4741" w:rsidRDefault="008C5398">
    <w:pPr>
      <w:pStyle w:val="Sidhuvud"/>
      <w:rPr>
        <w:sz w:val="32"/>
        <w:szCs w:val="32"/>
      </w:rPr>
    </w:pPr>
    <w:r w:rsidRPr="00114913">
      <w:rPr>
        <w:noProof/>
        <w:sz w:val="32"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28074B" wp14:editId="14AC99FF">
              <wp:simplePos x="0" y="0"/>
              <wp:positionH relativeFrom="column">
                <wp:posOffset>-2002155</wp:posOffset>
              </wp:positionH>
              <wp:positionV relativeFrom="page">
                <wp:posOffset>1188085</wp:posOffset>
              </wp:positionV>
              <wp:extent cx="9144000" cy="68400"/>
              <wp:effectExtent l="0" t="0" r="0" b="8255"/>
              <wp:wrapNone/>
              <wp:docPr id="9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959548" id="Rektangel 8" o:spid="_x0000_s1026" style="position:absolute;margin-left:-157.65pt;margin-top:93.55pt;width:10in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" fillcolor="#bfbfbf [2412]" stroked="f" strokeweight=".5pt">
              <w10:wrap anchory="page"/>
            </v:rect>
          </w:pict>
        </mc:Fallback>
      </mc:AlternateContent>
    </w:r>
    <w:r w:rsidR="003C5B60">
      <w:rPr>
        <w:noProof/>
        <w:lang w:eastAsia="sv-SE"/>
      </w:rPr>
      <w:drawing>
        <wp:inline distT="0" distB="0" distL="0" distR="0" wp14:anchorId="3C9C85A2" wp14:editId="5BBF61F4">
          <wp:extent cx="1281937" cy="612685"/>
          <wp:effectExtent l="0" t="0" r="0" b="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H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037" cy="631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4741">
      <w:tab/>
    </w:r>
  </w:p>
  <w:tbl>
    <w:tblPr>
      <w:tblW w:w="100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819"/>
    </w:tblGrid>
    <w:tr w:rsidR="003C5B60" w:rsidRPr="00317469" w14:paraId="0FF01C0C" w14:textId="77777777" w:rsidTr="00447B11">
      <w:trPr>
        <w:trHeight w:val="113"/>
      </w:trPr>
      <w:tc>
        <w:tcPr>
          <w:tcW w:w="3261" w:type="dxa"/>
        </w:tcPr>
        <w:p w14:paraId="698AA596" w14:textId="77777777" w:rsidR="003C5B60" w:rsidRPr="00317469" w:rsidRDefault="003C5B60" w:rsidP="003C5B60">
          <w:pPr>
            <w:pStyle w:val="Ingetavstnd"/>
            <w:rPr>
              <w:rFonts w:ascii="Cambria" w:eastAsia="MS Mincho" w:hAnsi="Cambria" w:cs="Times New Roman"/>
              <w:noProof/>
              <w:sz w:val="16"/>
              <w:lang w:val="en-US"/>
            </w:rPr>
          </w:pPr>
        </w:p>
      </w:tc>
      <w:tc>
        <w:tcPr>
          <w:tcW w:w="6819" w:type="dxa"/>
        </w:tcPr>
        <w:p w14:paraId="06FF6C73" w14:textId="77777777" w:rsidR="003C5B60" w:rsidRPr="00020A55" w:rsidRDefault="003C5B60" w:rsidP="003C5B60">
          <w:pPr>
            <w:tabs>
              <w:tab w:val="center" w:pos="4147"/>
              <w:tab w:val="right" w:pos="8306"/>
            </w:tabs>
            <w:spacing w:after="0" w:line="240" w:lineRule="auto"/>
            <w:ind w:right="127"/>
            <w:jc w:val="right"/>
            <w:rPr>
              <w:color w:val="104776"/>
              <w:sz w:val="16"/>
              <w:lang w:val="en-US"/>
            </w:rPr>
          </w:pPr>
        </w:p>
      </w:tc>
    </w:tr>
  </w:tbl>
  <w:p w14:paraId="0970A88B" w14:textId="77777777" w:rsidR="003C5B60" w:rsidRPr="003C5B60" w:rsidRDefault="008C5398" w:rsidP="003C5B60">
    <w:pPr>
      <w:pStyle w:val="Ingetavstnd"/>
      <w:rPr>
        <w:sz w:val="32"/>
      </w:rPr>
    </w:pPr>
    <w:r w:rsidRPr="003C5B60">
      <w:rPr>
        <w:rFonts w:ascii="Calibri" w:eastAsia="Calibri" w:hAnsi="Calibri" w:cs="Times New Roman"/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1DC021" wp14:editId="0860A0D0">
              <wp:simplePos x="0" y="0"/>
              <wp:positionH relativeFrom="column">
                <wp:posOffset>-2002155</wp:posOffset>
              </wp:positionH>
              <wp:positionV relativeFrom="page">
                <wp:posOffset>1261745</wp:posOffset>
              </wp:positionV>
              <wp:extent cx="9144000" cy="68400"/>
              <wp:effectExtent l="0" t="0" r="0" b="8255"/>
              <wp:wrapNone/>
              <wp:docPr id="3" name="Rektangel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400"/>
                      </a:xfrm>
                      <a:prstGeom prst="rect">
                        <a:avLst/>
                      </a:prstGeom>
                      <a:solidFill>
                        <a:srgbClr val="E52439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5BB67" id="Rektangel 12" o:spid="_x0000_s1026" style="position:absolute;margin-left:-157.65pt;margin-top:99.35pt;width:10in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" fillcolor="#e52439" stroked="f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6E48"/>
    <w:multiLevelType w:val="hybridMultilevel"/>
    <w:tmpl w:val="310CF2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83B75"/>
    <w:multiLevelType w:val="hybridMultilevel"/>
    <w:tmpl w:val="4E825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6299"/>
    <w:multiLevelType w:val="multilevel"/>
    <w:tmpl w:val="9A8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3A5F93"/>
    <w:multiLevelType w:val="hybridMultilevel"/>
    <w:tmpl w:val="D0B2C3B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49"/>
    <w:rsid w:val="000209C1"/>
    <w:rsid w:val="000220E2"/>
    <w:rsid w:val="000702DA"/>
    <w:rsid w:val="000E303A"/>
    <w:rsid w:val="000F52DF"/>
    <w:rsid w:val="00111C93"/>
    <w:rsid w:val="00140069"/>
    <w:rsid w:val="00143B52"/>
    <w:rsid w:val="001733ED"/>
    <w:rsid w:val="00183D73"/>
    <w:rsid w:val="00214B6D"/>
    <w:rsid w:val="00223C06"/>
    <w:rsid w:val="00297249"/>
    <w:rsid w:val="002B4D71"/>
    <w:rsid w:val="002C4478"/>
    <w:rsid w:val="003B7927"/>
    <w:rsid w:val="003C5B60"/>
    <w:rsid w:val="003F3220"/>
    <w:rsid w:val="00421C97"/>
    <w:rsid w:val="00564A05"/>
    <w:rsid w:val="005B62B0"/>
    <w:rsid w:val="006D38C0"/>
    <w:rsid w:val="007A08EC"/>
    <w:rsid w:val="007C12CB"/>
    <w:rsid w:val="00822B60"/>
    <w:rsid w:val="008530BF"/>
    <w:rsid w:val="00853B9C"/>
    <w:rsid w:val="008643CB"/>
    <w:rsid w:val="008827F6"/>
    <w:rsid w:val="008A02BB"/>
    <w:rsid w:val="008C5398"/>
    <w:rsid w:val="009323EB"/>
    <w:rsid w:val="00946D49"/>
    <w:rsid w:val="00950393"/>
    <w:rsid w:val="009B2346"/>
    <w:rsid w:val="009B63BA"/>
    <w:rsid w:val="00A0418E"/>
    <w:rsid w:val="00A926B3"/>
    <w:rsid w:val="00AE6906"/>
    <w:rsid w:val="00B00288"/>
    <w:rsid w:val="00B42AB7"/>
    <w:rsid w:val="00B7566F"/>
    <w:rsid w:val="00B82D6F"/>
    <w:rsid w:val="00C039C8"/>
    <w:rsid w:val="00C14F4D"/>
    <w:rsid w:val="00C7286F"/>
    <w:rsid w:val="00C778A7"/>
    <w:rsid w:val="00CD4741"/>
    <w:rsid w:val="00D55429"/>
    <w:rsid w:val="00D641B4"/>
    <w:rsid w:val="00D930EC"/>
    <w:rsid w:val="00DF3174"/>
    <w:rsid w:val="00DF3DB8"/>
    <w:rsid w:val="00E477A7"/>
    <w:rsid w:val="00EA674D"/>
    <w:rsid w:val="00F20609"/>
    <w:rsid w:val="00F41EC0"/>
    <w:rsid w:val="00F968E6"/>
    <w:rsid w:val="00FD62E6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0DABB6"/>
  <w15:chartTrackingRefBased/>
  <w15:docId w15:val="{8B8EDD83-E3AB-4460-9274-1283AE9C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906"/>
    <w:pPr>
      <w:spacing w:after="200" w:line="276" w:lineRule="auto"/>
    </w:pPr>
    <w:rPr>
      <w:rFonts w:ascii="Arial" w:eastAsia="MS PGothic" w:hAnsi="Arial" w:cs="Arial"/>
      <w:color w:val="00000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E5442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E544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auto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E5442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b/>
      <w:color w:val="auto"/>
      <w:sz w:val="24"/>
      <w:szCs w:val="24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E5442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E5442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FF000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E5442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C0000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C5B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C5B60"/>
  </w:style>
  <w:style w:type="paragraph" w:styleId="Sidfot">
    <w:name w:val="footer"/>
    <w:basedOn w:val="Normal"/>
    <w:link w:val="SidfotChar"/>
    <w:unhideWhenUsed/>
    <w:rsid w:val="003C5B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fotChar">
    <w:name w:val="Sidfot Char"/>
    <w:basedOn w:val="Standardstycketeckensnitt"/>
    <w:link w:val="Sidfot"/>
    <w:rsid w:val="003C5B60"/>
  </w:style>
  <w:style w:type="paragraph" w:styleId="Ingetavstnd">
    <w:name w:val="No Spacing"/>
    <w:link w:val="IngetavstndChar"/>
    <w:uiPriority w:val="1"/>
    <w:qFormat/>
    <w:rsid w:val="003C5B60"/>
    <w:pPr>
      <w:spacing w:after="0" w:line="240" w:lineRule="auto"/>
    </w:pPr>
    <w:rPr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3C5B60"/>
    <w:rPr>
      <w:lang w:eastAsia="sv-SE"/>
    </w:rPr>
  </w:style>
  <w:style w:type="table" w:styleId="Tabellrutnt">
    <w:name w:val="Table Grid"/>
    <w:basedOn w:val="Normaltabell"/>
    <w:uiPriority w:val="59"/>
    <w:rsid w:val="003C5B60"/>
    <w:pPr>
      <w:spacing w:after="200" w:line="276" w:lineRule="auto"/>
    </w:pPr>
    <w:rPr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FE544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E5442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E5442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E54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5Char">
    <w:name w:val="Rubrik 5 Char"/>
    <w:basedOn w:val="Standardstycketeckensnitt"/>
    <w:link w:val="Rubrik5"/>
    <w:uiPriority w:val="9"/>
    <w:rsid w:val="00FE5442"/>
    <w:rPr>
      <w:rFonts w:asciiTheme="majorHAnsi" w:eastAsiaTheme="majorEastAsia" w:hAnsiTheme="majorHAnsi" w:cstheme="majorBidi"/>
      <w:color w:val="FF0000"/>
    </w:rPr>
  </w:style>
  <w:style w:type="character" w:customStyle="1" w:styleId="Rubrik6Char">
    <w:name w:val="Rubrik 6 Char"/>
    <w:basedOn w:val="Standardstycketeckensnitt"/>
    <w:link w:val="Rubrik6"/>
    <w:uiPriority w:val="9"/>
    <w:rsid w:val="00FE5442"/>
    <w:rPr>
      <w:rFonts w:asciiTheme="majorHAnsi" w:eastAsiaTheme="majorEastAsia" w:hAnsiTheme="majorHAnsi" w:cstheme="majorBidi"/>
      <w:color w:val="C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64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4A05"/>
    <w:rPr>
      <w:rFonts w:ascii="Segoe UI" w:eastAsia="MS PGothic" w:hAnsi="Segoe UI" w:cs="Segoe UI"/>
      <w:color w:val="000000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9B63B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827F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8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of.holmer@kt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Nordstrand</dc:creator>
  <cp:keywords/>
  <dc:description/>
  <cp:lastModifiedBy>Anna Melvås</cp:lastModifiedBy>
  <cp:revision>2</cp:revision>
  <cp:lastPrinted>2019-05-21T11:19:00Z</cp:lastPrinted>
  <dcterms:created xsi:type="dcterms:W3CDTF">2019-12-04T08:55:00Z</dcterms:created>
  <dcterms:modified xsi:type="dcterms:W3CDTF">2019-12-04T08:55:00Z</dcterms:modified>
</cp:coreProperties>
</file>