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FC6D3" w14:textId="77777777"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fr-FR"/>
        </w:rPr>
        <w:br w:type="textWrapping" w:clear="all"/>
      </w:r>
    </w:p>
    <w:p w14:paraId="431B45BF" w14:textId="77777777" w:rsidR="0041018D" w:rsidRPr="00952ED2" w:rsidRDefault="0041018D" w:rsidP="008A2A90">
      <w:pPr>
        <w:spacing w:after="0" w:line="240" w:lineRule="auto"/>
        <w:rPr>
          <w:rFonts w:ascii="Arial" w:hAnsi="Arial" w:cs="Arial"/>
          <w:color w:val="FF0000"/>
          <w:sz w:val="20"/>
          <w:szCs w:val="20"/>
          <w:highlight w:val="yellow"/>
        </w:rPr>
      </w:pPr>
    </w:p>
    <w:p w14:paraId="084F99F7" w14:textId="77777777" w:rsidR="004829D3" w:rsidRDefault="004829D3" w:rsidP="001E5BDD">
      <w:pPr>
        <w:spacing w:after="0" w:line="240" w:lineRule="auto"/>
        <w:rPr>
          <w:rFonts w:ascii="Arial" w:hAnsi="Arial" w:cs="Arial"/>
          <w:color w:val="FF0000"/>
          <w:sz w:val="20"/>
          <w:szCs w:val="20"/>
        </w:rPr>
      </w:pPr>
    </w:p>
    <w:p w14:paraId="70D24995" w14:textId="77777777" w:rsidR="00764012" w:rsidRPr="00952ED2" w:rsidRDefault="00764012" w:rsidP="001E5BDD">
      <w:pPr>
        <w:spacing w:after="0" w:line="240" w:lineRule="auto"/>
        <w:rPr>
          <w:rFonts w:ascii="Arial" w:hAnsi="Arial" w:cs="Arial"/>
          <w:color w:val="FF0000"/>
          <w:sz w:val="20"/>
          <w:szCs w:val="20"/>
        </w:rPr>
      </w:pPr>
    </w:p>
    <w:p w14:paraId="4E5DC374" w14:textId="77777777" w:rsidR="00505899" w:rsidRDefault="00242673" w:rsidP="00505899">
      <w:pPr>
        <w:spacing w:after="0" w:line="240" w:lineRule="auto"/>
        <w:ind w:left="3600" w:hanging="3600"/>
        <w:rPr>
          <w:rFonts w:ascii="Arial" w:hAnsi="Arial" w:cs="Arial"/>
        </w:rPr>
      </w:pPr>
      <w:r>
        <w:rPr>
          <w:rFonts w:ascii="Arial" w:hAnsi="Arial" w:cs="Arial"/>
          <w:lang w:val="fr-FR"/>
        </w:rPr>
        <w:tab/>
      </w:r>
      <w:r>
        <w:rPr>
          <w:rFonts w:ascii="Arial" w:hAnsi="Arial" w:cs="Arial"/>
          <w:lang w:val="fr-FR"/>
        </w:rPr>
        <w:tab/>
      </w:r>
      <w:r>
        <w:rPr>
          <w:rFonts w:ascii="Arial" w:hAnsi="Arial" w:cs="Arial"/>
          <w:lang w:val="fr-FR"/>
        </w:rPr>
        <w:tab/>
        <w:t xml:space="preserve">Contact : Karen Bartlett, </w:t>
      </w:r>
    </w:p>
    <w:p w14:paraId="7E200963" w14:textId="77777777" w:rsidR="00505899" w:rsidRDefault="00AB5468" w:rsidP="00505899">
      <w:pPr>
        <w:spacing w:after="0" w:line="240" w:lineRule="auto"/>
        <w:ind w:left="3600" w:hanging="3600"/>
        <w:rPr>
          <w:rFonts w:ascii="Arial" w:hAnsi="Arial" w:cs="Arial"/>
        </w:rPr>
      </w:pPr>
      <w:r>
        <w:rPr>
          <w:rFonts w:ascii="Arial" w:hAnsi="Arial" w:cs="Arial"/>
          <w:lang w:val="fr-FR"/>
        </w:rPr>
        <w:t xml:space="preserve">15 février 2018 </w:t>
      </w:r>
      <w:r>
        <w:rPr>
          <w:rFonts w:ascii="Arial" w:hAnsi="Arial" w:cs="Arial"/>
          <w:lang w:val="fr-FR"/>
        </w:rPr>
        <w:tab/>
      </w:r>
      <w:r>
        <w:rPr>
          <w:rFonts w:ascii="Arial" w:hAnsi="Arial" w:cs="Arial"/>
          <w:lang w:val="fr-FR"/>
        </w:rPr>
        <w:tab/>
      </w:r>
      <w:r>
        <w:rPr>
          <w:rFonts w:ascii="Arial" w:hAnsi="Arial" w:cs="Arial"/>
          <w:lang w:val="fr-FR"/>
        </w:rPr>
        <w:tab/>
        <w:t>Saltwater Stone, +44 1202 669244</w:t>
      </w:r>
    </w:p>
    <w:p w14:paraId="2E150969" w14:textId="77777777" w:rsidR="00505899" w:rsidRDefault="00505899" w:rsidP="00505899">
      <w:pPr>
        <w:spacing w:after="0" w:line="240" w:lineRule="auto"/>
        <w:ind w:left="3600" w:hanging="3600"/>
        <w:rPr>
          <w:rFonts w:ascii="Arial" w:hAnsi="Arial" w:cs="Arial"/>
        </w:rPr>
      </w:pPr>
      <w:r>
        <w:rPr>
          <w:rFonts w:ascii="Arial" w:hAnsi="Arial" w:cs="Arial"/>
          <w:lang w:val="fr-FR"/>
        </w:rPr>
        <w:tab/>
      </w:r>
      <w:r>
        <w:rPr>
          <w:rFonts w:ascii="Arial" w:hAnsi="Arial" w:cs="Arial"/>
          <w:lang w:val="fr-FR"/>
        </w:rPr>
        <w:tab/>
      </w:r>
      <w:r>
        <w:rPr>
          <w:rFonts w:ascii="Arial" w:hAnsi="Arial" w:cs="Arial"/>
          <w:lang w:val="fr-FR"/>
        </w:rPr>
        <w:tab/>
      </w:r>
      <w:hyperlink r:id="rId8" w:history="1">
        <w:r>
          <w:rPr>
            <w:rStyle w:val="Hyperlink"/>
            <w:rFonts w:ascii="Arial" w:hAnsi="Arial" w:cs="Arial"/>
            <w:lang w:val="fr-FR"/>
          </w:rPr>
          <w:t>k.bartlett@saltwater-stone.com</w:t>
        </w:r>
      </w:hyperlink>
    </w:p>
    <w:p w14:paraId="7816D117" w14:textId="77777777" w:rsidR="00505899" w:rsidRDefault="00505899" w:rsidP="00505899">
      <w:pPr>
        <w:spacing w:after="0" w:line="240" w:lineRule="auto"/>
        <w:ind w:left="3600" w:hanging="3600"/>
        <w:rPr>
          <w:rFonts w:ascii="Arial" w:hAnsi="Arial" w:cs="Arial"/>
        </w:rPr>
      </w:pPr>
    </w:p>
    <w:p w14:paraId="1E60584B" w14:textId="77777777" w:rsidR="00505899" w:rsidRPr="00C94BCB" w:rsidRDefault="00505899" w:rsidP="00505899">
      <w:pPr>
        <w:spacing w:after="0" w:line="240" w:lineRule="auto"/>
        <w:ind w:left="3600" w:hanging="3600"/>
        <w:rPr>
          <w:rFonts w:ascii="Arial" w:hAnsi="Arial" w:cs="Arial"/>
          <w:b/>
          <w:sz w:val="24"/>
          <w:highlight w:val="yellow"/>
        </w:rPr>
      </w:pPr>
    </w:p>
    <w:p w14:paraId="7127EF50" w14:textId="77777777" w:rsidR="008F7450" w:rsidRDefault="008F7450" w:rsidP="008F7450">
      <w:pPr>
        <w:spacing w:after="0"/>
        <w:jc w:val="center"/>
        <w:rPr>
          <w:rFonts w:ascii="Arial" w:eastAsiaTheme="minorHAnsi" w:hAnsi="Arial" w:cs="Arial"/>
          <w:b/>
          <w:sz w:val="24"/>
          <w:szCs w:val="24"/>
        </w:rPr>
      </w:pPr>
      <w:r>
        <w:rPr>
          <w:rFonts w:ascii="Arial" w:eastAsiaTheme="minorHAnsi" w:hAnsi="Arial" w:cs="Arial"/>
          <w:b/>
          <w:bCs/>
          <w:sz w:val="24"/>
          <w:szCs w:val="24"/>
          <w:lang w:val="fr-FR"/>
        </w:rPr>
        <w:t xml:space="preserve">FLIR annonce la sortie du radar Raymarine Quantum 2 CHIRP à technologie Doppler </w:t>
      </w:r>
    </w:p>
    <w:p w14:paraId="2414C780" w14:textId="77777777" w:rsidR="0028331B" w:rsidRPr="0028331B" w:rsidRDefault="00983BA4" w:rsidP="008F7450">
      <w:pPr>
        <w:spacing w:after="0"/>
        <w:jc w:val="center"/>
        <w:rPr>
          <w:rFonts w:ascii="Arial" w:eastAsiaTheme="minorHAnsi" w:hAnsi="Arial" w:cs="Arial"/>
          <w:i/>
          <w:sz w:val="24"/>
          <w:szCs w:val="24"/>
        </w:rPr>
      </w:pPr>
      <w:r>
        <w:rPr>
          <w:rFonts w:ascii="Arial" w:eastAsiaTheme="minorHAnsi" w:hAnsi="Arial" w:cs="Arial"/>
          <w:i/>
          <w:iCs/>
          <w:sz w:val="24"/>
          <w:szCs w:val="24"/>
          <w:lang w:val="fr-FR"/>
        </w:rPr>
        <w:t>Les images radar par technologie Doppler permettent de mieux percevoir la situation et de naviguer en toute sécurité</w:t>
      </w:r>
    </w:p>
    <w:p w14:paraId="4C3641A8" w14:textId="77777777" w:rsidR="00242673" w:rsidRDefault="00242673" w:rsidP="002222C3">
      <w:pPr>
        <w:pStyle w:val="NoSpacing"/>
        <w:rPr>
          <w:rFonts w:ascii="Arial" w:hAnsi="Arial" w:cs="Arial"/>
          <w:b/>
          <w:sz w:val="20"/>
          <w:szCs w:val="20"/>
          <w:highlight w:val="yellow"/>
        </w:rPr>
      </w:pPr>
    </w:p>
    <w:p w14:paraId="5881A0CC" w14:textId="77777777" w:rsidR="00350F85" w:rsidRDefault="00242673" w:rsidP="002222C3">
      <w:pPr>
        <w:pStyle w:val="NoSpacing"/>
        <w:rPr>
          <w:rFonts w:ascii="Arial" w:hAnsi="Arial" w:cs="Arial"/>
        </w:rPr>
      </w:pPr>
      <w:r>
        <w:rPr>
          <w:rFonts w:ascii="Arial" w:hAnsi="Arial" w:cs="Arial"/>
          <w:b/>
          <w:bCs/>
          <w:lang w:val="fr-FR"/>
        </w:rPr>
        <w:t xml:space="preserve">WILSONVILLE, OR </w:t>
      </w:r>
      <w:r>
        <w:rPr>
          <w:rFonts w:ascii="Arial" w:hAnsi="Arial" w:cs="Arial"/>
          <w:lang w:val="fr-FR"/>
        </w:rPr>
        <w:t>–</w:t>
      </w:r>
      <w:r>
        <w:rPr>
          <w:rFonts w:ascii="Arial" w:hAnsi="Arial" w:cs="Arial"/>
          <w:b/>
          <w:bCs/>
          <w:lang w:val="fr-FR"/>
        </w:rPr>
        <w:t xml:space="preserve"> 15 février 2018 </w:t>
      </w:r>
      <w:r>
        <w:rPr>
          <w:rFonts w:ascii="Arial" w:hAnsi="Arial" w:cs="Arial"/>
          <w:lang w:val="fr-FR"/>
        </w:rPr>
        <w:t>– FLIR Systems, Inc. (NASDAQ : FLIR) a annoncé aujourd'hui la sortie de son dernier radar marine à semi-conducteurs, le Quantum® 2 à technologie d'identification des cibles par Doppler. Conçu pour s'intégrer aux écrans multifonctions primés Axiom@ de Raymarine, le Quantum 2 améliore la perception de la situation du marin en identifiant de manière intelligente les cibles en mouvement et à l'arrêt à courte et longue portées.</w:t>
      </w:r>
    </w:p>
    <w:p w14:paraId="000298FD" w14:textId="77777777" w:rsidR="00350F85" w:rsidRDefault="00350F85" w:rsidP="002222C3">
      <w:pPr>
        <w:pStyle w:val="NoSpacing"/>
        <w:rPr>
          <w:rFonts w:ascii="Arial" w:hAnsi="Arial" w:cs="Arial"/>
        </w:rPr>
      </w:pPr>
    </w:p>
    <w:p w14:paraId="7EB3E471" w14:textId="77777777" w:rsidR="00490105" w:rsidRDefault="003F2383" w:rsidP="002222C3">
      <w:pPr>
        <w:pStyle w:val="NoSpacing"/>
        <w:rPr>
          <w:rFonts w:ascii="Arial" w:hAnsi="Arial" w:cs="Arial"/>
        </w:rPr>
      </w:pPr>
      <w:r>
        <w:rPr>
          <w:rFonts w:ascii="Arial" w:hAnsi="Arial" w:cs="Arial"/>
          <w:lang w:val="fr-FR"/>
        </w:rPr>
        <w:t xml:space="preserve">Équipé d'une technologie Doppler avancée, le Quantum 2 est spécifiquement conçu pour détecter les changements de fréquence d'écho radar renvoyés par les cibles mobiles ou stationnaires. Le Quantum 2 applique alors un code couleur unique aux cibles mobiles afin d'indiquer si elles se rapprochent (rouge) ou s'éloignent (vert). De plus, le Quantum 2 intègre une nouvelle fonctionnalité de sécurité qui met en évidence et applique un code couleur à toute cible statique potentiellement dangereuse dans un rayon de 200 m à l'avant du navire, pour que les capitaines puissent identifier plus facilement les dangers.  </w:t>
      </w:r>
    </w:p>
    <w:p w14:paraId="564FCEA4" w14:textId="77777777" w:rsidR="00490105" w:rsidRDefault="00490105" w:rsidP="002222C3">
      <w:pPr>
        <w:pStyle w:val="NoSpacing"/>
        <w:rPr>
          <w:rFonts w:ascii="Arial" w:hAnsi="Arial" w:cs="Arial"/>
        </w:rPr>
      </w:pPr>
    </w:p>
    <w:p w14:paraId="4EB7607D" w14:textId="77777777" w:rsidR="000E7E47" w:rsidRDefault="00623612" w:rsidP="002222C3">
      <w:pPr>
        <w:pStyle w:val="NoSpacing"/>
        <w:rPr>
          <w:rFonts w:ascii="Arial" w:hAnsi="Arial" w:cs="Arial"/>
        </w:rPr>
      </w:pPr>
      <w:r>
        <w:rPr>
          <w:rFonts w:ascii="Arial" w:hAnsi="Arial" w:cs="Arial"/>
          <w:lang w:val="fr-FR"/>
        </w:rPr>
        <w:t>Les utilisateurs avancés et capitaines professionnels apprécieront l'aide l’acquisition automatique de 25 cibles (MARPA) du Quantum 2. Développée à l'origine pour les garde-côtes américains et autres utilisateurs ayant besoin d'une réactivité immédiate, la fonctionnalité MARPA du Quantum 2 intègre la technologie Doppler, qui permet d'afficher automatiquement les contacts entrants sur le radar. Cette fonctionnalité élimine le besoin d'acquérir les cibles manuellement ou de définir des zones de garde. Il permet en outre de réduire la charge de travail des capitaines tout en facilitant la navigation sur les voies navigables bondées.</w:t>
      </w:r>
    </w:p>
    <w:p w14:paraId="6BFD7F5D" w14:textId="77777777" w:rsidR="003F2383" w:rsidRDefault="003F2383" w:rsidP="002222C3">
      <w:pPr>
        <w:pStyle w:val="NoSpacing"/>
        <w:rPr>
          <w:rFonts w:ascii="Arial" w:hAnsi="Arial" w:cs="Arial"/>
        </w:rPr>
      </w:pPr>
    </w:p>
    <w:p w14:paraId="770BF876" w14:textId="77777777" w:rsidR="00242673" w:rsidRPr="0028331B" w:rsidRDefault="003F2383" w:rsidP="002222C3">
      <w:pPr>
        <w:pStyle w:val="NoSpacing"/>
        <w:rPr>
          <w:rFonts w:ascii="Arial" w:hAnsi="Arial" w:cs="Arial"/>
        </w:rPr>
      </w:pPr>
      <w:r>
        <w:rPr>
          <w:rFonts w:ascii="Arial" w:hAnsi="Arial"/>
          <w:lang w:val="fr-FR"/>
        </w:rPr>
        <w:t>Le Quantum 2 est également équipé de la technologie de compression d'impulsions CHIRP qui utilise des impulsions radar compressées pour afficher les cibles comme les bateaux, points de repère, rochers et cellules météorologiques avec une résolution et une qualité de séparation exceptionnelles.</w:t>
      </w:r>
      <w:r>
        <w:rPr>
          <w:lang w:val="fr-FR"/>
        </w:rPr>
        <w:t xml:space="preserve"> </w:t>
      </w:r>
      <w:r>
        <w:rPr>
          <w:rFonts w:ascii="Arial" w:hAnsi="Arial"/>
          <w:lang w:val="fr-FR"/>
        </w:rPr>
        <w:t>Pesant seulement 5,6 kg, le Quantum 2 est jusqu'à deux fois plus léger que les radars à magnétron traditionnels. La conception flexible du Quantum 2 permet la connexion Wi-Fi aux écrans multifonctions Raymarine (MFD). Elle permet également une configuration câblée traditionnelle pour une installation simplifiée qui élimine le besoin de câbles pour le radar ou de boîtiers d'interface supplémentaires.</w:t>
      </w:r>
    </w:p>
    <w:p w14:paraId="2147B371" w14:textId="77777777" w:rsidR="00242673" w:rsidRPr="0028331B" w:rsidRDefault="00242673" w:rsidP="002222C3">
      <w:pPr>
        <w:pStyle w:val="NoSpacing"/>
        <w:rPr>
          <w:rFonts w:ascii="Arial" w:hAnsi="Arial" w:cs="Arial"/>
        </w:rPr>
      </w:pPr>
    </w:p>
    <w:p w14:paraId="56BBB12B" w14:textId="77777777" w:rsidR="007864BA" w:rsidRDefault="008F287C" w:rsidP="00E81DF4">
      <w:pPr>
        <w:pStyle w:val="NoSpacing"/>
        <w:rPr>
          <w:rStyle w:val="Hyperlink"/>
          <w:rFonts w:ascii="Arial" w:hAnsi="Arial" w:cs="Arial"/>
        </w:rPr>
      </w:pPr>
      <w:r>
        <w:rPr>
          <w:rFonts w:ascii="Arial" w:hAnsi="Arial" w:cs="Arial"/>
          <w:lang w:val="fr-FR"/>
        </w:rPr>
        <w:t xml:space="preserve">Le Quantum </w:t>
      </w:r>
      <w:r>
        <w:rPr>
          <w:rFonts w:ascii="Arial" w:hAnsi="Arial" w:cs="Arial"/>
          <w:color w:val="222A35"/>
          <w:lang w:val="fr-FR"/>
        </w:rPr>
        <w:t>2</w:t>
      </w:r>
      <w:r>
        <w:rPr>
          <w:rFonts w:ascii="Arial" w:hAnsi="Arial" w:cs="Arial"/>
          <w:lang w:val="fr-FR"/>
        </w:rPr>
        <w:t xml:space="preserve"> sera disponible au cours du 2e trimestre 2018 dans son réseau de revendeurs et distributeurs Raymarine autorisés au prix de 1 949,99 $. Pour plus de détails sur le Quantum </w:t>
      </w:r>
      <w:r>
        <w:rPr>
          <w:rFonts w:ascii="Arial" w:hAnsi="Arial" w:cs="Arial"/>
          <w:color w:val="222A35"/>
          <w:lang w:val="fr-FR"/>
        </w:rPr>
        <w:t>2</w:t>
      </w:r>
      <w:r>
        <w:rPr>
          <w:rFonts w:ascii="Arial" w:hAnsi="Arial" w:cs="Arial"/>
          <w:lang w:val="fr-FR"/>
        </w:rPr>
        <w:t xml:space="preserve">, rendez-vous sur : </w:t>
      </w:r>
      <w:hyperlink r:id="rId9" w:history="1">
        <w:r>
          <w:rPr>
            <w:rStyle w:val="Hyperlink"/>
            <w:rFonts w:ascii="Arial" w:hAnsi="Arial" w:cs="Arial"/>
            <w:lang w:val="fr-FR"/>
          </w:rPr>
          <w:t>www.raymarine.com/quantum2</w:t>
        </w:r>
      </w:hyperlink>
    </w:p>
    <w:p w14:paraId="7988A485" w14:textId="77777777" w:rsidR="00505899" w:rsidRDefault="00505899" w:rsidP="00E81DF4">
      <w:pPr>
        <w:pStyle w:val="NoSpacing"/>
        <w:rPr>
          <w:rFonts w:ascii="Arial" w:hAnsi="Arial" w:cs="Arial"/>
          <w:i/>
          <w:sz w:val="20"/>
          <w:szCs w:val="20"/>
        </w:rPr>
      </w:pPr>
    </w:p>
    <w:p w14:paraId="0A1C83B9" w14:textId="77777777" w:rsidR="00505899" w:rsidRDefault="00505899" w:rsidP="00E81DF4">
      <w:pPr>
        <w:pStyle w:val="NoSpacing"/>
        <w:rPr>
          <w:rFonts w:ascii="Arial" w:hAnsi="Arial" w:cs="Arial"/>
          <w:i/>
          <w:sz w:val="20"/>
          <w:szCs w:val="20"/>
        </w:rPr>
      </w:pPr>
      <w:r>
        <w:rPr>
          <w:rFonts w:ascii="Arial" w:hAnsi="Arial" w:cs="Arial"/>
          <w:i/>
          <w:iCs/>
          <w:sz w:val="20"/>
          <w:szCs w:val="20"/>
          <w:lang w:val="fr-FR"/>
        </w:rPr>
        <w:lastRenderedPageBreak/>
        <w:t>####</w:t>
      </w:r>
    </w:p>
    <w:p w14:paraId="02F5F7FF" w14:textId="77777777" w:rsidR="00505899" w:rsidRDefault="00505899" w:rsidP="00E81DF4">
      <w:pPr>
        <w:pStyle w:val="NoSpacing"/>
        <w:rPr>
          <w:rFonts w:ascii="Arial" w:hAnsi="Arial" w:cs="Arial"/>
          <w:i/>
          <w:sz w:val="20"/>
          <w:szCs w:val="20"/>
        </w:rPr>
      </w:pPr>
    </w:p>
    <w:p w14:paraId="3137B66C" w14:textId="77777777" w:rsidR="00505899" w:rsidRDefault="00505899" w:rsidP="00E81DF4">
      <w:pPr>
        <w:pStyle w:val="NoSpacing"/>
        <w:rPr>
          <w:rFonts w:ascii="Arial" w:hAnsi="Arial" w:cs="Arial"/>
          <w:i/>
          <w:sz w:val="20"/>
          <w:szCs w:val="20"/>
        </w:rPr>
      </w:pPr>
    </w:p>
    <w:p w14:paraId="415E1D56" w14:textId="77777777" w:rsidR="00505899" w:rsidRDefault="00505899" w:rsidP="00E81DF4">
      <w:pPr>
        <w:pStyle w:val="NoSpacing"/>
        <w:rPr>
          <w:rFonts w:ascii="Arial" w:hAnsi="Arial" w:cs="Arial"/>
          <w:i/>
          <w:sz w:val="20"/>
          <w:szCs w:val="20"/>
        </w:rPr>
      </w:pPr>
    </w:p>
    <w:p w14:paraId="52983D64" w14:textId="77777777" w:rsidR="00505899" w:rsidRDefault="00505899" w:rsidP="00E81DF4">
      <w:pPr>
        <w:pStyle w:val="NoSpacing"/>
        <w:rPr>
          <w:rFonts w:ascii="Arial" w:hAnsi="Arial" w:cs="Arial"/>
          <w:i/>
          <w:sz w:val="20"/>
          <w:szCs w:val="20"/>
        </w:rPr>
      </w:pPr>
    </w:p>
    <w:p w14:paraId="3577F44E" w14:textId="77777777" w:rsidR="00505899" w:rsidRDefault="00505899" w:rsidP="00E81DF4">
      <w:pPr>
        <w:pStyle w:val="NoSpacing"/>
        <w:rPr>
          <w:rFonts w:ascii="Arial" w:hAnsi="Arial" w:cs="Arial"/>
          <w:i/>
          <w:sz w:val="20"/>
          <w:szCs w:val="20"/>
        </w:rPr>
      </w:pPr>
    </w:p>
    <w:p w14:paraId="55E4190B" w14:textId="77777777" w:rsidR="00505899" w:rsidRDefault="00505899" w:rsidP="00E81DF4">
      <w:pPr>
        <w:pStyle w:val="NoSpacing"/>
        <w:rPr>
          <w:rFonts w:ascii="Arial" w:hAnsi="Arial" w:cs="Arial"/>
          <w:i/>
          <w:sz w:val="20"/>
          <w:szCs w:val="20"/>
        </w:rPr>
      </w:pPr>
    </w:p>
    <w:p w14:paraId="2AA1AA7E" w14:textId="77777777" w:rsidR="00505899" w:rsidRDefault="00505899" w:rsidP="00E81DF4">
      <w:pPr>
        <w:pStyle w:val="NoSpacing"/>
        <w:rPr>
          <w:rFonts w:ascii="Arial" w:hAnsi="Arial" w:cs="Arial"/>
          <w:i/>
          <w:sz w:val="20"/>
          <w:szCs w:val="20"/>
        </w:rPr>
      </w:pPr>
    </w:p>
    <w:p w14:paraId="1716620B" w14:textId="77777777" w:rsidR="00505899" w:rsidRDefault="00505899" w:rsidP="00E81DF4">
      <w:pPr>
        <w:pStyle w:val="NoSpacing"/>
        <w:rPr>
          <w:rFonts w:ascii="Arial" w:hAnsi="Arial" w:cs="Arial"/>
          <w:i/>
          <w:sz w:val="20"/>
          <w:szCs w:val="20"/>
        </w:rPr>
      </w:pPr>
    </w:p>
    <w:p w14:paraId="50BBF14C" w14:textId="77777777" w:rsidR="00505899" w:rsidRDefault="00505899" w:rsidP="00E81DF4">
      <w:pPr>
        <w:pStyle w:val="NoSpacing"/>
        <w:rPr>
          <w:rFonts w:ascii="Arial" w:hAnsi="Arial" w:cs="Arial"/>
          <w:i/>
          <w:sz w:val="20"/>
          <w:szCs w:val="20"/>
        </w:rPr>
      </w:pPr>
    </w:p>
    <w:p w14:paraId="5524DE61" w14:textId="77777777" w:rsidR="00505899" w:rsidRPr="006979DB" w:rsidRDefault="00505899" w:rsidP="00505899">
      <w:pPr>
        <w:spacing w:after="0"/>
        <w:rPr>
          <w:rFonts w:ascii="Arial" w:hAnsi="Arial" w:cs="Arial"/>
          <w:b/>
          <w:sz w:val="16"/>
          <w:szCs w:val="16"/>
        </w:rPr>
      </w:pPr>
      <w:r>
        <w:rPr>
          <w:rFonts w:ascii="Arial" w:hAnsi="Arial" w:cs="Arial"/>
          <w:b/>
          <w:bCs/>
          <w:sz w:val="16"/>
          <w:szCs w:val="16"/>
          <w:lang w:val="fr-FR"/>
        </w:rPr>
        <w:t xml:space="preserve">À propos de FLIR Systems </w:t>
      </w:r>
    </w:p>
    <w:p w14:paraId="02740D0D" w14:textId="77777777" w:rsidR="00505899" w:rsidRDefault="00505899" w:rsidP="00505899">
      <w:pPr>
        <w:spacing w:after="0"/>
        <w:rPr>
          <w:rFonts w:ascii="Arial" w:hAnsi="Arial" w:cs="Arial"/>
          <w:i/>
          <w:sz w:val="16"/>
          <w:szCs w:val="16"/>
        </w:rPr>
      </w:pPr>
      <w:r>
        <w:rPr>
          <w:rFonts w:ascii="Arial" w:hAnsi="Arial" w:cs="Arial"/>
          <w:i/>
          <w:iCs/>
          <w:sz w:val="16"/>
          <w:szCs w:val="16"/>
          <w:lang w:val="fr-FR"/>
        </w:rPr>
        <w:t xml:space="preserve">Fondée en 1978 et basée à Wilsonville dans l'Oregon, FLIR Systems est un leader de la fabrication de systèmes de capteur qui améliorent la manière dont les situations sont perçues et appréhendées et contribuent ainsi à sauver des vies, augmenter la productivité et protéger l'environnement. Avec près de 3 500 collaborateurs, l’objectif de FLIR est de devenir le « sixième sens du monde » en tirant profit de l’imagerie thermique et des technologies annexes pour fournir des solutions innovantes et intelligentes de sécurité et de surveillance, de contrôle des conditions et de l’environnement, de loisirs de plein air, de traitement de l’image, de navigation et de détection avancée des menaces. Pour plus d’informations, rendez-vous sur </w:t>
      </w:r>
      <w:hyperlink r:id="rId10" w:history="1">
        <w:r>
          <w:rPr>
            <w:rFonts w:ascii="Arial" w:hAnsi="Arial" w:cs="Arial"/>
            <w:i/>
            <w:iCs/>
            <w:sz w:val="16"/>
            <w:szCs w:val="16"/>
            <w:lang w:val="fr-FR"/>
          </w:rPr>
          <w:t>www.flir.com</w:t>
        </w:r>
      </w:hyperlink>
      <w:r>
        <w:rPr>
          <w:rFonts w:ascii="Arial" w:hAnsi="Arial" w:cs="Arial"/>
          <w:i/>
          <w:iCs/>
          <w:sz w:val="16"/>
          <w:szCs w:val="16"/>
          <w:lang w:val="fr-FR"/>
        </w:rPr>
        <w:t xml:space="preserve"> et suivez </w:t>
      </w:r>
      <w:hyperlink r:id="rId11" w:history="1">
        <w:r>
          <w:rPr>
            <w:rFonts w:ascii="Arial" w:hAnsi="Arial" w:cs="Arial"/>
            <w:i/>
            <w:iCs/>
            <w:sz w:val="16"/>
            <w:szCs w:val="16"/>
            <w:lang w:val="fr-FR"/>
          </w:rPr>
          <w:t>@flir</w:t>
        </w:r>
      </w:hyperlink>
      <w:r>
        <w:rPr>
          <w:rFonts w:ascii="Arial" w:hAnsi="Arial" w:cs="Arial"/>
          <w:i/>
          <w:iCs/>
          <w:sz w:val="16"/>
          <w:szCs w:val="16"/>
          <w:lang w:val="fr-FR"/>
        </w:rPr>
        <w:t>.</w:t>
      </w:r>
      <w:r>
        <w:rPr>
          <w:rFonts w:ascii="Arial" w:hAnsi="Arial" w:cs="Arial"/>
          <w:sz w:val="16"/>
          <w:szCs w:val="16"/>
          <w:lang w:val="fr-FR"/>
        </w:rPr>
        <w:t xml:space="preserve"> </w:t>
      </w:r>
    </w:p>
    <w:p w14:paraId="39256F15" w14:textId="77777777" w:rsidR="00505899" w:rsidRPr="006979DB" w:rsidRDefault="00505899" w:rsidP="00505899">
      <w:pPr>
        <w:spacing w:after="0"/>
        <w:rPr>
          <w:rFonts w:ascii="Arial" w:hAnsi="Arial" w:cs="Arial"/>
          <w:i/>
          <w:sz w:val="16"/>
          <w:szCs w:val="16"/>
        </w:rPr>
      </w:pPr>
    </w:p>
    <w:p w14:paraId="6C235DC8" w14:textId="77777777" w:rsidR="00505899" w:rsidRPr="00242673" w:rsidRDefault="00505899" w:rsidP="00505899">
      <w:pPr>
        <w:spacing w:after="0"/>
        <w:rPr>
          <w:rFonts w:ascii="Arial" w:hAnsi="Arial" w:cs="Arial"/>
          <w:b/>
          <w:sz w:val="16"/>
          <w:szCs w:val="16"/>
        </w:rPr>
      </w:pPr>
      <w:r>
        <w:rPr>
          <w:rFonts w:ascii="Arial" w:hAnsi="Arial" w:cs="Arial"/>
          <w:b/>
          <w:bCs/>
          <w:sz w:val="16"/>
          <w:szCs w:val="16"/>
          <w:lang w:val="fr-FR"/>
        </w:rPr>
        <w:t xml:space="preserve">À propos de Raymarine : </w:t>
      </w:r>
    </w:p>
    <w:p w14:paraId="23D1BABE" w14:textId="77777777" w:rsidR="00505899" w:rsidRDefault="00505899" w:rsidP="00505899">
      <w:pPr>
        <w:spacing w:after="0"/>
        <w:rPr>
          <w:rFonts w:ascii="Arial" w:hAnsi="Arial" w:cs="Arial"/>
          <w:i/>
          <w:sz w:val="20"/>
          <w:szCs w:val="20"/>
        </w:rPr>
      </w:pPr>
      <w:r>
        <w:rPr>
          <w:rFonts w:ascii="Arial" w:hAnsi="Arial" w:cs="Arial"/>
          <w:i/>
          <w:iCs/>
          <w:sz w:val="16"/>
          <w:szCs w:val="16"/>
          <w:lang w:val="fr-FR"/>
        </w:rPr>
        <w:t>Raymarine, l’un des leaders mondiaux de l’électronique marine, développe et fabrique la gamme la plus complète d’équipements électroniques pour la navigation de plaisance et la marine commerciale légère.</w:t>
      </w:r>
      <w:r>
        <w:rPr>
          <w:rFonts w:ascii="Arial" w:hAnsi="Arial" w:cs="Arial"/>
          <w:sz w:val="16"/>
          <w:szCs w:val="16"/>
          <w:lang w:val="fr-FR"/>
        </w:rPr>
        <w:t xml:space="preserve"> </w:t>
      </w:r>
      <w:r>
        <w:rPr>
          <w:rFonts w:ascii="Arial" w:hAnsi="Arial" w:cs="Arial"/>
          <w:i/>
          <w:iCs/>
          <w:sz w:val="16"/>
          <w:szCs w:val="16"/>
          <w:lang w:val="fr-FR"/>
        </w:rPr>
        <w:t xml:space="preserve">Ses produits primés, d’une grande simplicité d’utilisation et conçus pour délivrer des performances élevées, sont disponibles via un réseau mondial de revendeurs et de distributeurs. Les gammes de produits de la marque Raymarine comprennent des radars, pilotes automatiques, GPS, instruments de navigation, sondeurs, systèmes de communication et systèmes intégrés. La société Raymarine est une marque de FLIR Systems, leader mondial de l'imagerie thermique. Pour plus d'informations sur Raymarine, visitez le site </w:t>
      </w:r>
      <w:hyperlink r:id="rId12" w:history="1">
        <w:r>
          <w:rPr>
            <w:rFonts w:ascii="Arial" w:hAnsi="Arial" w:cs="Arial"/>
            <w:i/>
            <w:iCs/>
            <w:sz w:val="16"/>
            <w:szCs w:val="16"/>
            <w:lang w:val="fr-FR"/>
          </w:rPr>
          <w:t>www.raymarine.com</w:t>
        </w:r>
      </w:hyperlink>
      <w:r>
        <w:rPr>
          <w:rFonts w:ascii="Arial" w:hAnsi="Arial" w:cs="Arial"/>
          <w:i/>
          <w:iCs/>
          <w:sz w:val="20"/>
          <w:szCs w:val="20"/>
          <w:lang w:val="fr-FR"/>
        </w:rPr>
        <w:t xml:space="preserve">. </w:t>
      </w:r>
    </w:p>
    <w:p w14:paraId="3FF5D2E1" w14:textId="77777777" w:rsidR="00505899" w:rsidRDefault="00505899" w:rsidP="00505899">
      <w:pPr>
        <w:spacing w:after="0"/>
        <w:rPr>
          <w:rFonts w:ascii="Arial" w:hAnsi="Arial" w:cs="Arial"/>
          <w:i/>
          <w:sz w:val="16"/>
        </w:rPr>
      </w:pPr>
    </w:p>
    <w:p w14:paraId="7B6F40C3" w14:textId="77777777" w:rsidR="00D33E71" w:rsidRDefault="00D33E71" w:rsidP="00D33E71">
      <w:r w:rsidRPr="0084770F">
        <w:rPr>
          <w:rFonts w:ascii="Arial" w:hAnsi="Arial" w:cs="Arial"/>
          <w:b/>
          <w:i/>
          <w:sz w:val="16"/>
          <w:szCs w:val="16"/>
        </w:rPr>
        <w:t>Forward-Looking Statements</w:t>
      </w:r>
    </w:p>
    <w:p w14:paraId="7614712C" w14:textId="77777777" w:rsidR="00D33E71" w:rsidRPr="003C4AD5" w:rsidRDefault="00D33E71" w:rsidP="00D33E71">
      <w:r>
        <w:rPr>
          <w:rStyle w:val="Emphasis"/>
          <w:rFonts w:ascii="Arial" w:hAnsi="Arial" w:cs="Arial"/>
          <w:sz w:val="16"/>
          <w:szCs w:val="16"/>
          <w:shd w:val="clear" w:color="auto" w:fill="FFFFFF"/>
        </w:rPr>
        <w:t>This press release contains forward-looking statements within the meaning of the Private Securities Litigation Reform Act of 1995. Forward-looking statements may contain words such as “anticipates,” “estimates,” “expects,” “intends,” and “believes” and similar words and expressions and include the assumptions that underlie such statements. Such statements are based on current expectations, estimates, and projections based, in part, on potentially inaccurate assumptions made by management. These statements are not guarantees of future performance and involve risks and uncertainties that are difficult to predict. Therefore, actual outcomes and results may differ materially from what is expressed or forecasted in such forward-looking statements due to numerous factors.  Such forward-looking statements speak only as of the date on which they are made and FLIR does not undertake any obligation to update any forward-looking statement to reflect events or circumstances after the date of this release, or for changes made to this document by wire services or Internet service providers.</w:t>
      </w:r>
    </w:p>
    <w:p w14:paraId="54A7E2FF" w14:textId="77777777" w:rsidR="00505899" w:rsidRDefault="00505899" w:rsidP="00505899">
      <w:pPr>
        <w:spacing w:after="0"/>
        <w:rPr>
          <w:rFonts w:ascii="Arial" w:hAnsi="Arial" w:cs="Arial"/>
          <w:b/>
          <w:sz w:val="16"/>
        </w:rPr>
      </w:pPr>
      <w:bookmarkStart w:id="0" w:name="_GoBack"/>
      <w:bookmarkEnd w:id="0"/>
    </w:p>
    <w:p w14:paraId="47BC21A2" w14:textId="77777777" w:rsidR="00505899" w:rsidRDefault="00505899" w:rsidP="00505899">
      <w:pPr>
        <w:spacing w:after="0"/>
        <w:jc w:val="both"/>
        <w:rPr>
          <w:rFonts w:ascii="Arial" w:hAnsi="Arial" w:cs="Arial"/>
          <w:b/>
          <w:sz w:val="16"/>
        </w:rPr>
      </w:pPr>
      <w:r>
        <w:rPr>
          <w:rFonts w:ascii="Arial" w:hAnsi="Arial" w:cs="Arial"/>
          <w:b/>
          <w:bCs/>
          <w:sz w:val="16"/>
          <w:lang w:val="fr-FR"/>
        </w:rPr>
        <w:t>Contact presse :</w:t>
      </w:r>
    </w:p>
    <w:p w14:paraId="17632B41" w14:textId="77777777" w:rsidR="00505899" w:rsidRDefault="00505899" w:rsidP="00505899">
      <w:pPr>
        <w:spacing w:after="0"/>
        <w:jc w:val="both"/>
        <w:rPr>
          <w:rFonts w:ascii="Arial" w:hAnsi="Arial" w:cs="Arial"/>
          <w:b/>
          <w:sz w:val="16"/>
        </w:rPr>
      </w:pPr>
    </w:p>
    <w:p w14:paraId="527F2990" w14:textId="77777777" w:rsidR="00505899" w:rsidRDefault="00505899" w:rsidP="00505899">
      <w:pPr>
        <w:spacing w:after="0"/>
        <w:jc w:val="both"/>
        <w:rPr>
          <w:rFonts w:ascii="Arial" w:hAnsi="Arial" w:cs="Arial"/>
          <w:b/>
          <w:sz w:val="16"/>
        </w:rPr>
      </w:pPr>
      <w:r>
        <w:rPr>
          <w:rFonts w:ascii="Arial" w:hAnsi="Arial" w:cs="Arial"/>
          <w:b/>
          <w:bCs/>
          <w:sz w:val="16"/>
          <w:lang w:val="fr-FR"/>
        </w:rPr>
        <w:t>Karen Bartlett</w:t>
      </w:r>
    </w:p>
    <w:p w14:paraId="736A680E" w14:textId="77777777" w:rsidR="00505899" w:rsidRPr="00B21756" w:rsidRDefault="00505899" w:rsidP="00505899">
      <w:pPr>
        <w:spacing w:after="0"/>
        <w:jc w:val="both"/>
        <w:rPr>
          <w:rFonts w:ascii="Arial" w:hAnsi="Arial" w:cs="Arial"/>
          <w:b/>
          <w:sz w:val="16"/>
        </w:rPr>
      </w:pPr>
      <w:r>
        <w:rPr>
          <w:rFonts w:ascii="Arial" w:hAnsi="Arial" w:cs="Arial"/>
          <w:b/>
          <w:bCs/>
          <w:sz w:val="16"/>
          <w:lang w:val="fr-FR"/>
        </w:rPr>
        <w:t>Saltwater Stone</w:t>
      </w:r>
    </w:p>
    <w:p w14:paraId="5426CCC2" w14:textId="77777777" w:rsidR="00505899" w:rsidRDefault="00505899" w:rsidP="00505899">
      <w:pPr>
        <w:spacing w:after="0"/>
        <w:jc w:val="both"/>
        <w:rPr>
          <w:rFonts w:ascii="Arial" w:hAnsi="Arial" w:cs="Arial"/>
          <w:sz w:val="16"/>
        </w:rPr>
      </w:pPr>
      <w:r>
        <w:rPr>
          <w:rFonts w:ascii="Arial" w:hAnsi="Arial" w:cs="Arial"/>
          <w:sz w:val="16"/>
          <w:lang w:val="fr-FR"/>
        </w:rPr>
        <w:t>+44 (0) 1202 669 244</w:t>
      </w:r>
    </w:p>
    <w:p w14:paraId="6F8A0910" w14:textId="77777777" w:rsidR="00505899" w:rsidRPr="00A2045C" w:rsidRDefault="00505899" w:rsidP="00505899">
      <w:pPr>
        <w:spacing w:after="0"/>
        <w:rPr>
          <w:rFonts w:ascii="Arial" w:hAnsi="Arial" w:cs="Arial"/>
          <w:b/>
          <w:sz w:val="16"/>
        </w:rPr>
      </w:pPr>
      <w:r>
        <w:rPr>
          <w:rFonts w:ascii="Arial" w:hAnsi="Arial" w:cs="Arial"/>
          <w:sz w:val="16"/>
          <w:lang w:val="fr-FR"/>
        </w:rPr>
        <w:t>k.bartlett@saltwater-stone.com</w:t>
      </w:r>
    </w:p>
    <w:p w14:paraId="1D8A9BCF" w14:textId="77777777" w:rsidR="00505899" w:rsidRPr="001857EE" w:rsidRDefault="00505899" w:rsidP="00E81DF4">
      <w:pPr>
        <w:pStyle w:val="NoSpacing"/>
        <w:rPr>
          <w:rFonts w:ascii="Arial" w:hAnsi="Arial" w:cs="Arial"/>
          <w:i/>
          <w:sz w:val="20"/>
          <w:szCs w:val="20"/>
        </w:rPr>
      </w:pPr>
    </w:p>
    <w:sectPr w:rsidR="00505899" w:rsidRPr="001857EE" w:rsidSect="00070172">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429B3" w14:textId="77777777" w:rsidR="00473207" w:rsidRDefault="00473207" w:rsidP="00380C78">
      <w:pPr>
        <w:spacing w:after="0" w:line="240" w:lineRule="auto"/>
      </w:pPr>
      <w:r>
        <w:separator/>
      </w:r>
    </w:p>
  </w:endnote>
  <w:endnote w:type="continuationSeparator" w:id="0">
    <w:p w14:paraId="31A85158" w14:textId="77777777" w:rsidR="00473207" w:rsidRDefault="00473207"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16E2" w14:textId="77777777" w:rsidR="0027439D" w:rsidRDefault="002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F397" w14:textId="77777777" w:rsidR="0027439D" w:rsidRDefault="0027439D" w:rsidP="0027439D">
    <w:pPr>
      <w:pStyle w:val="Footer"/>
      <w:jc w:val="right"/>
    </w:pPr>
    <w:r>
      <w:rPr>
        <w:noProof/>
        <w:lang w:val="fr-FR"/>
      </w:rPr>
      <w:drawing>
        <wp:inline distT="0" distB="0" distL="0" distR="0" wp14:anchorId="4C5A3002" wp14:editId="3AF09EE2">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14:paraId="1BD892F1" w14:textId="77777777" w:rsidR="0027439D" w:rsidRDefault="00274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18C4" w14:textId="77777777" w:rsidR="0027439D" w:rsidRDefault="0027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80460" w14:textId="77777777" w:rsidR="00473207" w:rsidRDefault="00473207" w:rsidP="00380C78">
      <w:pPr>
        <w:spacing w:after="0" w:line="240" w:lineRule="auto"/>
      </w:pPr>
      <w:r>
        <w:separator/>
      </w:r>
    </w:p>
  </w:footnote>
  <w:footnote w:type="continuationSeparator" w:id="0">
    <w:p w14:paraId="46461984" w14:textId="77777777" w:rsidR="00473207" w:rsidRDefault="00473207"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F1120" w14:textId="77777777" w:rsidR="0027439D" w:rsidRDefault="002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5B86" w14:textId="77777777" w:rsidR="0027439D" w:rsidRDefault="0027439D">
    <w:pPr>
      <w:pStyle w:val="Header"/>
    </w:pPr>
    <w:r>
      <w:rPr>
        <w:rFonts w:ascii="Arial" w:hAnsi="Arial" w:cs="Arial"/>
        <w:b/>
        <w:bCs/>
        <w:noProof/>
        <w:sz w:val="20"/>
        <w:szCs w:val="20"/>
        <w:lang w:val="fr-FR"/>
      </w:rPr>
      <w:drawing>
        <wp:anchor distT="0" distB="0" distL="114300" distR="114300" simplePos="0" relativeHeight="251659264" behindDoc="0" locked="0" layoutInCell="1" allowOverlap="1" wp14:anchorId="6B487EFD" wp14:editId="573CA386">
          <wp:simplePos x="0" y="0"/>
          <wp:positionH relativeFrom="margin">
            <wp:align>left</wp:align>
          </wp:positionH>
          <wp:positionV relativeFrom="paragraph">
            <wp:posOffset>77865</wp:posOffset>
          </wp:positionV>
          <wp:extent cx="2771030" cy="479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EFDB" w14:textId="77777777" w:rsidR="0027439D" w:rsidRDefault="002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3F4"/>
    <w:multiLevelType w:val="hybridMultilevel"/>
    <w:tmpl w:val="942E3B2A"/>
    <w:lvl w:ilvl="0" w:tplc="20525CBE">
      <w:start w:val="1"/>
      <w:numFmt w:val="bullet"/>
      <w:lvlText w:val="•"/>
      <w:lvlJc w:val="left"/>
      <w:pPr>
        <w:tabs>
          <w:tab w:val="num" w:pos="720"/>
        </w:tabs>
        <w:ind w:left="720" w:hanging="360"/>
      </w:pPr>
      <w:rPr>
        <w:rFonts w:ascii="Arial" w:hAnsi="Arial" w:hint="default"/>
      </w:rPr>
    </w:lvl>
    <w:lvl w:ilvl="1" w:tplc="79C4C07C" w:tentative="1">
      <w:start w:val="1"/>
      <w:numFmt w:val="bullet"/>
      <w:lvlText w:val="•"/>
      <w:lvlJc w:val="left"/>
      <w:pPr>
        <w:tabs>
          <w:tab w:val="num" w:pos="1440"/>
        </w:tabs>
        <w:ind w:left="1440" w:hanging="360"/>
      </w:pPr>
      <w:rPr>
        <w:rFonts w:ascii="Arial" w:hAnsi="Arial" w:hint="default"/>
      </w:rPr>
    </w:lvl>
    <w:lvl w:ilvl="2" w:tplc="EFC61A6C" w:tentative="1">
      <w:start w:val="1"/>
      <w:numFmt w:val="bullet"/>
      <w:lvlText w:val="•"/>
      <w:lvlJc w:val="left"/>
      <w:pPr>
        <w:tabs>
          <w:tab w:val="num" w:pos="2160"/>
        </w:tabs>
        <w:ind w:left="2160" w:hanging="360"/>
      </w:pPr>
      <w:rPr>
        <w:rFonts w:ascii="Arial" w:hAnsi="Arial" w:hint="default"/>
      </w:rPr>
    </w:lvl>
    <w:lvl w:ilvl="3" w:tplc="1B68CA08" w:tentative="1">
      <w:start w:val="1"/>
      <w:numFmt w:val="bullet"/>
      <w:lvlText w:val="•"/>
      <w:lvlJc w:val="left"/>
      <w:pPr>
        <w:tabs>
          <w:tab w:val="num" w:pos="2880"/>
        </w:tabs>
        <w:ind w:left="2880" w:hanging="360"/>
      </w:pPr>
      <w:rPr>
        <w:rFonts w:ascii="Arial" w:hAnsi="Arial" w:hint="default"/>
      </w:rPr>
    </w:lvl>
    <w:lvl w:ilvl="4" w:tplc="1446077C" w:tentative="1">
      <w:start w:val="1"/>
      <w:numFmt w:val="bullet"/>
      <w:lvlText w:val="•"/>
      <w:lvlJc w:val="left"/>
      <w:pPr>
        <w:tabs>
          <w:tab w:val="num" w:pos="3600"/>
        </w:tabs>
        <w:ind w:left="3600" w:hanging="360"/>
      </w:pPr>
      <w:rPr>
        <w:rFonts w:ascii="Arial" w:hAnsi="Arial" w:hint="default"/>
      </w:rPr>
    </w:lvl>
    <w:lvl w:ilvl="5" w:tplc="85B2A1E8" w:tentative="1">
      <w:start w:val="1"/>
      <w:numFmt w:val="bullet"/>
      <w:lvlText w:val="•"/>
      <w:lvlJc w:val="left"/>
      <w:pPr>
        <w:tabs>
          <w:tab w:val="num" w:pos="4320"/>
        </w:tabs>
        <w:ind w:left="4320" w:hanging="360"/>
      </w:pPr>
      <w:rPr>
        <w:rFonts w:ascii="Arial" w:hAnsi="Arial" w:hint="default"/>
      </w:rPr>
    </w:lvl>
    <w:lvl w:ilvl="6" w:tplc="D58E54A0" w:tentative="1">
      <w:start w:val="1"/>
      <w:numFmt w:val="bullet"/>
      <w:lvlText w:val="•"/>
      <w:lvlJc w:val="left"/>
      <w:pPr>
        <w:tabs>
          <w:tab w:val="num" w:pos="5040"/>
        </w:tabs>
        <w:ind w:left="5040" w:hanging="360"/>
      </w:pPr>
      <w:rPr>
        <w:rFonts w:ascii="Arial" w:hAnsi="Arial" w:hint="default"/>
      </w:rPr>
    </w:lvl>
    <w:lvl w:ilvl="7" w:tplc="05B89C32" w:tentative="1">
      <w:start w:val="1"/>
      <w:numFmt w:val="bullet"/>
      <w:lvlText w:val="•"/>
      <w:lvlJc w:val="left"/>
      <w:pPr>
        <w:tabs>
          <w:tab w:val="num" w:pos="5760"/>
        </w:tabs>
        <w:ind w:left="5760" w:hanging="360"/>
      </w:pPr>
      <w:rPr>
        <w:rFonts w:ascii="Arial" w:hAnsi="Arial" w:hint="default"/>
      </w:rPr>
    </w:lvl>
    <w:lvl w:ilvl="8" w:tplc="965A78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AEA"/>
    <w:multiLevelType w:val="hybridMultilevel"/>
    <w:tmpl w:val="F8C07026"/>
    <w:lvl w:ilvl="0" w:tplc="F4DEADAE">
      <w:start w:val="1"/>
      <w:numFmt w:val="bullet"/>
      <w:lvlText w:val="•"/>
      <w:lvlJc w:val="left"/>
      <w:pPr>
        <w:tabs>
          <w:tab w:val="num" w:pos="720"/>
        </w:tabs>
        <w:ind w:left="720" w:hanging="360"/>
      </w:pPr>
      <w:rPr>
        <w:rFonts w:ascii="Arial" w:hAnsi="Arial" w:hint="default"/>
      </w:rPr>
    </w:lvl>
    <w:lvl w:ilvl="1" w:tplc="97A06C3A">
      <w:start w:val="1"/>
      <w:numFmt w:val="bullet"/>
      <w:lvlText w:val="•"/>
      <w:lvlJc w:val="left"/>
      <w:pPr>
        <w:tabs>
          <w:tab w:val="num" w:pos="1440"/>
        </w:tabs>
        <w:ind w:left="1440" w:hanging="360"/>
      </w:pPr>
      <w:rPr>
        <w:rFonts w:ascii="Arial" w:hAnsi="Arial" w:hint="default"/>
      </w:rPr>
    </w:lvl>
    <w:lvl w:ilvl="2" w:tplc="8D6C08F4" w:tentative="1">
      <w:start w:val="1"/>
      <w:numFmt w:val="bullet"/>
      <w:lvlText w:val="•"/>
      <w:lvlJc w:val="left"/>
      <w:pPr>
        <w:tabs>
          <w:tab w:val="num" w:pos="2160"/>
        </w:tabs>
        <w:ind w:left="2160" w:hanging="360"/>
      </w:pPr>
      <w:rPr>
        <w:rFonts w:ascii="Arial" w:hAnsi="Arial" w:hint="default"/>
      </w:rPr>
    </w:lvl>
    <w:lvl w:ilvl="3" w:tplc="F5F08C80" w:tentative="1">
      <w:start w:val="1"/>
      <w:numFmt w:val="bullet"/>
      <w:lvlText w:val="•"/>
      <w:lvlJc w:val="left"/>
      <w:pPr>
        <w:tabs>
          <w:tab w:val="num" w:pos="2880"/>
        </w:tabs>
        <w:ind w:left="2880" w:hanging="360"/>
      </w:pPr>
      <w:rPr>
        <w:rFonts w:ascii="Arial" w:hAnsi="Arial" w:hint="default"/>
      </w:rPr>
    </w:lvl>
    <w:lvl w:ilvl="4" w:tplc="B388E1AA" w:tentative="1">
      <w:start w:val="1"/>
      <w:numFmt w:val="bullet"/>
      <w:lvlText w:val="•"/>
      <w:lvlJc w:val="left"/>
      <w:pPr>
        <w:tabs>
          <w:tab w:val="num" w:pos="3600"/>
        </w:tabs>
        <w:ind w:left="3600" w:hanging="360"/>
      </w:pPr>
      <w:rPr>
        <w:rFonts w:ascii="Arial" w:hAnsi="Arial" w:hint="default"/>
      </w:rPr>
    </w:lvl>
    <w:lvl w:ilvl="5" w:tplc="DEC6FC98" w:tentative="1">
      <w:start w:val="1"/>
      <w:numFmt w:val="bullet"/>
      <w:lvlText w:val="•"/>
      <w:lvlJc w:val="left"/>
      <w:pPr>
        <w:tabs>
          <w:tab w:val="num" w:pos="4320"/>
        </w:tabs>
        <w:ind w:left="4320" w:hanging="360"/>
      </w:pPr>
      <w:rPr>
        <w:rFonts w:ascii="Arial" w:hAnsi="Arial" w:hint="default"/>
      </w:rPr>
    </w:lvl>
    <w:lvl w:ilvl="6" w:tplc="FCA29C2A" w:tentative="1">
      <w:start w:val="1"/>
      <w:numFmt w:val="bullet"/>
      <w:lvlText w:val="•"/>
      <w:lvlJc w:val="left"/>
      <w:pPr>
        <w:tabs>
          <w:tab w:val="num" w:pos="5040"/>
        </w:tabs>
        <w:ind w:left="5040" w:hanging="360"/>
      </w:pPr>
      <w:rPr>
        <w:rFonts w:ascii="Arial" w:hAnsi="Arial" w:hint="default"/>
      </w:rPr>
    </w:lvl>
    <w:lvl w:ilvl="7" w:tplc="6F628170" w:tentative="1">
      <w:start w:val="1"/>
      <w:numFmt w:val="bullet"/>
      <w:lvlText w:val="•"/>
      <w:lvlJc w:val="left"/>
      <w:pPr>
        <w:tabs>
          <w:tab w:val="num" w:pos="5760"/>
        </w:tabs>
        <w:ind w:left="5760" w:hanging="360"/>
      </w:pPr>
      <w:rPr>
        <w:rFonts w:ascii="Arial" w:hAnsi="Arial" w:hint="default"/>
      </w:rPr>
    </w:lvl>
    <w:lvl w:ilvl="8" w:tplc="1C3EFA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070AC"/>
    <w:multiLevelType w:val="hybridMultilevel"/>
    <w:tmpl w:val="863891B0"/>
    <w:lvl w:ilvl="0" w:tplc="71C05DB0">
      <w:start w:val="1"/>
      <w:numFmt w:val="bullet"/>
      <w:lvlText w:val="•"/>
      <w:lvlJc w:val="left"/>
      <w:pPr>
        <w:tabs>
          <w:tab w:val="num" w:pos="720"/>
        </w:tabs>
        <w:ind w:left="720" w:hanging="360"/>
      </w:pPr>
      <w:rPr>
        <w:rFonts w:ascii="Arial" w:hAnsi="Arial" w:hint="default"/>
      </w:rPr>
    </w:lvl>
    <w:lvl w:ilvl="1" w:tplc="C6DC77A2" w:tentative="1">
      <w:start w:val="1"/>
      <w:numFmt w:val="bullet"/>
      <w:lvlText w:val="•"/>
      <w:lvlJc w:val="left"/>
      <w:pPr>
        <w:tabs>
          <w:tab w:val="num" w:pos="1440"/>
        </w:tabs>
        <w:ind w:left="1440" w:hanging="360"/>
      </w:pPr>
      <w:rPr>
        <w:rFonts w:ascii="Arial" w:hAnsi="Arial" w:hint="default"/>
      </w:rPr>
    </w:lvl>
    <w:lvl w:ilvl="2" w:tplc="FEEE8614" w:tentative="1">
      <w:start w:val="1"/>
      <w:numFmt w:val="bullet"/>
      <w:lvlText w:val="•"/>
      <w:lvlJc w:val="left"/>
      <w:pPr>
        <w:tabs>
          <w:tab w:val="num" w:pos="2160"/>
        </w:tabs>
        <w:ind w:left="2160" w:hanging="360"/>
      </w:pPr>
      <w:rPr>
        <w:rFonts w:ascii="Arial" w:hAnsi="Arial" w:hint="default"/>
      </w:rPr>
    </w:lvl>
    <w:lvl w:ilvl="3" w:tplc="16E6CD08" w:tentative="1">
      <w:start w:val="1"/>
      <w:numFmt w:val="bullet"/>
      <w:lvlText w:val="•"/>
      <w:lvlJc w:val="left"/>
      <w:pPr>
        <w:tabs>
          <w:tab w:val="num" w:pos="2880"/>
        </w:tabs>
        <w:ind w:left="2880" w:hanging="360"/>
      </w:pPr>
      <w:rPr>
        <w:rFonts w:ascii="Arial" w:hAnsi="Arial" w:hint="default"/>
      </w:rPr>
    </w:lvl>
    <w:lvl w:ilvl="4" w:tplc="642ED6F4" w:tentative="1">
      <w:start w:val="1"/>
      <w:numFmt w:val="bullet"/>
      <w:lvlText w:val="•"/>
      <w:lvlJc w:val="left"/>
      <w:pPr>
        <w:tabs>
          <w:tab w:val="num" w:pos="3600"/>
        </w:tabs>
        <w:ind w:left="3600" w:hanging="360"/>
      </w:pPr>
      <w:rPr>
        <w:rFonts w:ascii="Arial" w:hAnsi="Arial" w:hint="default"/>
      </w:rPr>
    </w:lvl>
    <w:lvl w:ilvl="5" w:tplc="D06423BE" w:tentative="1">
      <w:start w:val="1"/>
      <w:numFmt w:val="bullet"/>
      <w:lvlText w:val="•"/>
      <w:lvlJc w:val="left"/>
      <w:pPr>
        <w:tabs>
          <w:tab w:val="num" w:pos="4320"/>
        </w:tabs>
        <w:ind w:left="4320" w:hanging="360"/>
      </w:pPr>
      <w:rPr>
        <w:rFonts w:ascii="Arial" w:hAnsi="Arial" w:hint="default"/>
      </w:rPr>
    </w:lvl>
    <w:lvl w:ilvl="6" w:tplc="95068E9C" w:tentative="1">
      <w:start w:val="1"/>
      <w:numFmt w:val="bullet"/>
      <w:lvlText w:val="•"/>
      <w:lvlJc w:val="left"/>
      <w:pPr>
        <w:tabs>
          <w:tab w:val="num" w:pos="5040"/>
        </w:tabs>
        <w:ind w:left="5040" w:hanging="360"/>
      </w:pPr>
      <w:rPr>
        <w:rFonts w:ascii="Arial" w:hAnsi="Arial" w:hint="default"/>
      </w:rPr>
    </w:lvl>
    <w:lvl w:ilvl="7" w:tplc="66F41D12" w:tentative="1">
      <w:start w:val="1"/>
      <w:numFmt w:val="bullet"/>
      <w:lvlText w:val="•"/>
      <w:lvlJc w:val="left"/>
      <w:pPr>
        <w:tabs>
          <w:tab w:val="num" w:pos="5760"/>
        </w:tabs>
        <w:ind w:left="5760" w:hanging="360"/>
      </w:pPr>
      <w:rPr>
        <w:rFonts w:ascii="Arial" w:hAnsi="Arial" w:hint="default"/>
      </w:rPr>
    </w:lvl>
    <w:lvl w:ilvl="8" w:tplc="8E4EB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03084"/>
    <w:multiLevelType w:val="hybridMultilevel"/>
    <w:tmpl w:val="F2121D46"/>
    <w:lvl w:ilvl="0" w:tplc="811439B0">
      <w:start w:val="1"/>
      <w:numFmt w:val="bullet"/>
      <w:lvlText w:val="•"/>
      <w:lvlJc w:val="left"/>
      <w:pPr>
        <w:tabs>
          <w:tab w:val="num" w:pos="720"/>
        </w:tabs>
        <w:ind w:left="720" w:hanging="360"/>
      </w:pPr>
      <w:rPr>
        <w:rFonts w:ascii="Arial" w:hAnsi="Arial" w:hint="default"/>
      </w:rPr>
    </w:lvl>
    <w:lvl w:ilvl="1" w:tplc="8BE420B8">
      <w:start w:val="1"/>
      <w:numFmt w:val="bullet"/>
      <w:lvlText w:val="•"/>
      <w:lvlJc w:val="left"/>
      <w:pPr>
        <w:tabs>
          <w:tab w:val="num" w:pos="1440"/>
        </w:tabs>
        <w:ind w:left="1440" w:hanging="360"/>
      </w:pPr>
      <w:rPr>
        <w:rFonts w:ascii="Arial" w:hAnsi="Arial" w:hint="default"/>
      </w:rPr>
    </w:lvl>
    <w:lvl w:ilvl="2" w:tplc="89085B08" w:tentative="1">
      <w:start w:val="1"/>
      <w:numFmt w:val="bullet"/>
      <w:lvlText w:val="•"/>
      <w:lvlJc w:val="left"/>
      <w:pPr>
        <w:tabs>
          <w:tab w:val="num" w:pos="2160"/>
        </w:tabs>
        <w:ind w:left="2160" w:hanging="360"/>
      </w:pPr>
      <w:rPr>
        <w:rFonts w:ascii="Arial" w:hAnsi="Arial" w:hint="default"/>
      </w:rPr>
    </w:lvl>
    <w:lvl w:ilvl="3" w:tplc="998C183A" w:tentative="1">
      <w:start w:val="1"/>
      <w:numFmt w:val="bullet"/>
      <w:lvlText w:val="•"/>
      <w:lvlJc w:val="left"/>
      <w:pPr>
        <w:tabs>
          <w:tab w:val="num" w:pos="2880"/>
        </w:tabs>
        <w:ind w:left="2880" w:hanging="360"/>
      </w:pPr>
      <w:rPr>
        <w:rFonts w:ascii="Arial" w:hAnsi="Arial" w:hint="default"/>
      </w:rPr>
    </w:lvl>
    <w:lvl w:ilvl="4" w:tplc="B748D872" w:tentative="1">
      <w:start w:val="1"/>
      <w:numFmt w:val="bullet"/>
      <w:lvlText w:val="•"/>
      <w:lvlJc w:val="left"/>
      <w:pPr>
        <w:tabs>
          <w:tab w:val="num" w:pos="3600"/>
        </w:tabs>
        <w:ind w:left="3600" w:hanging="360"/>
      </w:pPr>
      <w:rPr>
        <w:rFonts w:ascii="Arial" w:hAnsi="Arial" w:hint="default"/>
      </w:rPr>
    </w:lvl>
    <w:lvl w:ilvl="5" w:tplc="17848CEA" w:tentative="1">
      <w:start w:val="1"/>
      <w:numFmt w:val="bullet"/>
      <w:lvlText w:val="•"/>
      <w:lvlJc w:val="left"/>
      <w:pPr>
        <w:tabs>
          <w:tab w:val="num" w:pos="4320"/>
        </w:tabs>
        <w:ind w:left="4320" w:hanging="360"/>
      </w:pPr>
      <w:rPr>
        <w:rFonts w:ascii="Arial" w:hAnsi="Arial" w:hint="default"/>
      </w:rPr>
    </w:lvl>
    <w:lvl w:ilvl="6" w:tplc="86701DAC" w:tentative="1">
      <w:start w:val="1"/>
      <w:numFmt w:val="bullet"/>
      <w:lvlText w:val="•"/>
      <w:lvlJc w:val="left"/>
      <w:pPr>
        <w:tabs>
          <w:tab w:val="num" w:pos="5040"/>
        </w:tabs>
        <w:ind w:left="5040" w:hanging="360"/>
      </w:pPr>
      <w:rPr>
        <w:rFonts w:ascii="Arial" w:hAnsi="Arial" w:hint="default"/>
      </w:rPr>
    </w:lvl>
    <w:lvl w:ilvl="7" w:tplc="B6FC9206" w:tentative="1">
      <w:start w:val="1"/>
      <w:numFmt w:val="bullet"/>
      <w:lvlText w:val="•"/>
      <w:lvlJc w:val="left"/>
      <w:pPr>
        <w:tabs>
          <w:tab w:val="num" w:pos="5760"/>
        </w:tabs>
        <w:ind w:left="5760" w:hanging="360"/>
      </w:pPr>
      <w:rPr>
        <w:rFonts w:ascii="Arial" w:hAnsi="Arial" w:hint="default"/>
      </w:rPr>
    </w:lvl>
    <w:lvl w:ilvl="8" w:tplc="7444B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526C"/>
    <w:multiLevelType w:val="hybridMultilevel"/>
    <w:tmpl w:val="A0DEF7CA"/>
    <w:lvl w:ilvl="0" w:tplc="AB02F73C">
      <w:start w:val="1"/>
      <w:numFmt w:val="bullet"/>
      <w:lvlText w:val="•"/>
      <w:lvlJc w:val="left"/>
      <w:pPr>
        <w:tabs>
          <w:tab w:val="num" w:pos="720"/>
        </w:tabs>
        <w:ind w:left="720" w:hanging="360"/>
      </w:pPr>
      <w:rPr>
        <w:rFonts w:ascii="Arial" w:hAnsi="Arial" w:hint="default"/>
      </w:rPr>
    </w:lvl>
    <w:lvl w:ilvl="1" w:tplc="430ED732">
      <w:start w:val="63"/>
      <w:numFmt w:val="bullet"/>
      <w:lvlText w:val="•"/>
      <w:lvlJc w:val="left"/>
      <w:pPr>
        <w:tabs>
          <w:tab w:val="num" w:pos="1440"/>
        </w:tabs>
        <w:ind w:left="1440" w:hanging="360"/>
      </w:pPr>
      <w:rPr>
        <w:rFonts w:ascii="Arial" w:hAnsi="Arial" w:hint="default"/>
      </w:rPr>
    </w:lvl>
    <w:lvl w:ilvl="2" w:tplc="2C6EC8CA" w:tentative="1">
      <w:start w:val="1"/>
      <w:numFmt w:val="bullet"/>
      <w:lvlText w:val="•"/>
      <w:lvlJc w:val="left"/>
      <w:pPr>
        <w:tabs>
          <w:tab w:val="num" w:pos="2160"/>
        </w:tabs>
        <w:ind w:left="2160" w:hanging="360"/>
      </w:pPr>
      <w:rPr>
        <w:rFonts w:ascii="Arial" w:hAnsi="Arial" w:hint="default"/>
      </w:rPr>
    </w:lvl>
    <w:lvl w:ilvl="3" w:tplc="7B2CA43A" w:tentative="1">
      <w:start w:val="1"/>
      <w:numFmt w:val="bullet"/>
      <w:lvlText w:val="•"/>
      <w:lvlJc w:val="left"/>
      <w:pPr>
        <w:tabs>
          <w:tab w:val="num" w:pos="2880"/>
        </w:tabs>
        <w:ind w:left="2880" w:hanging="360"/>
      </w:pPr>
      <w:rPr>
        <w:rFonts w:ascii="Arial" w:hAnsi="Arial" w:hint="default"/>
      </w:rPr>
    </w:lvl>
    <w:lvl w:ilvl="4" w:tplc="DDD016A0" w:tentative="1">
      <w:start w:val="1"/>
      <w:numFmt w:val="bullet"/>
      <w:lvlText w:val="•"/>
      <w:lvlJc w:val="left"/>
      <w:pPr>
        <w:tabs>
          <w:tab w:val="num" w:pos="3600"/>
        </w:tabs>
        <w:ind w:left="3600" w:hanging="360"/>
      </w:pPr>
      <w:rPr>
        <w:rFonts w:ascii="Arial" w:hAnsi="Arial" w:hint="default"/>
      </w:rPr>
    </w:lvl>
    <w:lvl w:ilvl="5" w:tplc="5F80326E" w:tentative="1">
      <w:start w:val="1"/>
      <w:numFmt w:val="bullet"/>
      <w:lvlText w:val="•"/>
      <w:lvlJc w:val="left"/>
      <w:pPr>
        <w:tabs>
          <w:tab w:val="num" w:pos="4320"/>
        </w:tabs>
        <w:ind w:left="4320" w:hanging="360"/>
      </w:pPr>
      <w:rPr>
        <w:rFonts w:ascii="Arial" w:hAnsi="Arial" w:hint="default"/>
      </w:rPr>
    </w:lvl>
    <w:lvl w:ilvl="6" w:tplc="08560D86" w:tentative="1">
      <w:start w:val="1"/>
      <w:numFmt w:val="bullet"/>
      <w:lvlText w:val="•"/>
      <w:lvlJc w:val="left"/>
      <w:pPr>
        <w:tabs>
          <w:tab w:val="num" w:pos="5040"/>
        </w:tabs>
        <w:ind w:left="5040" w:hanging="360"/>
      </w:pPr>
      <w:rPr>
        <w:rFonts w:ascii="Arial" w:hAnsi="Arial" w:hint="default"/>
      </w:rPr>
    </w:lvl>
    <w:lvl w:ilvl="7" w:tplc="206C5358" w:tentative="1">
      <w:start w:val="1"/>
      <w:numFmt w:val="bullet"/>
      <w:lvlText w:val="•"/>
      <w:lvlJc w:val="left"/>
      <w:pPr>
        <w:tabs>
          <w:tab w:val="num" w:pos="5760"/>
        </w:tabs>
        <w:ind w:left="5760" w:hanging="360"/>
      </w:pPr>
      <w:rPr>
        <w:rFonts w:ascii="Arial" w:hAnsi="Arial" w:hint="default"/>
      </w:rPr>
    </w:lvl>
    <w:lvl w:ilvl="8" w:tplc="A89E62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5369721-128a-497a-84c9-47a90ffbf25f"/>
  </w:docVars>
  <w:rsids>
    <w:rsidRoot w:val="00E77973"/>
    <w:rsid w:val="00002518"/>
    <w:rsid w:val="000124DF"/>
    <w:rsid w:val="00013A2C"/>
    <w:rsid w:val="0001758C"/>
    <w:rsid w:val="00022421"/>
    <w:rsid w:val="00032AF5"/>
    <w:rsid w:val="000447A0"/>
    <w:rsid w:val="000512FB"/>
    <w:rsid w:val="00051A93"/>
    <w:rsid w:val="00054A20"/>
    <w:rsid w:val="000559C7"/>
    <w:rsid w:val="00062521"/>
    <w:rsid w:val="00065B9A"/>
    <w:rsid w:val="00067232"/>
    <w:rsid w:val="00070172"/>
    <w:rsid w:val="0007100C"/>
    <w:rsid w:val="00073CEC"/>
    <w:rsid w:val="000753D2"/>
    <w:rsid w:val="00075801"/>
    <w:rsid w:val="00076E81"/>
    <w:rsid w:val="00087C71"/>
    <w:rsid w:val="00091A4C"/>
    <w:rsid w:val="00091AD0"/>
    <w:rsid w:val="000922D2"/>
    <w:rsid w:val="00092602"/>
    <w:rsid w:val="000A12EC"/>
    <w:rsid w:val="000A35B9"/>
    <w:rsid w:val="000B7B1F"/>
    <w:rsid w:val="000C22F0"/>
    <w:rsid w:val="000C4D4D"/>
    <w:rsid w:val="000C6460"/>
    <w:rsid w:val="000E3175"/>
    <w:rsid w:val="000E42C1"/>
    <w:rsid w:val="000E7E47"/>
    <w:rsid w:val="000F3ED8"/>
    <w:rsid w:val="000F48E6"/>
    <w:rsid w:val="001005F5"/>
    <w:rsid w:val="00100C6B"/>
    <w:rsid w:val="00105002"/>
    <w:rsid w:val="0011411D"/>
    <w:rsid w:val="00116B17"/>
    <w:rsid w:val="00123A6A"/>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81A78"/>
    <w:rsid w:val="001857EE"/>
    <w:rsid w:val="00195785"/>
    <w:rsid w:val="001A131E"/>
    <w:rsid w:val="001A5DE2"/>
    <w:rsid w:val="001C0350"/>
    <w:rsid w:val="001C21F7"/>
    <w:rsid w:val="001C2264"/>
    <w:rsid w:val="001C2E07"/>
    <w:rsid w:val="001C2E4B"/>
    <w:rsid w:val="001C37BE"/>
    <w:rsid w:val="001D3629"/>
    <w:rsid w:val="001D4990"/>
    <w:rsid w:val="001D4AB8"/>
    <w:rsid w:val="001D75C7"/>
    <w:rsid w:val="001E5BDD"/>
    <w:rsid w:val="001E6F78"/>
    <w:rsid w:val="001E7F41"/>
    <w:rsid w:val="001F64FB"/>
    <w:rsid w:val="001F6EA5"/>
    <w:rsid w:val="00201941"/>
    <w:rsid w:val="00205DB0"/>
    <w:rsid w:val="00206E87"/>
    <w:rsid w:val="00210E8B"/>
    <w:rsid w:val="00213334"/>
    <w:rsid w:val="00213699"/>
    <w:rsid w:val="00220C3F"/>
    <w:rsid w:val="00220F02"/>
    <w:rsid w:val="002222C3"/>
    <w:rsid w:val="00222369"/>
    <w:rsid w:val="00227AD4"/>
    <w:rsid w:val="00232851"/>
    <w:rsid w:val="00242673"/>
    <w:rsid w:val="00252EBB"/>
    <w:rsid w:val="002539AB"/>
    <w:rsid w:val="00254117"/>
    <w:rsid w:val="0025776F"/>
    <w:rsid w:val="00271A7A"/>
    <w:rsid w:val="0027439D"/>
    <w:rsid w:val="00276241"/>
    <w:rsid w:val="0028050A"/>
    <w:rsid w:val="00282C15"/>
    <w:rsid w:val="0028331B"/>
    <w:rsid w:val="002914D7"/>
    <w:rsid w:val="00295AE3"/>
    <w:rsid w:val="002C025E"/>
    <w:rsid w:val="002C5E85"/>
    <w:rsid w:val="002E41F0"/>
    <w:rsid w:val="002E60A7"/>
    <w:rsid w:val="002F2576"/>
    <w:rsid w:val="003072B4"/>
    <w:rsid w:val="0031114C"/>
    <w:rsid w:val="00315240"/>
    <w:rsid w:val="0031695F"/>
    <w:rsid w:val="00325F69"/>
    <w:rsid w:val="003333D7"/>
    <w:rsid w:val="0034088C"/>
    <w:rsid w:val="00347008"/>
    <w:rsid w:val="00347C0F"/>
    <w:rsid w:val="00350F85"/>
    <w:rsid w:val="0035238B"/>
    <w:rsid w:val="00352521"/>
    <w:rsid w:val="00357736"/>
    <w:rsid w:val="00374032"/>
    <w:rsid w:val="00374C09"/>
    <w:rsid w:val="00376216"/>
    <w:rsid w:val="0038048F"/>
    <w:rsid w:val="00380C78"/>
    <w:rsid w:val="00393B9F"/>
    <w:rsid w:val="00394621"/>
    <w:rsid w:val="003A52EA"/>
    <w:rsid w:val="003B02C4"/>
    <w:rsid w:val="003C4748"/>
    <w:rsid w:val="003C52DF"/>
    <w:rsid w:val="003D7498"/>
    <w:rsid w:val="003E7E0E"/>
    <w:rsid w:val="003F2383"/>
    <w:rsid w:val="003F65E0"/>
    <w:rsid w:val="00404D46"/>
    <w:rsid w:val="0040517B"/>
    <w:rsid w:val="0041018D"/>
    <w:rsid w:val="00411481"/>
    <w:rsid w:val="00414233"/>
    <w:rsid w:val="00415B37"/>
    <w:rsid w:val="0042741F"/>
    <w:rsid w:val="004332B7"/>
    <w:rsid w:val="0043592B"/>
    <w:rsid w:val="00435B4A"/>
    <w:rsid w:val="00437051"/>
    <w:rsid w:val="004370F9"/>
    <w:rsid w:val="004439C0"/>
    <w:rsid w:val="00453A76"/>
    <w:rsid w:val="00454B6F"/>
    <w:rsid w:val="00460490"/>
    <w:rsid w:val="004628A5"/>
    <w:rsid w:val="00467DD9"/>
    <w:rsid w:val="004703E8"/>
    <w:rsid w:val="00473207"/>
    <w:rsid w:val="004773B9"/>
    <w:rsid w:val="0047771D"/>
    <w:rsid w:val="004829D3"/>
    <w:rsid w:val="00485B1C"/>
    <w:rsid w:val="004877F1"/>
    <w:rsid w:val="00487A22"/>
    <w:rsid w:val="00487CA1"/>
    <w:rsid w:val="00490105"/>
    <w:rsid w:val="0049331E"/>
    <w:rsid w:val="00493BF9"/>
    <w:rsid w:val="0049434A"/>
    <w:rsid w:val="004965A0"/>
    <w:rsid w:val="004A1310"/>
    <w:rsid w:val="004A78E0"/>
    <w:rsid w:val="004C3112"/>
    <w:rsid w:val="004C37AB"/>
    <w:rsid w:val="004C43B9"/>
    <w:rsid w:val="004D1EDC"/>
    <w:rsid w:val="004D2918"/>
    <w:rsid w:val="004D3A19"/>
    <w:rsid w:val="004E25F3"/>
    <w:rsid w:val="004E6801"/>
    <w:rsid w:val="004E6F2F"/>
    <w:rsid w:val="004F08A6"/>
    <w:rsid w:val="00501B11"/>
    <w:rsid w:val="00501BCB"/>
    <w:rsid w:val="00505899"/>
    <w:rsid w:val="00506C4D"/>
    <w:rsid w:val="00507A10"/>
    <w:rsid w:val="00511F0A"/>
    <w:rsid w:val="00527832"/>
    <w:rsid w:val="0054642A"/>
    <w:rsid w:val="00546458"/>
    <w:rsid w:val="00546D69"/>
    <w:rsid w:val="005610AB"/>
    <w:rsid w:val="00564B28"/>
    <w:rsid w:val="00566187"/>
    <w:rsid w:val="00570A96"/>
    <w:rsid w:val="00571D0C"/>
    <w:rsid w:val="00580060"/>
    <w:rsid w:val="00582A0B"/>
    <w:rsid w:val="0058368C"/>
    <w:rsid w:val="005901F9"/>
    <w:rsid w:val="00590322"/>
    <w:rsid w:val="00591F25"/>
    <w:rsid w:val="005941C6"/>
    <w:rsid w:val="00594F81"/>
    <w:rsid w:val="005962FC"/>
    <w:rsid w:val="005A4653"/>
    <w:rsid w:val="005A68BA"/>
    <w:rsid w:val="005A6CA3"/>
    <w:rsid w:val="005B0046"/>
    <w:rsid w:val="005B180D"/>
    <w:rsid w:val="005B41CB"/>
    <w:rsid w:val="005C212E"/>
    <w:rsid w:val="005C241E"/>
    <w:rsid w:val="005D0CB6"/>
    <w:rsid w:val="005D54FC"/>
    <w:rsid w:val="005E2848"/>
    <w:rsid w:val="005E5EBD"/>
    <w:rsid w:val="005F206C"/>
    <w:rsid w:val="005F28AB"/>
    <w:rsid w:val="00600A24"/>
    <w:rsid w:val="00605DB4"/>
    <w:rsid w:val="00613245"/>
    <w:rsid w:val="00613794"/>
    <w:rsid w:val="00623612"/>
    <w:rsid w:val="006302D8"/>
    <w:rsid w:val="006353FC"/>
    <w:rsid w:val="00647241"/>
    <w:rsid w:val="00654C87"/>
    <w:rsid w:val="0065600B"/>
    <w:rsid w:val="00657E5B"/>
    <w:rsid w:val="006611B4"/>
    <w:rsid w:val="006650DC"/>
    <w:rsid w:val="00672DC8"/>
    <w:rsid w:val="00677711"/>
    <w:rsid w:val="006863E0"/>
    <w:rsid w:val="00691DD3"/>
    <w:rsid w:val="00692C44"/>
    <w:rsid w:val="006B067E"/>
    <w:rsid w:val="006C56CC"/>
    <w:rsid w:val="006C5B6E"/>
    <w:rsid w:val="006D3398"/>
    <w:rsid w:val="006E0CE2"/>
    <w:rsid w:val="006E26EA"/>
    <w:rsid w:val="006E4761"/>
    <w:rsid w:val="006F0164"/>
    <w:rsid w:val="00701D5C"/>
    <w:rsid w:val="00701EE5"/>
    <w:rsid w:val="00701FE5"/>
    <w:rsid w:val="00704A69"/>
    <w:rsid w:val="00706187"/>
    <w:rsid w:val="007067D1"/>
    <w:rsid w:val="00710559"/>
    <w:rsid w:val="00717B2E"/>
    <w:rsid w:val="00732722"/>
    <w:rsid w:val="00732894"/>
    <w:rsid w:val="00734B6B"/>
    <w:rsid w:val="00735AC7"/>
    <w:rsid w:val="0075090A"/>
    <w:rsid w:val="00750C52"/>
    <w:rsid w:val="00764012"/>
    <w:rsid w:val="00771F14"/>
    <w:rsid w:val="00783364"/>
    <w:rsid w:val="00783E81"/>
    <w:rsid w:val="007854D0"/>
    <w:rsid w:val="007864BA"/>
    <w:rsid w:val="00786A88"/>
    <w:rsid w:val="00794568"/>
    <w:rsid w:val="007A01C6"/>
    <w:rsid w:val="007A0EF0"/>
    <w:rsid w:val="007A310C"/>
    <w:rsid w:val="007A6F3F"/>
    <w:rsid w:val="007B2449"/>
    <w:rsid w:val="007B4429"/>
    <w:rsid w:val="007C5059"/>
    <w:rsid w:val="007D2454"/>
    <w:rsid w:val="007D40F1"/>
    <w:rsid w:val="007D55CD"/>
    <w:rsid w:val="007E4FD5"/>
    <w:rsid w:val="007F5802"/>
    <w:rsid w:val="007F5B21"/>
    <w:rsid w:val="00805F2F"/>
    <w:rsid w:val="00806FDC"/>
    <w:rsid w:val="00807659"/>
    <w:rsid w:val="00821B22"/>
    <w:rsid w:val="00822241"/>
    <w:rsid w:val="0082360B"/>
    <w:rsid w:val="008251B8"/>
    <w:rsid w:val="008310CC"/>
    <w:rsid w:val="008342FC"/>
    <w:rsid w:val="0083785E"/>
    <w:rsid w:val="0084549C"/>
    <w:rsid w:val="00860692"/>
    <w:rsid w:val="008629B9"/>
    <w:rsid w:val="00864AAC"/>
    <w:rsid w:val="00865A78"/>
    <w:rsid w:val="00870723"/>
    <w:rsid w:val="00891E1C"/>
    <w:rsid w:val="00895A59"/>
    <w:rsid w:val="008A2A90"/>
    <w:rsid w:val="008A7BE4"/>
    <w:rsid w:val="008B6458"/>
    <w:rsid w:val="008C1C71"/>
    <w:rsid w:val="008C1FBF"/>
    <w:rsid w:val="008C2458"/>
    <w:rsid w:val="008C489F"/>
    <w:rsid w:val="008D0620"/>
    <w:rsid w:val="008D2736"/>
    <w:rsid w:val="008D2A3A"/>
    <w:rsid w:val="008E371F"/>
    <w:rsid w:val="008E5AE8"/>
    <w:rsid w:val="008F1DCA"/>
    <w:rsid w:val="008F287C"/>
    <w:rsid w:val="008F7450"/>
    <w:rsid w:val="00905D9B"/>
    <w:rsid w:val="00906A25"/>
    <w:rsid w:val="00920693"/>
    <w:rsid w:val="00920D2D"/>
    <w:rsid w:val="00923911"/>
    <w:rsid w:val="00925EEC"/>
    <w:rsid w:val="00927F3B"/>
    <w:rsid w:val="00935E78"/>
    <w:rsid w:val="00937992"/>
    <w:rsid w:val="00947C48"/>
    <w:rsid w:val="0095169F"/>
    <w:rsid w:val="00952447"/>
    <w:rsid w:val="00952ED2"/>
    <w:rsid w:val="0095411C"/>
    <w:rsid w:val="00960CE7"/>
    <w:rsid w:val="009676FB"/>
    <w:rsid w:val="009702C4"/>
    <w:rsid w:val="0097299B"/>
    <w:rsid w:val="00974D2A"/>
    <w:rsid w:val="00975C17"/>
    <w:rsid w:val="009826E1"/>
    <w:rsid w:val="00983BA4"/>
    <w:rsid w:val="009853E9"/>
    <w:rsid w:val="00993D3B"/>
    <w:rsid w:val="009A3FA9"/>
    <w:rsid w:val="009A6DE7"/>
    <w:rsid w:val="009A75A6"/>
    <w:rsid w:val="009B3B50"/>
    <w:rsid w:val="009C3D46"/>
    <w:rsid w:val="009C4718"/>
    <w:rsid w:val="009D3ACF"/>
    <w:rsid w:val="009D554B"/>
    <w:rsid w:val="009E2F17"/>
    <w:rsid w:val="009E3290"/>
    <w:rsid w:val="009F1A3E"/>
    <w:rsid w:val="00A0106F"/>
    <w:rsid w:val="00A02879"/>
    <w:rsid w:val="00A06514"/>
    <w:rsid w:val="00A31746"/>
    <w:rsid w:val="00A32B3A"/>
    <w:rsid w:val="00A346BD"/>
    <w:rsid w:val="00A37026"/>
    <w:rsid w:val="00A424C5"/>
    <w:rsid w:val="00A426B0"/>
    <w:rsid w:val="00A46306"/>
    <w:rsid w:val="00A51C24"/>
    <w:rsid w:val="00A61E1D"/>
    <w:rsid w:val="00A701A2"/>
    <w:rsid w:val="00A70B59"/>
    <w:rsid w:val="00A76425"/>
    <w:rsid w:val="00A817E8"/>
    <w:rsid w:val="00A95A6D"/>
    <w:rsid w:val="00AA511E"/>
    <w:rsid w:val="00AA5831"/>
    <w:rsid w:val="00AA5DD7"/>
    <w:rsid w:val="00AB1D2F"/>
    <w:rsid w:val="00AB3277"/>
    <w:rsid w:val="00AB5468"/>
    <w:rsid w:val="00AB57E0"/>
    <w:rsid w:val="00AB5C9A"/>
    <w:rsid w:val="00AB7A51"/>
    <w:rsid w:val="00AC6031"/>
    <w:rsid w:val="00AD0EC4"/>
    <w:rsid w:val="00AD7ED5"/>
    <w:rsid w:val="00AF1370"/>
    <w:rsid w:val="00AF43F0"/>
    <w:rsid w:val="00AF45D0"/>
    <w:rsid w:val="00AF767B"/>
    <w:rsid w:val="00B278D9"/>
    <w:rsid w:val="00B30D29"/>
    <w:rsid w:val="00B423AA"/>
    <w:rsid w:val="00B50450"/>
    <w:rsid w:val="00B50634"/>
    <w:rsid w:val="00B56301"/>
    <w:rsid w:val="00B60CBC"/>
    <w:rsid w:val="00B65EBD"/>
    <w:rsid w:val="00B71136"/>
    <w:rsid w:val="00B7175C"/>
    <w:rsid w:val="00B820D0"/>
    <w:rsid w:val="00B86943"/>
    <w:rsid w:val="00B86E73"/>
    <w:rsid w:val="00B97553"/>
    <w:rsid w:val="00BB1EC1"/>
    <w:rsid w:val="00BB344B"/>
    <w:rsid w:val="00BC07D6"/>
    <w:rsid w:val="00BD1569"/>
    <w:rsid w:val="00BD727A"/>
    <w:rsid w:val="00BE046E"/>
    <w:rsid w:val="00BE294E"/>
    <w:rsid w:val="00BE50A3"/>
    <w:rsid w:val="00C01F6F"/>
    <w:rsid w:val="00C078CB"/>
    <w:rsid w:val="00C112C0"/>
    <w:rsid w:val="00C13AC7"/>
    <w:rsid w:val="00C13BEB"/>
    <w:rsid w:val="00C161F7"/>
    <w:rsid w:val="00C167C2"/>
    <w:rsid w:val="00C17101"/>
    <w:rsid w:val="00C263DC"/>
    <w:rsid w:val="00C31533"/>
    <w:rsid w:val="00C33EB6"/>
    <w:rsid w:val="00C3561E"/>
    <w:rsid w:val="00C4199F"/>
    <w:rsid w:val="00C42291"/>
    <w:rsid w:val="00C43423"/>
    <w:rsid w:val="00C53B33"/>
    <w:rsid w:val="00C617C0"/>
    <w:rsid w:val="00C63FE1"/>
    <w:rsid w:val="00C7350C"/>
    <w:rsid w:val="00C736E9"/>
    <w:rsid w:val="00C821DF"/>
    <w:rsid w:val="00C83881"/>
    <w:rsid w:val="00C85282"/>
    <w:rsid w:val="00C8722F"/>
    <w:rsid w:val="00C9035C"/>
    <w:rsid w:val="00C91217"/>
    <w:rsid w:val="00C94BCB"/>
    <w:rsid w:val="00CA3DA3"/>
    <w:rsid w:val="00CA4766"/>
    <w:rsid w:val="00CA72ED"/>
    <w:rsid w:val="00CB0609"/>
    <w:rsid w:val="00CC1F0D"/>
    <w:rsid w:val="00CD2F7C"/>
    <w:rsid w:val="00CE3E90"/>
    <w:rsid w:val="00CF0218"/>
    <w:rsid w:val="00CF6982"/>
    <w:rsid w:val="00D04285"/>
    <w:rsid w:val="00D054AD"/>
    <w:rsid w:val="00D13808"/>
    <w:rsid w:val="00D141A3"/>
    <w:rsid w:val="00D149E3"/>
    <w:rsid w:val="00D23920"/>
    <w:rsid w:val="00D26F6D"/>
    <w:rsid w:val="00D3120F"/>
    <w:rsid w:val="00D33E71"/>
    <w:rsid w:val="00D33EB6"/>
    <w:rsid w:val="00D404A9"/>
    <w:rsid w:val="00D433EC"/>
    <w:rsid w:val="00D50C4B"/>
    <w:rsid w:val="00D50E69"/>
    <w:rsid w:val="00D54545"/>
    <w:rsid w:val="00D61317"/>
    <w:rsid w:val="00D735AB"/>
    <w:rsid w:val="00D74BAA"/>
    <w:rsid w:val="00D75DDF"/>
    <w:rsid w:val="00D76971"/>
    <w:rsid w:val="00D818B2"/>
    <w:rsid w:val="00D81CB7"/>
    <w:rsid w:val="00D84C6D"/>
    <w:rsid w:val="00D87A65"/>
    <w:rsid w:val="00D87C1A"/>
    <w:rsid w:val="00D90018"/>
    <w:rsid w:val="00D9273B"/>
    <w:rsid w:val="00D956CC"/>
    <w:rsid w:val="00D97A3D"/>
    <w:rsid w:val="00DA137E"/>
    <w:rsid w:val="00DA1B5F"/>
    <w:rsid w:val="00DA2C9C"/>
    <w:rsid w:val="00DB3577"/>
    <w:rsid w:val="00DB3F1E"/>
    <w:rsid w:val="00DB6627"/>
    <w:rsid w:val="00DC7223"/>
    <w:rsid w:val="00DD13DC"/>
    <w:rsid w:val="00DD638F"/>
    <w:rsid w:val="00DE670F"/>
    <w:rsid w:val="00DF06FF"/>
    <w:rsid w:val="00DF203A"/>
    <w:rsid w:val="00DF436F"/>
    <w:rsid w:val="00DF437D"/>
    <w:rsid w:val="00DF64C9"/>
    <w:rsid w:val="00DF6E04"/>
    <w:rsid w:val="00E02F8E"/>
    <w:rsid w:val="00E10151"/>
    <w:rsid w:val="00E10DF3"/>
    <w:rsid w:val="00E13CB9"/>
    <w:rsid w:val="00E14458"/>
    <w:rsid w:val="00E15EC3"/>
    <w:rsid w:val="00E1778A"/>
    <w:rsid w:val="00E20AE2"/>
    <w:rsid w:val="00E26443"/>
    <w:rsid w:val="00E2715A"/>
    <w:rsid w:val="00E30172"/>
    <w:rsid w:val="00E368DA"/>
    <w:rsid w:val="00E37CDB"/>
    <w:rsid w:val="00E40BB8"/>
    <w:rsid w:val="00E42AF3"/>
    <w:rsid w:val="00E42E04"/>
    <w:rsid w:val="00E43DBC"/>
    <w:rsid w:val="00E52782"/>
    <w:rsid w:val="00E545D2"/>
    <w:rsid w:val="00E60F64"/>
    <w:rsid w:val="00E62946"/>
    <w:rsid w:val="00E73F39"/>
    <w:rsid w:val="00E770E6"/>
    <w:rsid w:val="00E77973"/>
    <w:rsid w:val="00E81DF4"/>
    <w:rsid w:val="00E83D7F"/>
    <w:rsid w:val="00E974BB"/>
    <w:rsid w:val="00EA7516"/>
    <w:rsid w:val="00EB2BC2"/>
    <w:rsid w:val="00EC2AEA"/>
    <w:rsid w:val="00EC5B7C"/>
    <w:rsid w:val="00EC5C45"/>
    <w:rsid w:val="00EC6E32"/>
    <w:rsid w:val="00ED00EB"/>
    <w:rsid w:val="00ED0562"/>
    <w:rsid w:val="00ED4287"/>
    <w:rsid w:val="00ED49A2"/>
    <w:rsid w:val="00EE0D3F"/>
    <w:rsid w:val="00EE714E"/>
    <w:rsid w:val="00EF6C4F"/>
    <w:rsid w:val="00F0579B"/>
    <w:rsid w:val="00F10533"/>
    <w:rsid w:val="00F1638D"/>
    <w:rsid w:val="00F16A2B"/>
    <w:rsid w:val="00F16FCC"/>
    <w:rsid w:val="00F24FAD"/>
    <w:rsid w:val="00F258D5"/>
    <w:rsid w:val="00F3096E"/>
    <w:rsid w:val="00F322B1"/>
    <w:rsid w:val="00F346E7"/>
    <w:rsid w:val="00F34735"/>
    <w:rsid w:val="00F36B43"/>
    <w:rsid w:val="00F445AB"/>
    <w:rsid w:val="00F50E6F"/>
    <w:rsid w:val="00F52E3F"/>
    <w:rsid w:val="00F6225E"/>
    <w:rsid w:val="00F668EC"/>
    <w:rsid w:val="00F67C29"/>
    <w:rsid w:val="00F82017"/>
    <w:rsid w:val="00F85343"/>
    <w:rsid w:val="00F85396"/>
    <w:rsid w:val="00F8631E"/>
    <w:rsid w:val="00F918E9"/>
    <w:rsid w:val="00F93D7F"/>
    <w:rsid w:val="00FA02E1"/>
    <w:rsid w:val="00FA1DE7"/>
    <w:rsid w:val="00FA7C12"/>
    <w:rsid w:val="00FB24A3"/>
    <w:rsid w:val="00FB59C2"/>
    <w:rsid w:val="00FB5ED8"/>
    <w:rsid w:val="00FB7D3F"/>
    <w:rsid w:val="00FC1BE7"/>
    <w:rsid w:val="00FC2A17"/>
    <w:rsid w:val="00FC5F1A"/>
    <w:rsid w:val="00FD233A"/>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9A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3F2383"/>
    <w:rPr>
      <w:color w:val="808080"/>
      <w:shd w:val="clear" w:color="auto" w:fill="E6E6E6"/>
    </w:rPr>
  </w:style>
  <w:style w:type="character" w:styleId="Emphasis">
    <w:name w:val="Emphasis"/>
    <w:basedOn w:val="DefaultParagraphFont"/>
    <w:uiPriority w:val="20"/>
    <w:qFormat/>
    <w:rsid w:val="00D33E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616179864">
      <w:bodyDiv w:val="1"/>
      <w:marLeft w:val="0"/>
      <w:marRight w:val="0"/>
      <w:marTop w:val="0"/>
      <w:marBottom w:val="0"/>
      <w:divBdr>
        <w:top w:val="none" w:sz="0" w:space="0" w:color="auto"/>
        <w:left w:val="none" w:sz="0" w:space="0" w:color="auto"/>
        <w:bottom w:val="none" w:sz="0" w:space="0" w:color="auto"/>
        <w:right w:val="none" w:sz="0" w:space="0" w:color="auto"/>
      </w:divBdr>
    </w:div>
    <w:div w:id="653339678">
      <w:bodyDiv w:val="1"/>
      <w:marLeft w:val="0"/>
      <w:marRight w:val="0"/>
      <w:marTop w:val="0"/>
      <w:marBottom w:val="0"/>
      <w:divBdr>
        <w:top w:val="none" w:sz="0" w:space="0" w:color="auto"/>
        <w:left w:val="none" w:sz="0" w:space="0" w:color="auto"/>
        <w:bottom w:val="none" w:sz="0" w:space="0" w:color="auto"/>
        <w:right w:val="none" w:sz="0" w:space="0" w:color="auto"/>
      </w:divBdr>
      <w:divsChild>
        <w:div w:id="849485834">
          <w:marLeft w:val="1080"/>
          <w:marRight w:val="0"/>
          <w:marTop w:val="100"/>
          <w:marBottom w:val="0"/>
          <w:divBdr>
            <w:top w:val="none" w:sz="0" w:space="0" w:color="auto"/>
            <w:left w:val="none" w:sz="0" w:space="0" w:color="auto"/>
            <w:bottom w:val="none" w:sz="0" w:space="0" w:color="auto"/>
            <w:right w:val="none" w:sz="0" w:space="0" w:color="auto"/>
          </w:divBdr>
        </w:div>
        <w:div w:id="560946492">
          <w:marLeft w:val="1080"/>
          <w:marRight w:val="0"/>
          <w:marTop w:val="100"/>
          <w:marBottom w:val="0"/>
          <w:divBdr>
            <w:top w:val="none" w:sz="0" w:space="0" w:color="auto"/>
            <w:left w:val="none" w:sz="0" w:space="0" w:color="auto"/>
            <w:bottom w:val="none" w:sz="0" w:space="0" w:color="auto"/>
            <w:right w:val="none" w:sz="0" w:space="0" w:color="auto"/>
          </w:divBdr>
        </w:div>
        <w:div w:id="1919441607">
          <w:marLeft w:val="1080"/>
          <w:marRight w:val="0"/>
          <w:marTop w:val="100"/>
          <w:marBottom w:val="0"/>
          <w:divBdr>
            <w:top w:val="none" w:sz="0" w:space="0" w:color="auto"/>
            <w:left w:val="none" w:sz="0" w:space="0" w:color="auto"/>
            <w:bottom w:val="none" w:sz="0" w:space="0" w:color="auto"/>
            <w:right w:val="none" w:sz="0" w:space="0" w:color="auto"/>
          </w:divBdr>
        </w:div>
      </w:divsChild>
    </w:div>
    <w:div w:id="715083477">
      <w:bodyDiv w:val="1"/>
      <w:marLeft w:val="0"/>
      <w:marRight w:val="0"/>
      <w:marTop w:val="0"/>
      <w:marBottom w:val="0"/>
      <w:divBdr>
        <w:top w:val="none" w:sz="0" w:space="0" w:color="auto"/>
        <w:left w:val="none" w:sz="0" w:space="0" w:color="auto"/>
        <w:bottom w:val="none" w:sz="0" w:space="0" w:color="auto"/>
        <w:right w:val="none" w:sz="0" w:space="0" w:color="auto"/>
      </w:divBdr>
      <w:divsChild>
        <w:div w:id="1327441792">
          <w:marLeft w:val="360"/>
          <w:marRight w:val="0"/>
          <w:marTop w:val="200"/>
          <w:marBottom w:val="0"/>
          <w:divBdr>
            <w:top w:val="none" w:sz="0" w:space="0" w:color="auto"/>
            <w:left w:val="none" w:sz="0" w:space="0" w:color="auto"/>
            <w:bottom w:val="none" w:sz="0" w:space="0" w:color="auto"/>
            <w:right w:val="none" w:sz="0" w:space="0" w:color="auto"/>
          </w:divBdr>
        </w:div>
        <w:div w:id="1475444532">
          <w:marLeft w:val="1080"/>
          <w:marRight w:val="0"/>
          <w:marTop w:val="100"/>
          <w:marBottom w:val="0"/>
          <w:divBdr>
            <w:top w:val="none" w:sz="0" w:space="0" w:color="auto"/>
            <w:left w:val="none" w:sz="0" w:space="0" w:color="auto"/>
            <w:bottom w:val="none" w:sz="0" w:space="0" w:color="auto"/>
            <w:right w:val="none" w:sz="0" w:space="0" w:color="auto"/>
          </w:divBdr>
        </w:div>
        <w:div w:id="1909460629">
          <w:marLeft w:val="360"/>
          <w:marRight w:val="0"/>
          <w:marTop w:val="200"/>
          <w:marBottom w:val="0"/>
          <w:divBdr>
            <w:top w:val="none" w:sz="0" w:space="0" w:color="auto"/>
            <w:left w:val="none" w:sz="0" w:space="0" w:color="auto"/>
            <w:bottom w:val="none" w:sz="0" w:space="0" w:color="auto"/>
            <w:right w:val="none" w:sz="0" w:space="0" w:color="auto"/>
          </w:divBdr>
        </w:div>
        <w:div w:id="1730883275">
          <w:marLeft w:val="1080"/>
          <w:marRight w:val="0"/>
          <w:marTop w:val="100"/>
          <w:marBottom w:val="0"/>
          <w:divBdr>
            <w:top w:val="none" w:sz="0" w:space="0" w:color="auto"/>
            <w:left w:val="none" w:sz="0" w:space="0" w:color="auto"/>
            <w:bottom w:val="none" w:sz="0" w:space="0" w:color="auto"/>
            <w:right w:val="none" w:sz="0" w:space="0" w:color="auto"/>
          </w:divBdr>
        </w:div>
        <w:div w:id="578902271">
          <w:marLeft w:val="360"/>
          <w:marRight w:val="0"/>
          <w:marTop w:val="200"/>
          <w:marBottom w:val="0"/>
          <w:divBdr>
            <w:top w:val="none" w:sz="0" w:space="0" w:color="auto"/>
            <w:left w:val="none" w:sz="0" w:space="0" w:color="auto"/>
            <w:bottom w:val="none" w:sz="0" w:space="0" w:color="auto"/>
            <w:right w:val="none" w:sz="0" w:space="0" w:color="auto"/>
          </w:divBdr>
        </w:div>
        <w:div w:id="1569340658">
          <w:marLeft w:val="1080"/>
          <w:marRight w:val="0"/>
          <w:marTop w:val="100"/>
          <w:marBottom w:val="0"/>
          <w:divBdr>
            <w:top w:val="none" w:sz="0" w:space="0" w:color="auto"/>
            <w:left w:val="none" w:sz="0" w:space="0" w:color="auto"/>
            <w:bottom w:val="none" w:sz="0" w:space="0" w:color="auto"/>
            <w:right w:val="none" w:sz="0" w:space="0" w:color="auto"/>
          </w:divBdr>
        </w:div>
      </w:divsChild>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67046204">
      <w:bodyDiv w:val="1"/>
      <w:marLeft w:val="0"/>
      <w:marRight w:val="0"/>
      <w:marTop w:val="0"/>
      <w:marBottom w:val="0"/>
      <w:divBdr>
        <w:top w:val="none" w:sz="0" w:space="0" w:color="auto"/>
        <w:left w:val="none" w:sz="0" w:space="0" w:color="auto"/>
        <w:bottom w:val="none" w:sz="0" w:space="0" w:color="auto"/>
        <w:right w:val="none" w:sz="0" w:space="0" w:color="auto"/>
      </w:divBdr>
      <w:divsChild>
        <w:div w:id="1724408473">
          <w:marLeft w:val="360"/>
          <w:marRight w:val="0"/>
          <w:marTop w:val="200"/>
          <w:marBottom w:val="0"/>
          <w:divBdr>
            <w:top w:val="none" w:sz="0" w:space="0" w:color="auto"/>
            <w:left w:val="none" w:sz="0" w:space="0" w:color="auto"/>
            <w:bottom w:val="none" w:sz="0" w:space="0" w:color="auto"/>
            <w:right w:val="none" w:sz="0" w:space="0" w:color="auto"/>
          </w:divBdr>
        </w:div>
      </w:divsChild>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78756116">
      <w:bodyDiv w:val="1"/>
      <w:marLeft w:val="0"/>
      <w:marRight w:val="0"/>
      <w:marTop w:val="0"/>
      <w:marBottom w:val="0"/>
      <w:divBdr>
        <w:top w:val="none" w:sz="0" w:space="0" w:color="auto"/>
        <w:left w:val="none" w:sz="0" w:space="0" w:color="auto"/>
        <w:bottom w:val="none" w:sz="0" w:space="0" w:color="auto"/>
        <w:right w:val="none" w:sz="0" w:space="0" w:color="auto"/>
      </w:divBdr>
      <w:divsChild>
        <w:div w:id="948004713">
          <w:marLeft w:val="360"/>
          <w:marRight w:val="0"/>
          <w:marTop w:val="200"/>
          <w:marBottom w:val="0"/>
          <w:divBdr>
            <w:top w:val="none" w:sz="0" w:space="0" w:color="auto"/>
            <w:left w:val="none" w:sz="0" w:space="0" w:color="auto"/>
            <w:bottom w:val="none" w:sz="0" w:space="0" w:color="auto"/>
            <w:right w:val="none" w:sz="0" w:space="0" w:color="auto"/>
          </w:divBdr>
        </w:div>
      </w:divsChild>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4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92762074">
          <w:marLeft w:val="360"/>
          <w:marRight w:val="0"/>
          <w:marTop w:val="200"/>
          <w:marBottom w:val="0"/>
          <w:divBdr>
            <w:top w:val="none" w:sz="0" w:space="0" w:color="auto"/>
            <w:left w:val="none" w:sz="0" w:space="0" w:color="auto"/>
            <w:bottom w:val="none" w:sz="0" w:space="0" w:color="auto"/>
            <w:right w:val="none" w:sz="0" w:space="0" w:color="auto"/>
          </w:divBdr>
        </w:div>
        <w:div w:id="375662951">
          <w:marLeft w:val="360"/>
          <w:marRight w:val="0"/>
          <w:marTop w:val="200"/>
          <w:marBottom w:val="0"/>
          <w:divBdr>
            <w:top w:val="none" w:sz="0" w:space="0" w:color="auto"/>
            <w:left w:val="none" w:sz="0" w:space="0" w:color="auto"/>
            <w:bottom w:val="none" w:sz="0" w:space="0" w:color="auto"/>
            <w:right w:val="none" w:sz="0" w:space="0" w:color="auto"/>
          </w:divBdr>
        </w:div>
      </w:divsChild>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 w:id="2039231264">
      <w:bodyDiv w:val="1"/>
      <w:marLeft w:val="0"/>
      <w:marRight w:val="0"/>
      <w:marTop w:val="0"/>
      <w:marBottom w:val="0"/>
      <w:divBdr>
        <w:top w:val="none" w:sz="0" w:space="0" w:color="auto"/>
        <w:left w:val="none" w:sz="0" w:space="0" w:color="auto"/>
        <w:bottom w:val="none" w:sz="0" w:space="0" w:color="auto"/>
        <w:right w:val="none" w:sz="0" w:space="0" w:color="auto"/>
      </w:divBdr>
      <w:divsChild>
        <w:div w:id="2054841837">
          <w:marLeft w:val="1080"/>
          <w:marRight w:val="0"/>
          <w:marTop w:val="100"/>
          <w:marBottom w:val="0"/>
          <w:divBdr>
            <w:top w:val="none" w:sz="0" w:space="0" w:color="auto"/>
            <w:left w:val="none" w:sz="0" w:space="0" w:color="auto"/>
            <w:bottom w:val="none" w:sz="0" w:space="0" w:color="auto"/>
            <w:right w:val="none" w:sz="0" w:space="0" w:color="auto"/>
          </w:divBdr>
        </w:div>
        <w:div w:id="777023239">
          <w:marLeft w:val="360"/>
          <w:marRight w:val="0"/>
          <w:marTop w:val="200"/>
          <w:marBottom w:val="0"/>
          <w:divBdr>
            <w:top w:val="none" w:sz="0" w:space="0" w:color="auto"/>
            <w:left w:val="none" w:sz="0" w:space="0" w:color="auto"/>
            <w:bottom w:val="none" w:sz="0" w:space="0" w:color="auto"/>
            <w:right w:val="none" w:sz="0" w:space="0" w:color="auto"/>
          </w:divBdr>
        </w:div>
      </w:divsChild>
    </w:div>
    <w:div w:id="2050954410">
      <w:bodyDiv w:val="1"/>
      <w:marLeft w:val="0"/>
      <w:marRight w:val="0"/>
      <w:marTop w:val="0"/>
      <w:marBottom w:val="0"/>
      <w:divBdr>
        <w:top w:val="none" w:sz="0" w:space="0" w:color="auto"/>
        <w:left w:val="none" w:sz="0" w:space="0" w:color="auto"/>
        <w:bottom w:val="none" w:sz="0" w:space="0" w:color="auto"/>
        <w:right w:val="none" w:sz="0" w:space="0" w:color="auto"/>
      </w:divBdr>
      <w:divsChild>
        <w:div w:id="1403798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ymarin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li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li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ymarine.com/quantum2"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B158-4B62-4A16-978B-23841D6A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2018-02-15T10:00:00Z</dcterms:created>
  <dcterms:modified xsi:type="dcterms:W3CDTF">2018-02-21T12:17:00Z</dcterms:modified>
</cp:coreProperties>
</file>